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3D7" w:rsidRDefault="00B713D7">
      <w:pPr>
        <w:pStyle w:val="BodyText"/>
        <w:rPr>
          <w:rFonts w:ascii="Times New Roman"/>
          <w:b w:val="0"/>
          <w:sz w:val="12"/>
        </w:rPr>
      </w:pPr>
      <w:bookmarkStart w:id="0" w:name="_GoBack"/>
      <w:bookmarkEnd w:id="0"/>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bookmarkStart w:id="1" w:name="Alt_-_PK_Math_Priority_Standards"/>
            <w:bookmarkEnd w:id="1"/>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59"/>
        <w:gridCol w:w="661"/>
      </w:tblGrid>
      <w:tr w:rsidR="00B713D7">
        <w:trPr>
          <w:trHeight w:hRule="exact" w:val="468"/>
        </w:trPr>
        <w:tc>
          <w:tcPr>
            <w:tcW w:w="10170" w:type="dxa"/>
            <w:gridSpan w:val="9"/>
            <w:shd w:val="clear" w:color="auto" w:fill="F1F1F1"/>
          </w:tcPr>
          <w:p w:rsidR="00B713D7" w:rsidRDefault="009111F1">
            <w:pPr>
              <w:pStyle w:val="TableParagraph"/>
              <w:spacing w:before="98"/>
              <w:ind w:left="2211" w:right="2212"/>
              <w:jc w:val="center"/>
              <w:rPr>
                <w:b/>
              </w:rPr>
            </w:pPr>
            <w:r>
              <w:rPr>
                <w:b/>
              </w:rPr>
              <w:t>Counting and</w:t>
            </w:r>
            <w:r>
              <w:rPr>
                <w:b/>
                <w:spacing w:val="-8"/>
              </w:rPr>
              <w:t xml:space="preserve"> </w:t>
            </w:r>
            <w:r>
              <w:rPr>
                <w:b/>
              </w:rPr>
              <w:t>Cardinality</w:t>
            </w:r>
          </w:p>
        </w:tc>
      </w:tr>
      <w:tr w:rsidR="00B713D7">
        <w:trPr>
          <w:trHeight w:hRule="exact" w:val="360"/>
        </w:trPr>
        <w:tc>
          <w:tcPr>
            <w:tcW w:w="1711" w:type="dxa"/>
            <w:vMerge w:val="restart"/>
          </w:tcPr>
          <w:p w:rsidR="00B713D7" w:rsidRDefault="00B713D7">
            <w:pPr>
              <w:pStyle w:val="TableParagraph"/>
              <w:spacing w:before="6"/>
              <w:rPr>
                <w:rFonts w:ascii="Times New Roman"/>
                <w:sz w:val="23"/>
              </w:rPr>
            </w:pPr>
          </w:p>
          <w:p w:rsidR="00B713D7" w:rsidRDefault="009111F1">
            <w:pPr>
              <w:pStyle w:val="TableParagraph"/>
              <w:ind w:left="103" w:right="110"/>
              <w:rPr>
                <w:sz w:val="20"/>
              </w:rPr>
            </w:pPr>
            <w:r>
              <w:rPr>
                <w:sz w:val="20"/>
              </w:rPr>
              <w:t>Know number names and the count sequence.</w:t>
            </w:r>
          </w:p>
        </w:tc>
        <w:tc>
          <w:tcPr>
            <w:tcW w:w="5129" w:type="dxa"/>
          </w:tcPr>
          <w:p w:rsidR="00B713D7" w:rsidRDefault="009111F1">
            <w:pPr>
              <w:pStyle w:val="TableParagraph"/>
              <w:spacing w:before="59"/>
              <w:ind w:left="100"/>
              <w:rPr>
                <w:sz w:val="20"/>
              </w:rPr>
            </w:pPr>
            <w:r>
              <w:rPr>
                <w:sz w:val="20"/>
              </w:rPr>
              <w:t>NY-PK.CC.1 Count to 20</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881"/>
        </w:trPr>
        <w:tc>
          <w:tcPr>
            <w:tcW w:w="1711" w:type="dxa"/>
            <w:vMerge/>
          </w:tcPr>
          <w:p w:rsidR="00B713D7" w:rsidRDefault="00B713D7"/>
        </w:tc>
        <w:tc>
          <w:tcPr>
            <w:tcW w:w="5129" w:type="dxa"/>
          </w:tcPr>
          <w:p w:rsidR="00B713D7" w:rsidRDefault="009111F1">
            <w:pPr>
              <w:pStyle w:val="TableParagraph"/>
              <w:spacing w:before="91"/>
              <w:ind w:left="100" w:right="141"/>
              <w:rPr>
                <w:sz w:val="20"/>
              </w:rPr>
            </w:pPr>
            <w:r>
              <w:rPr>
                <w:sz w:val="20"/>
              </w:rPr>
              <w:t>NY-PK.CC.2 Represent a number of objects (0 - 5), with a written numeral 0–5 (with 0 representing a count of no objects).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5825"/>
        </w:trPr>
        <w:tc>
          <w:tcPr>
            <w:tcW w:w="1711" w:type="dxa"/>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10"/>
              <w:rPr>
                <w:rFonts w:ascii="Times New Roman"/>
                <w:sz w:val="24"/>
              </w:rPr>
            </w:pPr>
          </w:p>
          <w:p w:rsidR="00B713D7" w:rsidRDefault="009111F1">
            <w:pPr>
              <w:pStyle w:val="TableParagraph"/>
              <w:ind w:left="103" w:right="177"/>
              <w:rPr>
                <w:sz w:val="20"/>
              </w:rPr>
            </w:pPr>
            <w:r>
              <w:rPr>
                <w:sz w:val="20"/>
              </w:rPr>
              <w:t>Count to tell the number of objects.</w:t>
            </w:r>
          </w:p>
        </w:tc>
        <w:tc>
          <w:tcPr>
            <w:tcW w:w="5129" w:type="dxa"/>
          </w:tcPr>
          <w:p w:rsidR="00B713D7" w:rsidRDefault="009111F1">
            <w:pPr>
              <w:pStyle w:val="TableParagraph"/>
              <w:spacing w:before="148"/>
              <w:ind w:left="100" w:right="584"/>
              <w:jc w:val="both"/>
              <w:rPr>
                <w:sz w:val="20"/>
              </w:rPr>
            </w:pPr>
            <w:r>
              <w:rPr>
                <w:sz w:val="20"/>
              </w:rPr>
              <w:t>NY-PK.CC.3 Understand the relationship</w:t>
            </w:r>
            <w:r>
              <w:rPr>
                <w:spacing w:val="-21"/>
                <w:sz w:val="20"/>
              </w:rPr>
              <w:t xml:space="preserve"> </w:t>
            </w:r>
            <w:r>
              <w:rPr>
                <w:sz w:val="20"/>
              </w:rPr>
              <w:t>between numbers and quantities to 10; connect counting to cardinality.</w:t>
            </w:r>
          </w:p>
          <w:p w:rsidR="00B713D7" w:rsidRDefault="00B713D7">
            <w:pPr>
              <w:pStyle w:val="TableParagraph"/>
              <w:rPr>
                <w:rFonts w:ascii="Times New Roman"/>
                <w:sz w:val="20"/>
              </w:rPr>
            </w:pPr>
          </w:p>
          <w:p w:rsidR="00B713D7" w:rsidRDefault="009111F1">
            <w:pPr>
              <w:pStyle w:val="TableParagraph"/>
              <w:ind w:left="100" w:right="196"/>
              <w:rPr>
                <w:sz w:val="20"/>
              </w:rPr>
            </w:pPr>
            <w:r>
              <w:rPr>
                <w:sz w:val="20"/>
              </w:rPr>
              <w:t>NY-PK.CC.3a When counting objects, say the number names in the standard order, pairing each object with one and only one number name and each number name with one and only one object. (1:1 correspondence)</w:t>
            </w:r>
          </w:p>
          <w:p w:rsidR="00B713D7" w:rsidRDefault="00B713D7">
            <w:pPr>
              <w:pStyle w:val="TableParagraph"/>
              <w:rPr>
                <w:rFonts w:ascii="Times New Roman"/>
                <w:sz w:val="20"/>
              </w:rPr>
            </w:pPr>
          </w:p>
          <w:p w:rsidR="00B713D7" w:rsidRDefault="009111F1">
            <w:pPr>
              <w:pStyle w:val="TableParagraph"/>
              <w:ind w:left="100" w:right="252"/>
              <w:rPr>
                <w:sz w:val="20"/>
              </w:rPr>
            </w:pPr>
            <w:r>
              <w:rPr>
                <w:sz w:val="20"/>
              </w:rPr>
              <w:t xml:space="preserve">NY-PK.CC.3b Explore and develop the concept that the last number name said tells the number of objects counted, (cardinality). The number of objects is the same regardless of their arrangement or the order in which they </w:t>
            </w:r>
            <w:proofErr w:type="gramStart"/>
            <w:r>
              <w:rPr>
                <w:sz w:val="20"/>
              </w:rPr>
              <w:t>were counted</w:t>
            </w:r>
            <w:proofErr w:type="gramEnd"/>
            <w:r>
              <w:rPr>
                <w:sz w:val="20"/>
              </w:rPr>
              <w:t>.</w:t>
            </w:r>
          </w:p>
          <w:p w:rsidR="00B713D7" w:rsidRDefault="00B713D7">
            <w:pPr>
              <w:pStyle w:val="TableParagraph"/>
              <w:spacing w:before="9"/>
              <w:rPr>
                <w:rFonts w:ascii="Times New Roman"/>
                <w:sz w:val="19"/>
              </w:rPr>
            </w:pPr>
          </w:p>
          <w:p w:rsidR="00B713D7" w:rsidRDefault="009111F1">
            <w:pPr>
              <w:pStyle w:val="TableParagraph"/>
              <w:ind w:left="100" w:right="86"/>
              <w:rPr>
                <w:b/>
                <w:sz w:val="20"/>
              </w:rPr>
            </w:pPr>
            <w:r>
              <w:rPr>
                <w:sz w:val="20"/>
              </w:rPr>
              <w:t xml:space="preserve">NY-PK.CC.4a </w:t>
            </w:r>
            <w:r>
              <w:rPr>
                <w:b/>
                <w:sz w:val="20"/>
              </w:rPr>
              <w:t>Answer counting questions using as many as 10 objects arranged in a line, a rectangular array, and a circle. Answer counting questions using as many as 5 objects in a scattered configuration.</w:t>
            </w:r>
          </w:p>
          <w:p w:rsidR="00B713D7" w:rsidRDefault="00B713D7">
            <w:pPr>
              <w:pStyle w:val="TableParagraph"/>
              <w:rPr>
                <w:rFonts w:ascii="Times New Roman"/>
                <w:sz w:val="20"/>
              </w:rPr>
            </w:pPr>
          </w:p>
          <w:p w:rsidR="00B713D7" w:rsidRDefault="009111F1">
            <w:pPr>
              <w:pStyle w:val="TableParagraph"/>
              <w:ind w:left="100" w:right="175"/>
              <w:rPr>
                <w:b/>
                <w:sz w:val="20"/>
              </w:rPr>
            </w:pPr>
            <w:r>
              <w:rPr>
                <w:sz w:val="20"/>
              </w:rPr>
              <w:t xml:space="preserve">NY-PK.CC.4b </w:t>
            </w:r>
            <w:r>
              <w:rPr>
                <w:b/>
                <w:sz w:val="20"/>
              </w:rPr>
              <w:t>Given a number from 1–10, count out that many objects.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1277"/>
        </w:trPr>
        <w:tc>
          <w:tcPr>
            <w:tcW w:w="1711"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10"/>
              <w:rPr>
                <w:rFonts w:ascii="Times New Roman"/>
                <w:sz w:val="20"/>
              </w:rPr>
            </w:pPr>
          </w:p>
          <w:p w:rsidR="00B713D7" w:rsidRDefault="009111F1">
            <w:pPr>
              <w:pStyle w:val="TableParagraph"/>
              <w:ind w:left="103" w:right="756"/>
              <w:rPr>
                <w:sz w:val="20"/>
              </w:rPr>
            </w:pPr>
            <w:r>
              <w:rPr>
                <w:sz w:val="20"/>
              </w:rPr>
              <w:t>Compare numbers</w:t>
            </w:r>
          </w:p>
        </w:tc>
        <w:tc>
          <w:tcPr>
            <w:tcW w:w="5129" w:type="dxa"/>
          </w:tcPr>
          <w:p w:rsidR="00B713D7" w:rsidRDefault="009111F1">
            <w:pPr>
              <w:pStyle w:val="TableParagraph"/>
              <w:spacing w:before="172"/>
              <w:ind w:left="100" w:right="96"/>
              <w:rPr>
                <w:sz w:val="20"/>
              </w:rPr>
            </w:pPr>
            <w:r>
              <w:rPr>
                <w:sz w:val="20"/>
              </w:rPr>
              <w:t>NY-PK.CC.5 Recognize whether the number of objects in one group is more than, fewer than, or equal to (the same as) the number of objects in another group. Note: Include groups with up to five objects.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684"/>
        </w:trPr>
        <w:tc>
          <w:tcPr>
            <w:tcW w:w="1711" w:type="dxa"/>
            <w:vMerge/>
          </w:tcPr>
          <w:p w:rsidR="00B713D7" w:rsidRDefault="00B713D7"/>
        </w:tc>
        <w:tc>
          <w:tcPr>
            <w:tcW w:w="5129" w:type="dxa"/>
          </w:tcPr>
          <w:p w:rsidR="00B713D7" w:rsidRDefault="009111F1">
            <w:pPr>
              <w:pStyle w:val="TableParagraph"/>
              <w:spacing w:before="107"/>
              <w:ind w:left="100" w:right="130"/>
              <w:rPr>
                <w:sz w:val="20"/>
              </w:rPr>
            </w:pPr>
            <w:r>
              <w:rPr>
                <w:sz w:val="20"/>
              </w:rPr>
              <w:t>NY-PK.CC.6 Identify “first” and “last” related to order or position.</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360"/>
        </w:trPr>
        <w:tc>
          <w:tcPr>
            <w:tcW w:w="10170" w:type="dxa"/>
            <w:gridSpan w:val="9"/>
            <w:shd w:val="clear" w:color="auto" w:fill="F1F1F1"/>
          </w:tcPr>
          <w:p w:rsidR="00B713D7" w:rsidRDefault="009111F1">
            <w:pPr>
              <w:pStyle w:val="TableParagraph"/>
              <w:spacing w:before="45"/>
              <w:ind w:left="3251"/>
              <w:rPr>
                <w:b/>
              </w:rPr>
            </w:pPr>
            <w:r>
              <w:rPr>
                <w:b/>
              </w:rPr>
              <w:t>Operations and Algebraic Thinking</w:t>
            </w:r>
          </w:p>
        </w:tc>
      </w:tr>
      <w:tr w:rsidR="00B713D7">
        <w:trPr>
          <w:trHeight w:hRule="exact" w:val="1620"/>
        </w:trPr>
        <w:tc>
          <w:tcPr>
            <w:tcW w:w="1711" w:type="dxa"/>
          </w:tcPr>
          <w:p w:rsidR="00B713D7" w:rsidRDefault="009111F1">
            <w:pPr>
              <w:pStyle w:val="TableParagraph"/>
              <w:spacing w:before="115"/>
              <w:ind w:left="103" w:right="110"/>
              <w:rPr>
                <w:sz w:val="20"/>
              </w:rPr>
            </w:pPr>
            <w:r>
              <w:rPr>
                <w:sz w:val="20"/>
              </w:rPr>
              <w:t xml:space="preserve">Understand addition as adding to and understand subtraction as taking </w:t>
            </w:r>
            <w:proofErr w:type="gramStart"/>
            <w:r>
              <w:rPr>
                <w:sz w:val="20"/>
              </w:rPr>
              <w:t>from</w:t>
            </w:r>
            <w:proofErr w:type="gramEnd"/>
            <w:r>
              <w:rPr>
                <w:sz w:val="20"/>
              </w:rPr>
              <w:t>.</w:t>
            </w:r>
          </w:p>
        </w:tc>
        <w:tc>
          <w:tcPr>
            <w:tcW w:w="5129" w:type="dxa"/>
          </w:tcPr>
          <w:p w:rsidR="00B713D7" w:rsidRDefault="00B713D7">
            <w:pPr>
              <w:pStyle w:val="TableParagraph"/>
              <w:rPr>
                <w:rFonts w:ascii="Times New Roman"/>
              </w:rPr>
            </w:pPr>
          </w:p>
          <w:p w:rsidR="00B713D7" w:rsidRDefault="00B713D7">
            <w:pPr>
              <w:pStyle w:val="TableParagraph"/>
              <w:rPr>
                <w:rFonts w:ascii="Times New Roman"/>
                <w:sz w:val="18"/>
              </w:rPr>
            </w:pPr>
          </w:p>
          <w:p w:rsidR="00B713D7" w:rsidRDefault="009111F1">
            <w:pPr>
              <w:pStyle w:val="TableParagraph"/>
              <w:spacing w:before="1"/>
              <w:ind w:left="100" w:right="128"/>
              <w:rPr>
                <w:sz w:val="20"/>
              </w:rPr>
            </w:pPr>
            <w:r>
              <w:rPr>
                <w:sz w:val="20"/>
              </w:rPr>
              <w:t>NY-PK.OA.1 .Explore addition and subtraction by</w:t>
            </w:r>
            <w:r>
              <w:rPr>
                <w:spacing w:val="-24"/>
                <w:sz w:val="20"/>
              </w:rPr>
              <w:t xml:space="preserve"> </w:t>
            </w:r>
            <w:r>
              <w:rPr>
                <w:sz w:val="20"/>
              </w:rPr>
              <w:t>using objects, fingers, and responding to real world situations.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631"/>
        </w:trPr>
        <w:tc>
          <w:tcPr>
            <w:tcW w:w="1711" w:type="dxa"/>
          </w:tcPr>
          <w:p w:rsidR="00B713D7" w:rsidRDefault="009111F1">
            <w:pPr>
              <w:pStyle w:val="TableParagraph"/>
              <w:spacing w:before="81"/>
              <w:ind w:left="103" w:right="110"/>
              <w:rPr>
                <w:sz w:val="20"/>
              </w:rPr>
            </w:pPr>
            <w:r>
              <w:rPr>
                <w:sz w:val="20"/>
              </w:rPr>
              <w:t>Understand simple patterns.</w:t>
            </w:r>
          </w:p>
        </w:tc>
        <w:tc>
          <w:tcPr>
            <w:tcW w:w="5129" w:type="dxa"/>
          </w:tcPr>
          <w:p w:rsidR="00B713D7" w:rsidRDefault="009111F1">
            <w:pPr>
              <w:pStyle w:val="TableParagraph"/>
              <w:spacing w:before="81"/>
              <w:ind w:left="100" w:right="530"/>
              <w:rPr>
                <w:sz w:val="20"/>
              </w:rPr>
            </w:pPr>
            <w:r>
              <w:rPr>
                <w:sz w:val="20"/>
              </w:rPr>
              <w:t>NY-PK.OA.2 Duplicate and extend simple patterns using concrete objects.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bl>
    <w:p w:rsidR="00B713D7" w:rsidRDefault="00B713D7">
      <w:pPr>
        <w:sectPr w:rsidR="00B713D7">
          <w:headerReference w:type="default" r:id="rId7"/>
          <w:type w:val="continuous"/>
          <w:pgSz w:w="12240" w:h="15840"/>
          <w:pgMar w:top="1280" w:right="860" w:bottom="280" w:left="960" w:header="760" w:footer="72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59"/>
        <w:gridCol w:w="662"/>
      </w:tblGrid>
      <w:tr w:rsidR="00B713D7">
        <w:trPr>
          <w:trHeight w:hRule="exact" w:val="360"/>
        </w:trPr>
        <w:tc>
          <w:tcPr>
            <w:tcW w:w="10171" w:type="dxa"/>
            <w:gridSpan w:val="9"/>
            <w:shd w:val="clear" w:color="auto" w:fill="F1F1F1"/>
          </w:tcPr>
          <w:p w:rsidR="00B713D7" w:rsidRDefault="009111F1">
            <w:pPr>
              <w:pStyle w:val="TableParagraph"/>
              <w:spacing w:before="43"/>
              <w:ind w:left="3748" w:right="3749"/>
              <w:jc w:val="center"/>
              <w:rPr>
                <w:b/>
              </w:rPr>
            </w:pPr>
            <w:r>
              <w:rPr>
                <w:b/>
              </w:rPr>
              <w:t>Measurement and</w:t>
            </w:r>
            <w:r>
              <w:rPr>
                <w:b/>
                <w:spacing w:val="-6"/>
              </w:rPr>
              <w:t xml:space="preserve"> </w:t>
            </w:r>
            <w:r>
              <w:rPr>
                <w:b/>
              </w:rPr>
              <w:t>Data</w:t>
            </w:r>
          </w:p>
        </w:tc>
      </w:tr>
      <w:tr w:rsidR="00B713D7">
        <w:trPr>
          <w:trHeight w:hRule="exact" w:val="1188"/>
        </w:trPr>
        <w:tc>
          <w:tcPr>
            <w:tcW w:w="1711" w:type="dxa"/>
          </w:tcPr>
          <w:p w:rsidR="00B713D7" w:rsidRDefault="009111F1">
            <w:pPr>
              <w:pStyle w:val="TableParagraph"/>
              <w:spacing w:before="129"/>
              <w:ind w:left="103" w:right="400"/>
              <w:rPr>
                <w:sz w:val="20"/>
              </w:rPr>
            </w:pPr>
            <w:r>
              <w:rPr>
                <w:sz w:val="20"/>
              </w:rPr>
              <w:t>Describe and compare measurable attributes.</w:t>
            </w:r>
          </w:p>
        </w:tc>
        <w:tc>
          <w:tcPr>
            <w:tcW w:w="5129" w:type="dxa"/>
          </w:tcPr>
          <w:p w:rsidR="00B713D7" w:rsidRDefault="00B713D7">
            <w:pPr>
              <w:pStyle w:val="TableParagraph"/>
              <w:spacing w:before="3"/>
              <w:rPr>
                <w:rFonts w:ascii="Times New Roman"/>
                <w:sz w:val="21"/>
              </w:rPr>
            </w:pPr>
          </w:p>
          <w:p w:rsidR="00B713D7" w:rsidRDefault="009111F1">
            <w:pPr>
              <w:pStyle w:val="TableParagraph"/>
              <w:ind w:left="100" w:right="208"/>
              <w:rPr>
                <w:sz w:val="20"/>
              </w:rPr>
            </w:pPr>
            <w:r>
              <w:rPr>
                <w:sz w:val="20"/>
              </w:rPr>
              <w:t>NY-PK.MD.1 Identify measurable attributes of objects, such as length or weight, and describe them using appropriate vocabulary.</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1" w:type="dxa"/>
            <w:shd w:val="clear" w:color="auto" w:fill="FFFFCC"/>
          </w:tcPr>
          <w:p w:rsidR="00B713D7" w:rsidRDefault="00B713D7"/>
        </w:tc>
      </w:tr>
      <w:tr w:rsidR="00B713D7">
        <w:trPr>
          <w:trHeight w:hRule="exact" w:val="1440"/>
        </w:trPr>
        <w:tc>
          <w:tcPr>
            <w:tcW w:w="1711" w:type="dxa"/>
          </w:tcPr>
          <w:p w:rsidR="00B713D7" w:rsidRDefault="009111F1">
            <w:pPr>
              <w:pStyle w:val="TableParagraph"/>
              <w:spacing w:before="139"/>
              <w:ind w:left="103" w:right="117"/>
              <w:rPr>
                <w:sz w:val="20"/>
              </w:rPr>
            </w:pPr>
            <w:r>
              <w:rPr>
                <w:sz w:val="20"/>
              </w:rPr>
              <w:t>Sort objects and count the number of objects in each category.</w:t>
            </w:r>
          </w:p>
        </w:tc>
        <w:tc>
          <w:tcPr>
            <w:tcW w:w="5129" w:type="dxa"/>
          </w:tcPr>
          <w:p w:rsidR="00B713D7" w:rsidRDefault="00B713D7">
            <w:pPr>
              <w:pStyle w:val="TableParagraph"/>
              <w:spacing w:before="1"/>
              <w:rPr>
                <w:rFonts w:ascii="Times New Roman"/>
              </w:rPr>
            </w:pPr>
          </w:p>
          <w:p w:rsidR="00B713D7" w:rsidRDefault="009111F1">
            <w:pPr>
              <w:pStyle w:val="TableParagraph"/>
              <w:ind w:left="100" w:right="241"/>
              <w:rPr>
                <w:sz w:val="20"/>
              </w:rPr>
            </w:pPr>
            <w:r>
              <w:rPr>
                <w:sz w:val="20"/>
              </w:rPr>
              <w:t>NY-PK.MD.2 Sort objects and shapes into categories; count the objects in each category.</w:t>
            </w:r>
          </w:p>
          <w:p w:rsidR="00B713D7" w:rsidRDefault="009111F1">
            <w:pPr>
              <w:pStyle w:val="TableParagraph"/>
              <w:ind w:left="100" w:right="218"/>
              <w:rPr>
                <w:sz w:val="20"/>
              </w:rPr>
            </w:pPr>
            <w:r>
              <w:rPr>
                <w:sz w:val="20"/>
              </w:rPr>
              <w:t>Note: Limit category counts to be less than or equal to 10.</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1" w:type="dxa"/>
            <w:shd w:val="clear" w:color="auto" w:fill="FFFFCC"/>
          </w:tcPr>
          <w:p w:rsidR="00B713D7" w:rsidRDefault="00B713D7"/>
        </w:tc>
      </w:tr>
      <w:tr w:rsidR="00B713D7">
        <w:trPr>
          <w:trHeight w:hRule="exact" w:val="360"/>
        </w:trPr>
        <w:tc>
          <w:tcPr>
            <w:tcW w:w="10171" w:type="dxa"/>
            <w:gridSpan w:val="9"/>
            <w:shd w:val="clear" w:color="auto" w:fill="F1F1F1"/>
          </w:tcPr>
          <w:p w:rsidR="00B713D7" w:rsidRDefault="009111F1">
            <w:pPr>
              <w:pStyle w:val="TableParagraph"/>
              <w:spacing w:before="43"/>
              <w:ind w:left="3748" w:right="3749"/>
              <w:jc w:val="center"/>
              <w:rPr>
                <w:b/>
              </w:rPr>
            </w:pPr>
            <w:r>
              <w:rPr>
                <w:b/>
              </w:rPr>
              <w:t>Geometry</w:t>
            </w:r>
          </w:p>
        </w:tc>
      </w:tr>
      <w:tr w:rsidR="00B713D7">
        <w:trPr>
          <w:trHeight w:hRule="exact" w:val="1620"/>
        </w:trPr>
        <w:tc>
          <w:tcPr>
            <w:tcW w:w="1711" w:type="dxa"/>
            <w:vMerge w:val="restart"/>
          </w:tcPr>
          <w:p w:rsidR="00B713D7" w:rsidRDefault="00B713D7">
            <w:pPr>
              <w:pStyle w:val="TableParagraph"/>
              <w:rPr>
                <w:rFonts w:ascii="Times New Roman"/>
              </w:rPr>
            </w:pPr>
          </w:p>
          <w:p w:rsidR="00B713D7" w:rsidRDefault="009111F1">
            <w:pPr>
              <w:pStyle w:val="TableParagraph"/>
              <w:spacing w:before="176"/>
              <w:ind w:left="103" w:right="143"/>
              <w:rPr>
                <w:sz w:val="20"/>
              </w:rPr>
            </w:pPr>
            <w:r>
              <w:rPr>
                <w:sz w:val="20"/>
              </w:rPr>
              <w:t>Identify and describe</w:t>
            </w:r>
            <w:r>
              <w:rPr>
                <w:spacing w:val="-10"/>
                <w:sz w:val="20"/>
              </w:rPr>
              <w:t xml:space="preserve"> </w:t>
            </w:r>
            <w:r>
              <w:rPr>
                <w:sz w:val="20"/>
              </w:rPr>
              <w:t>shapes (squares, circles, triangles, rectangles).</w:t>
            </w:r>
          </w:p>
        </w:tc>
        <w:tc>
          <w:tcPr>
            <w:tcW w:w="5129" w:type="dxa"/>
          </w:tcPr>
          <w:p w:rsidR="00B713D7" w:rsidRDefault="00B713D7">
            <w:pPr>
              <w:pStyle w:val="TableParagraph"/>
              <w:rPr>
                <w:rFonts w:ascii="Times New Roman"/>
                <w:sz w:val="20"/>
              </w:rPr>
            </w:pPr>
          </w:p>
          <w:p w:rsidR="00B713D7" w:rsidRDefault="009111F1">
            <w:pPr>
              <w:pStyle w:val="TableParagraph"/>
              <w:ind w:left="100" w:right="107"/>
              <w:rPr>
                <w:sz w:val="20"/>
              </w:rPr>
            </w:pPr>
            <w:r>
              <w:rPr>
                <w:sz w:val="20"/>
              </w:rPr>
              <w:t>NY-PK.G.1 Describe objects in the environment using names of shapes, and describe the relative positions of these objects using terms such as top, bottom, up, down, above, below, in front of, behind, over, under, and next to.</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1" w:type="dxa"/>
            <w:shd w:val="clear" w:color="auto" w:fill="FFFFCC"/>
          </w:tcPr>
          <w:p w:rsidR="00B713D7" w:rsidRDefault="00B713D7"/>
        </w:tc>
      </w:tr>
      <w:tr w:rsidR="00B713D7">
        <w:trPr>
          <w:trHeight w:hRule="exact" w:val="629"/>
        </w:trPr>
        <w:tc>
          <w:tcPr>
            <w:tcW w:w="1711" w:type="dxa"/>
            <w:vMerge/>
          </w:tcPr>
          <w:p w:rsidR="00B713D7" w:rsidRDefault="00B713D7"/>
        </w:tc>
        <w:tc>
          <w:tcPr>
            <w:tcW w:w="5129" w:type="dxa"/>
          </w:tcPr>
          <w:p w:rsidR="00B713D7" w:rsidRDefault="009111F1">
            <w:pPr>
              <w:pStyle w:val="TableParagraph"/>
              <w:spacing w:before="194"/>
              <w:ind w:left="100"/>
              <w:rPr>
                <w:sz w:val="20"/>
              </w:rPr>
            </w:pPr>
            <w:r>
              <w:rPr>
                <w:sz w:val="20"/>
              </w:rPr>
              <w:t>NY-PK.G.2 Name shapes regardless of size.</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1" w:type="dxa"/>
            <w:shd w:val="clear" w:color="auto" w:fill="FFFFCC"/>
          </w:tcPr>
          <w:p w:rsidR="00B713D7" w:rsidRDefault="00B713D7"/>
        </w:tc>
      </w:tr>
      <w:tr w:rsidR="00B713D7">
        <w:trPr>
          <w:trHeight w:hRule="exact" w:val="1351"/>
        </w:trPr>
        <w:tc>
          <w:tcPr>
            <w:tcW w:w="1711" w:type="dxa"/>
            <w:vMerge w:val="restart"/>
          </w:tcPr>
          <w:p w:rsidR="00B713D7" w:rsidRDefault="00B713D7">
            <w:pPr>
              <w:pStyle w:val="TableParagraph"/>
              <w:rPr>
                <w:rFonts w:ascii="Times New Roman"/>
              </w:rPr>
            </w:pPr>
          </w:p>
          <w:p w:rsidR="00B713D7" w:rsidRDefault="009111F1">
            <w:pPr>
              <w:pStyle w:val="TableParagraph"/>
              <w:spacing w:before="157"/>
              <w:ind w:left="103" w:right="110"/>
              <w:rPr>
                <w:sz w:val="20"/>
              </w:rPr>
            </w:pPr>
            <w:r>
              <w:rPr>
                <w:sz w:val="20"/>
              </w:rPr>
              <w:t>Explore and create two- and three- dimensional objects.</w:t>
            </w:r>
          </w:p>
        </w:tc>
        <w:tc>
          <w:tcPr>
            <w:tcW w:w="5129" w:type="dxa"/>
          </w:tcPr>
          <w:p w:rsidR="00B713D7" w:rsidRDefault="00B713D7">
            <w:pPr>
              <w:pStyle w:val="TableParagraph"/>
              <w:spacing w:before="4"/>
              <w:rPr>
                <w:rFonts w:ascii="Times New Roman"/>
                <w:sz w:val="18"/>
              </w:rPr>
            </w:pPr>
          </w:p>
          <w:p w:rsidR="00B713D7" w:rsidRDefault="009111F1">
            <w:pPr>
              <w:pStyle w:val="TableParagraph"/>
              <w:ind w:left="100" w:right="119"/>
              <w:rPr>
                <w:sz w:val="20"/>
              </w:rPr>
            </w:pPr>
            <w:r>
              <w:rPr>
                <w:sz w:val="20"/>
              </w:rPr>
              <w:t>NY-PK.G.3 Explore two- and three-dimensional objects and use informal language to</w:t>
            </w:r>
          </w:p>
          <w:p w:rsidR="00B713D7" w:rsidRDefault="009111F1">
            <w:pPr>
              <w:pStyle w:val="TableParagraph"/>
              <w:ind w:left="100"/>
              <w:rPr>
                <w:sz w:val="20"/>
              </w:rPr>
            </w:pPr>
            <w:proofErr w:type="gramStart"/>
            <w:r>
              <w:rPr>
                <w:sz w:val="20"/>
              </w:rPr>
              <w:t>describe</w:t>
            </w:r>
            <w:proofErr w:type="gramEnd"/>
            <w:r>
              <w:rPr>
                <w:sz w:val="20"/>
              </w:rPr>
              <w:t xml:space="preserve"> their similarities, differences, and other attributes.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1" w:type="dxa"/>
            <w:shd w:val="clear" w:color="auto" w:fill="FFFFCC"/>
          </w:tcPr>
          <w:p w:rsidR="00B713D7" w:rsidRDefault="00B713D7"/>
        </w:tc>
      </w:tr>
      <w:tr w:rsidR="00B713D7">
        <w:trPr>
          <w:trHeight w:hRule="exact" w:val="631"/>
        </w:trPr>
        <w:tc>
          <w:tcPr>
            <w:tcW w:w="1711" w:type="dxa"/>
            <w:vMerge/>
          </w:tcPr>
          <w:p w:rsidR="00B713D7" w:rsidRDefault="00B713D7"/>
        </w:tc>
        <w:tc>
          <w:tcPr>
            <w:tcW w:w="5129" w:type="dxa"/>
          </w:tcPr>
          <w:p w:rsidR="00B713D7" w:rsidRDefault="009111F1">
            <w:pPr>
              <w:pStyle w:val="TableParagraph"/>
              <w:spacing w:before="194"/>
              <w:ind w:left="100"/>
              <w:rPr>
                <w:sz w:val="20"/>
              </w:rPr>
            </w:pPr>
            <w:r>
              <w:rPr>
                <w:sz w:val="20"/>
              </w:rPr>
              <w:t>NY-PK.G.4 Create and build shapes from components.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1"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bookmarkStart w:id="2" w:name="Alt_-_K_Math_Priority_Standards"/>
            <w:bookmarkEnd w:id="2"/>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59"/>
        <w:gridCol w:w="661"/>
      </w:tblGrid>
      <w:tr w:rsidR="00B713D7">
        <w:trPr>
          <w:trHeight w:hRule="exact" w:val="468"/>
        </w:trPr>
        <w:tc>
          <w:tcPr>
            <w:tcW w:w="10170" w:type="dxa"/>
            <w:gridSpan w:val="9"/>
            <w:shd w:val="clear" w:color="auto" w:fill="F1F1F1"/>
          </w:tcPr>
          <w:p w:rsidR="00B713D7" w:rsidRDefault="009111F1">
            <w:pPr>
              <w:pStyle w:val="TableParagraph"/>
              <w:spacing w:before="98"/>
              <w:ind w:left="2211" w:right="2212"/>
              <w:jc w:val="center"/>
              <w:rPr>
                <w:b/>
              </w:rPr>
            </w:pPr>
            <w:r>
              <w:rPr>
                <w:b/>
              </w:rPr>
              <w:t>Counting and</w:t>
            </w:r>
            <w:r>
              <w:rPr>
                <w:b/>
                <w:spacing w:val="-8"/>
              </w:rPr>
              <w:t xml:space="preserve"> </w:t>
            </w:r>
            <w:r>
              <w:rPr>
                <w:b/>
              </w:rPr>
              <w:t>Cardinality</w:t>
            </w:r>
          </w:p>
        </w:tc>
      </w:tr>
      <w:tr w:rsidR="00B713D7">
        <w:trPr>
          <w:trHeight w:hRule="exact" w:val="360"/>
        </w:trPr>
        <w:tc>
          <w:tcPr>
            <w:tcW w:w="1711"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87"/>
              <w:ind w:left="103" w:right="110"/>
              <w:rPr>
                <w:sz w:val="20"/>
              </w:rPr>
            </w:pPr>
            <w:r>
              <w:rPr>
                <w:sz w:val="20"/>
              </w:rPr>
              <w:t>Know number names and the count sequence.</w:t>
            </w:r>
          </w:p>
        </w:tc>
        <w:tc>
          <w:tcPr>
            <w:tcW w:w="5129" w:type="dxa"/>
          </w:tcPr>
          <w:p w:rsidR="00B713D7" w:rsidRDefault="009111F1">
            <w:pPr>
              <w:pStyle w:val="TableParagraph"/>
              <w:spacing w:before="59"/>
              <w:ind w:left="100"/>
              <w:rPr>
                <w:sz w:val="20"/>
              </w:rPr>
            </w:pPr>
            <w:r>
              <w:rPr>
                <w:sz w:val="20"/>
              </w:rPr>
              <w:t>NY-K.CC.1 Count to 100 by ones and by tens.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809"/>
        </w:trPr>
        <w:tc>
          <w:tcPr>
            <w:tcW w:w="1711" w:type="dxa"/>
            <w:vMerge/>
          </w:tcPr>
          <w:p w:rsidR="00B713D7" w:rsidRDefault="00B713D7"/>
        </w:tc>
        <w:tc>
          <w:tcPr>
            <w:tcW w:w="5129" w:type="dxa"/>
          </w:tcPr>
          <w:p w:rsidR="00B713D7" w:rsidRDefault="009111F1">
            <w:pPr>
              <w:pStyle w:val="TableParagraph"/>
              <w:spacing w:before="170"/>
              <w:ind w:left="100" w:right="296"/>
              <w:rPr>
                <w:sz w:val="20"/>
              </w:rPr>
            </w:pPr>
            <w:r>
              <w:rPr>
                <w:sz w:val="20"/>
              </w:rPr>
              <w:t>NY-K.CC.2 Count to 100 by ones beginning from any given number (instead of beginning at 1).</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919"/>
        </w:trPr>
        <w:tc>
          <w:tcPr>
            <w:tcW w:w="1711" w:type="dxa"/>
            <w:vMerge/>
          </w:tcPr>
          <w:p w:rsidR="00B713D7" w:rsidRDefault="00B713D7"/>
        </w:tc>
        <w:tc>
          <w:tcPr>
            <w:tcW w:w="5129" w:type="dxa"/>
          </w:tcPr>
          <w:p w:rsidR="00B713D7" w:rsidRDefault="009111F1">
            <w:pPr>
              <w:pStyle w:val="TableParagraph"/>
              <w:spacing w:before="110"/>
              <w:ind w:left="100" w:right="328"/>
              <w:jc w:val="both"/>
              <w:rPr>
                <w:sz w:val="20"/>
              </w:rPr>
            </w:pPr>
            <w:r>
              <w:rPr>
                <w:sz w:val="20"/>
              </w:rPr>
              <w:t>NY-K.CC.3 Write numbers from 0 to 20. Represent a number of objects with a written numeral 0-20 (with 0 representing a count of no objects).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7555"/>
        </w:trPr>
        <w:tc>
          <w:tcPr>
            <w:tcW w:w="1711" w:type="dxa"/>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38"/>
              <w:ind w:left="103" w:right="177"/>
              <w:rPr>
                <w:sz w:val="20"/>
              </w:rPr>
            </w:pPr>
            <w:r>
              <w:rPr>
                <w:sz w:val="20"/>
              </w:rPr>
              <w:t>Count to tell the number of objects.</w:t>
            </w:r>
          </w:p>
        </w:tc>
        <w:tc>
          <w:tcPr>
            <w:tcW w:w="5129" w:type="dxa"/>
          </w:tcPr>
          <w:p w:rsidR="00B713D7" w:rsidRDefault="009111F1">
            <w:pPr>
              <w:pStyle w:val="TableParagraph"/>
              <w:ind w:left="100"/>
              <w:rPr>
                <w:sz w:val="20"/>
              </w:rPr>
            </w:pPr>
            <w:r>
              <w:rPr>
                <w:sz w:val="20"/>
              </w:rPr>
              <w:t>NY-K.CC.4 Understand the relationship between numbers and quantities up to 20; connect counting to cardinality.</w:t>
            </w:r>
          </w:p>
          <w:p w:rsidR="00B713D7" w:rsidRDefault="00B713D7">
            <w:pPr>
              <w:pStyle w:val="TableParagraph"/>
              <w:spacing w:before="10"/>
              <w:rPr>
                <w:rFonts w:ascii="Times New Roman"/>
                <w:sz w:val="19"/>
              </w:rPr>
            </w:pPr>
          </w:p>
          <w:p w:rsidR="00B713D7" w:rsidRDefault="009111F1">
            <w:pPr>
              <w:pStyle w:val="TableParagraph"/>
              <w:ind w:left="100" w:right="296"/>
              <w:rPr>
                <w:sz w:val="20"/>
              </w:rPr>
            </w:pPr>
            <w:r>
              <w:rPr>
                <w:sz w:val="20"/>
              </w:rPr>
              <w:t>NY-K.CC.4a When counting objects, say the number names in the standard order, pairing each object with one and only one number name and each number name with one and only one object. (1:1 correspondence)</w:t>
            </w:r>
          </w:p>
          <w:p w:rsidR="00B713D7" w:rsidRDefault="00B713D7">
            <w:pPr>
              <w:pStyle w:val="TableParagraph"/>
              <w:spacing w:before="9"/>
              <w:rPr>
                <w:rFonts w:ascii="Times New Roman"/>
                <w:sz w:val="19"/>
              </w:rPr>
            </w:pPr>
          </w:p>
          <w:p w:rsidR="00B713D7" w:rsidRDefault="009111F1">
            <w:pPr>
              <w:pStyle w:val="TableParagraph"/>
              <w:ind w:left="100" w:right="174"/>
              <w:rPr>
                <w:sz w:val="20"/>
              </w:rPr>
            </w:pPr>
            <w:r>
              <w:rPr>
                <w:sz w:val="20"/>
              </w:rPr>
              <w:t>NY-K.CC.4b Understand that the last number name said tells the number of objects counted, (</w:t>
            </w:r>
            <w:r>
              <w:rPr>
                <w:b/>
                <w:sz w:val="20"/>
              </w:rPr>
              <w:t>cardinality</w:t>
            </w:r>
            <w:r>
              <w:rPr>
                <w:sz w:val="20"/>
              </w:rPr>
              <w:t xml:space="preserve">). The number of objects is the same regardless of their arrangement or the order in which they </w:t>
            </w:r>
            <w:proofErr w:type="gramStart"/>
            <w:r>
              <w:rPr>
                <w:sz w:val="20"/>
              </w:rPr>
              <w:t>were counted</w:t>
            </w:r>
            <w:proofErr w:type="gramEnd"/>
            <w:r>
              <w:rPr>
                <w:sz w:val="20"/>
              </w:rPr>
              <w:t>.</w:t>
            </w:r>
          </w:p>
          <w:p w:rsidR="00B713D7" w:rsidRDefault="00B713D7">
            <w:pPr>
              <w:pStyle w:val="TableParagraph"/>
              <w:spacing w:before="6"/>
              <w:rPr>
                <w:rFonts w:ascii="Times New Roman"/>
                <w:sz w:val="19"/>
              </w:rPr>
            </w:pPr>
          </w:p>
          <w:p w:rsidR="00B713D7" w:rsidRDefault="009111F1">
            <w:pPr>
              <w:pStyle w:val="TableParagraph"/>
              <w:spacing w:before="1" w:line="242" w:lineRule="auto"/>
              <w:ind w:left="100" w:right="430"/>
              <w:rPr>
                <w:sz w:val="20"/>
              </w:rPr>
            </w:pPr>
            <w:r>
              <w:rPr>
                <w:sz w:val="20"/>
              </w:rPr>
              <w:t xml:space="preserve">NY-K.CC.4c </w:t>
            </w:r>
            <w:r>
              <w:rPr>
                <w:b/>
                <w:sz w:val="20"/>
              </w:rPr>
              <w:t xml:space="preserve">Understand the concept </w:t>
            </w:r>
            <w:r>
              <w:rPr>
                <w:sz w:val="20"/>
              </w:rPr>
              <w:t>that each successive number name refers to a quantity that is one larger.</w:t>
            </w:r>
          </w:p>
          <w:p w:rsidR="00B713D7" w:rsidRDefault="00B713D7">
            <w:pPr>
              <w:pStyle w:val="TableParagraph"/>
              <w:spacing w:before="7"/>
              <w:rPr>
                <w:rFonts w:ascii="Times New Roman"/>
                <w:sz w:val="19"/>
              </w:rPr>
            </w:pPr>
          </w:p>
          <w:p w:rsidR="00B713D7" w:rsidRDefault="009111F1">
            <w:pPr>
              <w:pStyle w:val="TableParagraph"/>
              <w:spacing w:before="1"/>
              <w:ind w:left="100" w:right="408"/>
              <w:rPr>
                <w:sz w:val="20"/>
              </w:rPr>
            </w:pPr>
            <w:r>
              <w:rPr>
                <w:sz w:val="20"/>
              </w:rPr>
              <w:t xml:space="preserve">NY-K.CC.4d </w:t>
            </w:r>
            <w:r>
              <w:rPr>
                <w:b/>
                <w:sz w:val="20"/>
              </w:rPr>
              <w:t xml:space="preserve">Understand the concept </w:t>
            </w:r>
            <w:r>
              <w:rPr>
                <w:sz w:val="20"/>
              </w:rPr>
              <w:t>of ordinal numbers (first through tenth) to describe the relative position and magnitude of whole numbers.</w:t>
            </w:r>
          </w:p>
          <w:p w:rsidR="00B713D7" w:rsidRDefault="00B713D7">
            <w:pPr>
              <w:pStyle w:val="TableParagraph"/>
              <w:spacing w:before="5"/>
              <w:rPr>
                <w:rFonts w:ascii="Times New Roman"/>
                <w:sz w:val="19"/>
              </w:rPr>
            </w:pPr>
          </w:p>
          <w:p w:rsidR="00B713D7" w:rsidRDefault="009111F1">
            <w:pPr>
              <w:pStyle w:val="TableParagraph"/>
              <w:ind w:left="100" w:right="149"/>
              <w:rPr>
                <w:rFonts w:ascii="Times New Roman"/>
              </w:rPr>
            </w:pPr>
            <w:r>
              <w:rPr>
                <w:rFonts w:ascii="Times New Roman"/>
              </w:rPr>
              <w:t>NY-K.CC.5a Answer counting questions using as many as 20 objects arranged in a line, a rectangular array, and a circle. Answer counting questions using as many as 10 objects in a scattered configuration.</w:t>
            </w:r>
          </w:p>
          <w:p w:rsidR="00B713D7" w:rsidRDefault="009111F1">
            <w:pPr>
              <w:pStyle w:val="TableParagraph"/>
              <w:tabs>
                <w:tab w:val="left" w:pos="2289"/>
              </w:tabs>
              <w:spacing w:before="2"/>
              <w:ind w:left="100"/>
            </w:pPr>
            <w:r>
              <w:rPr>
                <w:rFonts w:ascii="Times New Roman" w:hAnsi="Times New Roman"/>
              </w:rPr>
              <w:t>e.g.,</w:t>
            </w:r>
            <w:r>
              <w:rPr>
                <w:rFonts w:ascii="Times New Roman" w:hAnsi="Times New Roman"/>
                <w:spacing w:val="-1"/>
              </w:rPr>
              <w:t xml:space="preserve"> </w:t>
            </w:r>
            <w:r>
              <w:t>“</w:t>
            </w:r>
            <w:r>
              <w:rPr>
                <w:rFonts w:ascii="Times New Roman" w:hAnsi="Times New Roman"/>
              </w:rPr>
              <w:t>How</w:t>
            </w:r>
            <w:r>
              <w:rPr>
                <w:rFonts w:ascii="Times New Roman" w:hAnsi="Times New Roman"/>
                <w:spacing w:val="-2"/>
              </w:rPr>
              <w:t xml:space="preserve"> </w:t>
            </w:r>
            <w:r>
              <w:rPr>
                <w:rFonts w:ascii="Times New Roman" w:hAnsi="Times New Roman"/>
              </w:rPr>
              <w:t>many</w:t>
            </w:r>
            <w:r>
              <w:rPr>
                <w:rFonts w:ascii="Times New Roman" w:hAnsi="Times New Roman"/>
                <w:u w:val="single"/>
              </w:rPr>
              <w:tab/>
            </w:r>
            <w:r>
              <w:rPr>
                <w:rFonts w:ascii="Times New Roman" w:hAnsi="Times New Roman"/>
              </w:rPr>
              <w:t>are</w:t>
            </w:r>
            <w:r>
              <w:rPr>
                <w:rFonts w:ascii="Times New Roman" w:hAnsi="Times New Roman"/>
                <w:spacing w:val="-1"/>
              </w:rPr>
              <w:t xml:space="preserve"> </w:t>
            </w:r>
            <w:r>
              <w:rPr>
                <w:rFonts w:ascii="Times New Roman" w:hAnsi="Times New Roman"/>
              </w:rPr>
              <w:t>there?</w:t>
            </w:r>
            <w:r>
              <w:t>”</w:t>
            </w:r>
          </w:p>
          <w:p w:rsidR="00B713D7" w:rsidRDefault="00B713D7">
            <w:pPr>
              <w:pStyle w:val="TableParagraph"/>
              <w:spacing w:before="10"/>
              <w:rPr>
                <w:rFonts w:ascii="Times New Roman"/>
                <w:sz w:val="21"/>
              </w:rPr>
            </w:pPr>
          </w:p>
          <w:p w:rsidR="00B713D7" w:rsidRDefault="009111F1">
            <w:pPr>
              <w:pStyle w:val="TableParagraph"/>
              <w:ind w:left="101" w:right="428" w:hanging="1"/>
              <w:rPr>
                <w:rFonts w:ascii="Times New Roman" w:hAnsi="Times New Roman"/>
              </w:rPr>
            </w:pPr>
            <w:r>
              <w:rPr>
                <w:rFonts w:ascii="Times New Roman" w:hAnsi="Times New Roman"/>
              </w:rPr>
              <w:t>NY-K.CC.5b Given a number from 1</w:t>
            </w:r>
            <w:r>
              <w:t>–</w:t>
            </w:r>
            <w:r>
              <w:rPr>
                <w:rFonts w:ascii="Times New Roman" w:hAnsi="Times New Roman"/>
              </w:rPr>
              <w:t>20, count out that many objects.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bl>
    <w:p w:rsidR="00B713D7" w:rsidRDefault="00B713D7">
      <w:pPr>
        <w:sectPr w:rsidR="00B713D7">
          <w:headerReference w:type="default" r:id="rId8"/>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59"/>
        <w:gridCol w:w="661"/>
      </w:tblGrid>
      <w:tr w:rsidR="00B713D7">
        <w:trPr>
          <w:trHeight w:hRule="exact" w:val="2268"/>
        </w:trPr>
        <w:tc>
          <w:tcPr>
            <w:tcW w:w="1711"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8"/>
              <w:rPr>
                <w:rFonts w:ascii="Times New Roman"/>
                <w:sz w:val="23"/>
              </w:rPr>
            </w:pPr>
          </w:p>
          <w:p w:rsidR="00B713D7" w:rsidRDefault="009111F1">
            <w:pPr>
              <w:pStyle w:val="TableParagraph"/>
              <w:ind w:left="103" w:right="756"/>
              <w:rPr>
                <w:sz w:val="20"/>
              </w:rPr>
            </w:pPr>
            <w:r>
              <w:rPr>
                <w:sz w:val="20"/>
              </w:rPr>
              <w:t>Compare Numbers</w:t>
            </w:r>
          </w:p>
        </w:tc>
        <w:tc>
          <w:tcPr>
            <w:tcW w:w="5129" w:type="dxa"/>
          </w:tcPr>
          <w:p w:rsidR="00B713D7" w:rsidRDefault="00B713D7">
            <w:pPr>
              <w:pStyle w:val="TableParagraph"/>
              <w:spacing w:before="1"/>
              <w:rPr>
                <w:rFonts w:ascii="Times New Roman"/>
                <w:sz w:val="18"/>
              </w:rPr>
            </w:pPr>
          </w:p>
          <w:p w:rsidR="00B713D7" w:rsidRDefault="009111F1">
            <w:pPr>
              <w:pStyle w:val="TableParagraph"/>
              <w:ind w:left="100" w:right="186"/>
              <w:rPr>
                <w:sz w:val="20"/>
              </w:rPr>
            </w:pPr>
            <w:r>
              <w:rPr>
                <w:sz w:val="20"/>
              </w:rPr>
              <w:t xml:space="preserve">NY-K.CC.6 Identify whether the number of objects in one group is greater than </w:t>
            </w:r>
            <w:r>
              <w:rPr>
                <w:b/>
                <w:sz w:val="20"/>
              </w:rPr>
              <w:t>(more than)</w:t>
            </w:r>
            <w:r>
              <w:rPr>
                <w:sz w:val="20"/>
              </w:rPr>
              <w:t xml:space="preserve">, less than </w:t>
            </w:r>
            <w:r>
              <w:rPr>
                <w:b/>
                <w:sz w:val="20"/>
              </w:rPr>
              <w:t>(fewer than)</w:t>
            </w:r>
            <w:r>
              <w:rPr>
                <w:sz w:val="20"/>
              </w:rPr>
              <w:t xml:space="preserve">, or equal to </w:t>
            </w:r>
            <w:r>
              <w:rPr>
                <w:b/>
                <w:sz w:val="20"/>
              </w:rPr>
              <w:t xml:space="preserve">(the same as) </w:t>
            </w:r>
            <w:r>
              <w:rPr>
                <w:sz w:val="20"/>
              </w:rPr>
              <w:t>the number of objects in another group.</w:t>
            </w:r>
          </w:p>
          <w:p w:rsidR="00B713D7" w:rsidRDefault="00B713D7">
            <w:pPr>
              <w:pStyle w:val="TableParagraph"/>
              <w:spacing w:before="9"/>
              <w:rPr>
                <w:rFonts w:ascii="Times New Roman"/>
                <w:sz w:val="19"/>
              </w:rPr>
            </w:pPr>
          </w:p>
          <w:p w:rsidR="00B713D7" w:rsidRDefault="009111F1">
            <w:pPr>
              <w:pStyle w:val="TableParagraph"/>
              <w:spacing w:line="480" w:lineRule="auto"/>
              <w:ind w:left="100" w:right="1030"/>
              <w:rPr>
                <w:sz w:val="20"/>
              </w:rPr>
            </w:pPr>
            <w:r>
              <w:rPr>
                <w:sz w:val="20"/>
              </w:rPr>
              <w:t>e.g., using matching and counting strategies. Note: Include groups with up to ten objects.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1278"/>
        </w:trPr>
        <w:tc>
          <w:tcPr>
            <w:tcW w:w="1711" w:type="dxa"/>
            <w:vMerge/>
          </w:tcPr>
          <w:p w:rsidR="00B713D7" w:rsidRDefault="00B713D7"/>
        </w:tc>
        <w:tc>
          <w:tcPr>
            <w:tcW w:w="5129" w:type="dxa"/>
          </w:tcPr>
          <w:p w:rsidR="00B713D7" w:rsidRDefault="009111F1">
            <w:pPr>
              <w:pStyle w:val="TableParagraph"/>
              <w:spacing w:before="175"/>
              <w:ind w:left="100" w:right="285"/>
              <w:rPr>
                <w:sz w:val="20"/>
              </w:rPr>
            </w:pPr>
            <w:r>
              <w:rPr>
                <w:sz w:val="20"/>
              </w:rPr>
              <w:t>NY-K.CC.7 Compare two numbers between 1 and 10 presented as written numerals.</w:t>
            </w:r>
          </w:p>
          <w:p w:rsidR="00B713D7" w:rsidRDefault="00B713D7">
            <w:pPr>
              <w:pStyle w:val="TableParagraph"/>
              <w:spacing w:before="1"/>
              <w:rPr>
                <w:rFonts w:ascii="Times New Roman"/>
                <w:sz w:val="20"/>
              </w:rPr>
            </w:pPr>
          </w:p>
          <w:p w:rsidR="00B713D7" w:rsidRDefault="009111F1">
            <w:pPr>
              <w:pStyle w:val="TableParagraph"/>
              <w:ind w:left="100"/>
              <w:rPr>
                <w:sz w:val="20"/>
              </w:rPr>
            </w:pPr>
            <w:r>
              <w:rPr>
                <w:sz w:val="20"/>
              </w:rPr>
              <w:t>e.g., 6 is greater than 2.</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359"/>
        </w:trPr>
        <w:tc>
          <w:tcPr>
            <w:tcW w:w="10170" w:type="dxa"/>
            <w:gridSpan w:val="9"/>
            <w:shd w:val="clear" w:color="auto" w:fill="F1F1F1"/>
          </w:tcPr>
          <w:p w:rsidR="00B713D7" w:rsidRDefault="009111F1">
            <w:pPr>
              <w:pStyle w:val="TableParagraph"/>
              <w:spacing w:before="44"/>
              <w:ind w:left="3251"/>
              <w:rPr>
                <w:b/>
              </w:rPr>
            </w:pPr>
            <w:r>
              <w:rPr>
                <w:b/>
              </w:rPr>
              <w:t>Operations and Algebraic Thinking</w:t>
            </w:r>
          </w:p>
        </w:tc>
      </w:tr>
      <w:tr w:rsidR="00B713D7">
        <w:trPr>
          <w:trHeight w:hRule="exact" w:val="1692"/>
        </w:trPr>
        <w:tc>
          <w:tcPr>
            <w:tcW w:w="1711"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73"/>
              <w:ind w:left="103" w:right="144"/>
              <w:rPr>
                <w:sz w:val="20"/>
              </w:rPr>
            </w:pPr>
            <w:r>
              <w:rPr>
                <w:sz w:val="20"/>
              </w:rPr>
              <w:t>Understand addition as putting together and adding to, and understand subtraction as taking apart and taking from.</w:t>
            </w:r>
          </w:p>
        </w:tc>
        <w:tc>
          <w:tcPr>
            <w:tcW w:w="5129" w:type="dxa"/>
          </w:tcPr>
          <w:p w:rsidR="00B713D7" w:rsidRDefault="009111F1">
            <w:pPr>
              <w:pStyle w:val="TableParagraph"/>
              <w:spacing w:before="84"/>
              <w:ind w:left="100" w:right="162"/>
              <w:rPr>
                <w:b/>
                <w:sz w:val="20"/>
              </w:rPr>
            </w:pPr>
            <w:r>
              <w:rPr>
                <w:sz w:val="20"/>
              </w:rPr>
              <w:t xml:space="preserve">NY-K.OA.1 Represent addition and subtraction using objects, fingers, pennies, drawings, sounds, acting out situations, verbal explanations, expressions, equations or </w:t>
            </w:r>
            <w:r>
              <w:rPr>
                <w:b/>
                <w:sz w:val="20"/>
              </w:rPr>
              <w:t>other strategies.</w:t>
            </w:r>
          </w:p>
          <w:p w:rsidR="00B713D7" w:rsidRDefault="009111F1">
            <w:pPr>
              <w:pStyle w:val="TableParagraph"/>
              <w:spacing w:before="138"/>
              <w:ind w:left="100" w:right="85"/>
              <w:rPr>
                <w:sz w:val="20"/>
              </w:rPr>
            </w:pPr>
            <w:r>
              <w:rPr>
                <w:sz w:val="20"/>
              </w:rPr>
              <w:t>Note: Drawings need not show details, but should show the mathematics in the problem.</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360"/>
        </w:trPr>
        <w:tc>
          <w:tcPr>
            <w:tcW w:w="1711" w:type="dxa"/>
            <w:vMerge/>
          </w:tcPr>
          <w:p w:rsidR="00B713D7" w:rsidRDefault="00B713D7"/>
        </w:tc>
        <w:tc>
          <w:tcPr>
            <w:tcW w:w="5129" w:type="dxa"/>
          </w:tcPr>
          <w:p w:rsidR="00B713D7" w:rsidRDefault="009111F1">
            <w:pPr>
              <w:pStyle w:val="TableParagraph"/>
              <w:spacing w:before="59"/>
              <w:ind w:left="100"/>
              <w:rPr>
                <w:sz w:val="20"/>
              </w:rPr>
            </w:pPr>
            <w:r>
              <w:rPr>
                <w:sz w:val="20"/>
              </w:rPr>
              <w:t>NY-K.OA.2a Add and subtract within 10.</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1171"/>
        </w:trPr>
        <w:tc>
          <w:tcPr>
            <w:tcW w:w="1711" w:type="dxa"/>
            <w:vMerge/>
          </w:tcPr>
          <w:p w:rsidR="00B713D7" w:rsidRDefault="00B713D7"/>
        </w:tc>
        <w:tc>
          <w:tcPr>
            <w:tcW w:w="5129" w:type="dxa"/>
          </w:tcPr>
          <w:p w:rsidR="00B713D7" w:rsidRDefault="009111F1">
            <w:pPr>
              <w:pStyle w:val="TableParagraph"/>
              <w:spacing w:before="52"/>
              <w:ind w:left="100" w:right="674"/>
              <w:rPr>
                <w:sz w:val="20"/>
              </w:rPr>
            </w:pPr>
            <w:r>
              <w:rPr>
                <w:sz w:val="20"/>
              </w:rPr>
              <w:t>NY-K.OA.2b Solve addition and subtraction word problems within 10.</w:t>
            </w:r>
          </w:p>
          <w:p w:rsidR="00B713D7" w:rsidRDefault="009111F1">
            <w:pPr>
              <w:pStyle w:val="TableParagraph"/>
              <w:spacing w:before="136"/>
              <w:ind w:left="100" w:right="141"/>
              <w:rPr>
                <w:sz w:val="20"/>
              </w:rPr>
            </w:pPr>
            <w:r>
              <w:rPr>
                <w:sz w:val="20"/>
              </w:rPr>
              <w:t>e.g., using objects or drawings to represent the problem.</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1529"/>
        </w:trPr>
        <w:tc>
          <w:tcPr>
            <w:tcW w:w="1711" w:type="dxa"/>
            <w:vMerge/>
          </w:tcPr>
          <w:p w:rsidR="00B713D7" w:rsidRDefault="00B713D7"/>
        </w:tc>
        <w:tc>
          <w:tcPr>
            <w:tcW w:w="5129" w:type="dxa"/>
          </w:tcPr>
          <w:p w:rsidR="00B713D7" w:rsidRDefault="009111F1">
            <w:pPr>
              <w:pStyle w:val="TableParagraph"/>
              <w:spacing w:before="163"/>
              <w:ind w:left="100" w:right="196"/>
              <w:rPr>
                <w:sz w:val="20"/>
              </w:rPr>
            </w:pPr>
            <w:r>
              <w:rPr>
                <w:sz w:val="20"/>
              </w:rPr>
              <w:t>NY-K.OA.3 Decompose numbers less than or equal to 10 into pairs in more than one way.</w:t>
            </w:r>
          </w:p>
          <w:p w:rsidR="00B713D7" w:rsidRDefault="009111F1">
            <w:pPr>
              <w:pStyle w:val="TableParagraph"/>
              <w:spacing w:before="139" w:line="384" w:lineRule="auto"/>
              <w:ind w:left="100"/>
              <w:rPr>
                <w:sz w:val="20"/>
              </w:rPr>
            </w:pPr>
            <w:r>
              <w:rPr>
                <w:sz w:val="20"/>
              </w:rPr>
              <w:t>Record each decomposition by a drawing or equation. e.g., using objects or drawings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1574"/>
        </w:trPr>
        <w:tc>
          <w:tcPr>
            <w:tcW w:w="1711" w:type="dxa"/>
            <w:vMerge/>
          </w:tcPr>
          <w:p w:rsidR="00B713D7" w:rsidRDefault="00B713D7"/>
        </w:tc>
        <w:tc>
          <w:tcPr>
            <w:tcW w:w="5129" w:type="dxa"/>
          </w:tcPr>
          <w:p w:rsidR="00B713D7" w:rsidRDefault="009111F1">
            <w:pPr>
              <w:pStyle w:val="TableParagraph"/>
              <w:spacing w:before="139"/>
              <w:ind w:left="100" w:right="86"/>
              <w:rPr>
                <w:sz w:val="20"/>
              </w:rPr>
            </w:pPr>
            <w:r>
              <w:rPr>
                <w:sz w:val="20"/>
              </w:rPr>
              <w:t>NY-K.OA.4 Find the number that makes 10 when given a number from 1 to 9.</w:t>
            </w:r>
          </w:p>
          <w:p w:rsidR="00B713D7" w:rsidRDefault="009111F1">
            <w:pPr>
              <w:pStyle w:val="TableParagraph"/>
              <w:spacing w:before="137" w:line="384" w:lineRule="auto"/>
              <w:ind w:left="100" w:right="874"/>
              <w:rPr>
                <w:sz w:val="20"/>
              </w:rPr>
            </w:pPr>
            <w:r>
              <w:rPr>
                <w:sz w:val="20"/>
              </w:rPr>
              <w:t>Record the answer with a drawing or equation. e.g., using objects or drawings.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1438"/>
        </w:trPr>
        <w:tc>
          <w:tcPr>
            <w:tcW w:w="1711" w:type="dxa"/>
            <w:vMerge/>
          </w:tcPr>
          <w:p w:rsidR="00B713D7" w:rsidRDefault="00B713D7"/>
        </w:tc>
        <w:tc>
          <w:tcPr>
            <w:tcW w:w="5129" w:type="dxa"/>
          </w:tcPr>
          <w:p w:rsidR="00B713D7" w:rsidRDefault="009111F1">
            <w:pPr>
              <w:pStyle w:val="TableParagraph"/>
              <w:spacing w:before="139" w:line="229" w:lineRule="exact"/>
              <w:ind w:left="100"/>
              <w:rPr>
                <w:sz w:val="20"/>
              </w:rPr>
            </w:pPr>
            <w:r>
              <w:rPr>
                <w:sz w:val="20"/>
              </w:rPr>
              <w:t>NY-K.OA.5 Fluently add and subtract within 5.</w:t>
            </w:r>
          </w:p>
          <w:p w:rsidR="00B713D7" w:rsidRDefault="009111F1">
            <w:pPr>
              <w:pStyle w:val="TableParagraph"/>
              <w:ind w:left="100" w:right="354"/>
              <w:rPr>
                <w:b/>
                <w:sz w:val="20"/>
              </w:rPr>
            </w:pPr>
            <w:r>
              <w:rPr>
                <w:b/>
                <w:sz w:val="20"/>
              </w:rPr>
              <w:t>Note: Fluency involves a mixture of just knowing some answers, knowing some</w:t>
            </w:r>
          </w:p>
          <w:p w:rsidR="00B713D7" w:rsidRDefault="009111F1">
            <w:pPr>
              <w:pStyle w:val="TableParagraph"/>
              <w:spacing w:before="1"/>
              <w:ind w:left="100" w:right="86"/>
              <w:rPr>
                <w:b/>
                <w:sz w:val="20"/>
              </w:rPr>
            </w:pPr>
            <w:proofErr w:type="gramStart"/>
            <w:r>
              <w:rPr>
                <w:b/>
                <w:sz w:val="20"/>
              </w:rPr>
              <w:t>answers</w:t>
            </w:r>
            <w:proofErr w:type="gramEnd"/>
            <w:r>
              <w:rPr>
                <w:b/>
                <w:sz w:val="20"/>
              </w:rPr>
              <w:t xml:space="preserve"> from patterns, and knowing some answers from the use of strategies.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59"/>
        <w:gridCol w:w="662"/>
      </w:tblGrid>
      <w:tr w:rsidR="00B713D7">
        <w:trPr>
          <w:trHeight w:hRule="exact" w:val="738"/>
        </w:trPr>
        <w:tc>
          <w:tcPr>
            <w:tcW w:w="1711" w:type="dxa"/>
          </w:tcPr>
          <w:p w:rsidR="00B713D7" w:rsidRDefault="009111F1">
            <w:pPr>
              <w:pStyle w:val="TableParagraph"/>
              <w:spacing w:before="134"/>
              <w:ind w:left="103" w:right="110"/>
              <w:rPr>
                <w:sz w:val="20"/>
              </w:rPr>
            </w:pPr>
            <w:r>
              <w:rPr>
                <w:sz w:val="20"/>
              </w:rPr>
              <w:t>Understand simple patterns.</w:t>
            </w:r>
          </w:p>
        </w:tc>
        <w:tc>
          <w:tcPr>
            <w:tcW w:w="5129" w:type="dxa"/>
          </w:tcPr>
          <w:p w:rsidR="00B713D7" w:rsidRDefault="009111F1">
            <w:pPr>
              <w:pStyle w:val="TableParagraph"/>
              <w:spacing w:before="131"/>
              <w:ind w:left="100" w:right="475"/>
              <w:rPr>
                <w:b/>
                <w:sz w:val="20"/>
              </w:rPr>
            </w:pPr>
            <w:r>
              <w:rPr>
                <w:b/>
                <w:sz w:val="20"/>
              </w:rPr>
              <w:t>NY-K.OA.6 Duplicate, extend, and create simple patterns using concrete objects.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1" w:type="dxa"/>
            <w:shd w:val="clear" w:color="auto" w:fill="FFFFCC"/>
          </w:tcPr>
          <w:p w:rsidR="00B713D7" w:rsidRDefault="00B713D7"/>
        </w:tc>
      </w:tr>
      <w:tr w:rsidR="00B713D7">
        <w:trPr>
          <w:trHeight w:hRule="exact" w:val="359"/>
        </w:trPr>
        <w:tc>
          <w:tcPr>
            <w:tcW w:w="10171" w:type="dxa"/>
            <w:gridSpan w:val="9"/>
            <w:shd w:val="clear" w:color="auto" w:fill="F1F1F1"/>
          </w:tcPr>
          <w:p w:rsidR="00B713D7" w:rsidRDefault="009111F1">
            <w:pPr>
              <w:pStyle w:val="TableParagraph"/>
              <w:spacing w:before="44"/>
              <w:ind w:left="3748" w:right="3749"/>
              <w:jc w:val="center"/>
              <w:rPr>
                <w:b/>
              </w:rPr>
            </w:pPr>
            <w:r>
              <w:rPr>
                <w:b/>
              </w:rPr>
              <w:t>Numbers in Base</w:t>
            </w:r>
            <w:r>
              <w:rPr>
                <w:b/>
                <w:spacing w:val="-7"/>
              </w:rPr>
              <w:t xml:space="preserve"> </w:t>
            </w:r>
            <w:r>
              <w:rPr>
                <w:b/>
              </w:rPr>
              <w:t>10</w:t>
            </w:r>
          </w:p>
        </w:tc>
      </w:tr>
      <w:tr w:rsidR="00B713D7">
        <w:trPr>
          <w:trHeight w:hRule="exact" w:val="1441"/>
        </w:trPr>
        <w:tc>
          <w:tcPr>
            <w:tcW w:w="1711" w:type="dxa"/>
          </w:tcPr>
          <w:p w:rsidR="00B713D7" w:rsidRDefault="009111F1">
            <w:pPr>
              <w:pStyle w:val="TableParagraph"/>
              <w:spacing w:before="141"/>
              <w:ind w:left="103" w:right="455"/>
              <w:rPr>
                <w:sz w:val="20"/>
              </w:rPr>
            </w:pPr>
            <w:r>
              <w:rPr>
                <w:sz w:val="20"/>
              </w:rPr>
              <w:t>Work with numbers 11-</w:t>
            </w:r>
          </w:p>
          <w:p w:rsidR="00B713D7" w:rsidRDefault="009111F1">
            <w:pPr>
              <w:pStyle w:val="TableParagraph"/>
              <w:ind w:left="103" w:right="110"/>
              <w:rPr>
                <w:sz w:val="20"/>
              </w:rPr>
            </w:pPr>
            <w:r>
              <w:rPr>
                <w:sz w:val="20"/>
              </w:rPr>
              <w:t>19 to gain foundations</w:t>
            </w:r>
          </w:p>
          <w:p w:rsidR="00B713D7" w:rsidRDefault="009111F1">
            <w:pPr>
              <w:pStyle w:val="TableParagraph"/>
              <w:spacing w:before="2"/>
              <w:ind w:left="103"/>
              <w:rPr>
                <w:sz w:val="20"/>
              </w:rPr>
            </w:pPr>
            <w:proofErr w:type="gramStart"/>
            <w:r>
              <w:rPr>
                <w:sz w:val="20"/>
              </w:rPr>
              <w:t>for</w:t>
            </w:r>
            <w:proofErr w:type="gramEnd"/>
            <w:r>
              <w:rPr>
                <w:sz w:val="20"/>
              </w:rPr>
              <w:t xml:space="preserve"> place value.</w:t>
            </w:r>
          </w:p>
        </w:tc>
        <w:tc>
          <w:tcPr>
            <w:tcW w:w="5129" w:type="dxa"/>
          </w:tcPr>
          <w:p w:rsidR="00B713D7" w:rsidRDefault="009111F1">
            <w:pPr>
              <w:pStyle w:val="TableParagraph"/>
              <w:spacing w:before="187"/>
              <w:ind w:left="100" w:right="208"/>
              <w:rPr>
                <w:b/>
                <w:sz w:val="20"/>
              </w:rPr>
            </w:pPr>
            <w:r>
              <w:rPr>
                <w:sz w:val="20"/>
              </w:rPr>
              <w:t xml:space="preserve">NY-K.NBT.1 Compose and decompose the numbers from 11 to 19 into ten ones and </w:t>
            </w:r>
            <w:r>
              <w:rPr>
                <w:b/>
                <w:sz w:val="20"/>
              </w:rPr>
              <w:t>one, two, three, four, five, six, seven, eight, or nine ones.</w:t>
            </w:r>
          </w:p>
          <w:p w:rsidR="00B713D7" w:rsidRDefault="009111F1">
            <w:pPr>
              <w:pStyle w:val="TableParagraph"/>
              <w:spacing w:before="139"/>
              <w:ind w:left="100"/>
              <w:rPr>
                <w:sz w:val="20"/>
              </w:rPr>
            </w:pPr>
            <w:r>
              <w:rPr>
                <w:sz w:val="20"/>
              </w:rPr>
              <w:t>e.g., using objects or drawings.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1" w:type="dxa"/>
            <w:shd w:val="clear" w:color="auto" w:fill="FFFFCC"/>
          </w:tcPr>
          <w:p w:rsidR="00B713D7" w:rsidRDefault="00B713D7"/>
        </w:tc>
      </w:tr>
      <w:tr w:rsidR="00B713D7">
        <w:trPr>
          <w:trHeight w:hRule="exact" w:val="359"/>
        </w:trPr>
        <w:tc>
          <w:tcPr>
            <w:tcW w:w="10171" w:type="dxa"/>
            <w:gridSpan w:val="9"/>
            <w:shd w:val="clear" w:color="auto" w:fill="F1F1F1"/>
          </w:tcPr>
          <w:p w:rsidR="00B713D7" w:rsidRDefault="009111F1">
            <w:pPr>
              <w:pStyle w:val="TableParagraph"/>
              <w:spacing w:before="44"/>
              <w:ind w:left="3748" w:right="3749"/>
              <w:jc w:val="center"/>
              <w:rPr>
                <w:b/>
              </w:rPr>
            </w:pPr>
            <w:r>
              <w:rPr>
                <w:b/>
              </w:rPr>
              <w:t>Measurement and Data</w:t>
            </w:r>
          </w:p>
        </w:tc>
      </w:tr>
      <w:tr w:rsidR="00B713D7">
        <w:trPr>
          <w:trHeight w:hRule="exact" w:val="1351"/>
        </w:trPr>
        <w:tc>
          <w:tcPr>
            <w:tcW w:w="1711"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56"/>
              <w:ind w:left="103" w:right="400"/>
              <w:rPr>
                <w:sz w:val="20"/>
              </w:rPr>
            </w:pPr>
            <w:r>
              <w:rPr>
                <w:sz w:val="20"/>
              </w:rPr>
              <w:t>Describe and compare measurable attributes.</w:t>
            </w:r>
          </w:p>
        </w:tc>
        <w:tc>
          <w:tcPr>
            <w:tcW w:w="5129" w:type="dxa"/>
          </w:tcPr>
          <w:p w:rsidR="00B713D7" w:rsidRDefault="009111F1">
            <w:pPr>
              <w:pStyle w:val="TableParagraph"/>
              <w:spacing w:before="96"/>
              <w:ind w:left="100" w:right="164"/>
              <w:rPr>
                <w:b/>
                <w:sz w:val="20"/>
              </w:rPr>
            </w:pPr>
            <w:r>
              <w:rPr>
                <w:sz w:val="20"/>
              </w:rPr>
              <w:t xml:space="preserve">NY-K.MD.1 Describe measurable attributes of an object(s), such as length or weight, </w:t>
            </w:r>
            <w:r>
              <w:rPr>
                <w:b/>
                <w:sz w:val="20"/>
              </w:rPr>
              <w:t>using appropriate vocabulary.</w:t>
            </w:r>
          </w:p>
          <w:p w:rsidR="00B713D7" w:rsidRDefault="00B713D7">
            <w:pPr>
              <w:pStyle w:val="TableParagraph"/>
              <w:spacing w:before="1"/>
              <w:rPr>
                <w:rFonts w:ascii="Times New Roman"/>
                <w:sz w:val="20"/>
              </w:rPr>
            </w:pPr>
          </w:p>
          <w:p w:rsidR="00B713D7" w:rsidRDefault="009111F1">
            <w:pPr>
              <w:pStyle w:val="TableParagraph"/>
              <w:ind w:left="100"/>
              <w:rPr>
                <w:sz w:val="20"/>
              </w:rPr>
            </w:pPr>
            <w:r>
              <w:rPr>
                <w:sz w:val="20"/>
              </w:rPr>
              <w:t>e.g., small, big, short, tall, empty, full, heavy, and light.</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1" w:type="dxa"/>
            <w:shd w:val="clear" w:color="auto" w:fill="FFFFCC"/>
          </w:tcPr>
          <w:p w:rsidR="00B713D7" w:rsidRDefault="00B713D7"/>
        </w:tc>
      </w:tr>
      <w:tr w:rsidR="00B713D7">
        <w:trPr>
          <w:trHeight w:hRule="exact" w:val="900"/>
        </w:trPr>
        <w:tc>
          <w:tcPr>
            <w:tcW w:w="1711" w:type="dxa"/>
            <w:vMerge/>
          </w:tcPr>
          <w:p w:rsidR="00B713D7" w:rsidRDefault="00B713D7"/>
        </w:tc>
        <w:tc>
          <w:tcPr>
            <w:tcW w:w="5129" w:type="dxa"/>
          </w:tcPr>
          <w:p w:rsidR="00B713D7" w:rsidRDefault="009111F1">
            <w:pPr>
              <w:pStyle w:val="TableParagraph"/>
              <w:spacing w:before="100"/>
              <w:ind w:left="100" w:right="773"/>
              <w:jc w:val="both"/>
              <w:rPr>
                <w:sz w:val="20"/>
              </w:rPr>
            </w:pPr>
            <w:r>
              <w:rPr>
                <w:sz w:val="20"/>
              </w:rPr>
              <w:t xml:space="preserve">NY-K.MD.2 Directly compare two objects with a </w:t>
            </w:r>
            <w:r>
              <w:rPr>
                <w:b/>
                <w:sz w:val="20"/>
              </w:rPr>
              <w:t xml:space="preserve">common </w:t>
            </w:r>
            <w:r>
              <w:rPr>
                <w:sz w:val="20"/>
              </w:rPr>
              <w:t>measurable attribute and describe</w:t>
            </w:r>
            <w:r>
              <w:rPr>
                <w:spacing w:val="-24"/>
                <w:sz w:val="20"/>
              </w:rPr>
              <w:t xml:space="preserve"> </w:t>
            </w:r>
            <w:r>
              <w:rPr>
                <w:sz w:val="20"/>
              </w:rPr>
              <w:t>the difference.</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1" w:type="dxa"/>
            <w:shd w:val="clear" w:color="auto" w:fill="FFFFCC"/>
          </w:tcPr>
          <w:p w:rsidR="00B713D7" w:rsidRDefault="00B713D7"/>
        </w:tc>
      </w:tr>
      <w:tr w:rsidR="00B713D7">
        <w:trPr>
          <w:trHeight w:hRule="exact" w:val="1529"/>
        </w:trPr>
        <w:tc>
          <w:tcPr>
            <w:tcW w:w="1711"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29"/>
              <w:ind w:left="103" w:right="189"/>
              <w:rPr>
                <w:sz w:val="20"/>
              </w:rPr>
            </w:pPr>
            <w:r>
              <w:rPr>
                <w:sz w:val="20"/>
              </w:rPr>
              <w:t>Classify objects and count the number of objects in each category.</w:t>
            </w:r>
          </w:p>
        </w:tc>
        <w:tc>
          <w:tcPr>
            <w:tcW w:w="5129" w:type="dxa"/>
          </w:tcPr>
          <w:p w:rsidR="00B713D7" w:rsidRDefault="009111F1">
            <w:pPr>
              <w:pStyle w:val="TableParagraph"/>
              <w:spacing w:before="184"/>
              <w:ind w:left="100" w:right="597"/>
              <w:rPr>
                <w:sz w:val="20"/>
              </w:rPr>
            </w:pPr>
            <w:r>
              <w:rPr>
                <w:sz w:val="20"/>
              </w:rPr>
              <w:t>NY-K.MD.3 Classify objects into given categories; count the objects in each category and sort the categories by count.</w:t>
            </w:r>
          </w:p>
          <w:p w:rsidR="00B713D7" w:rsidRDefault="009111F1">
            <w:pPr>
              <w:pStyle w:val="TableParagraph"/>
              <w:ind w:left="100" w:right="218"/>
              <w:rPr>
                <w:sz w:val="20"/>
              </w:rPr>
            </w:pPr>
            <w:r>
              <w:rPr>
                <w:sz w:val="20"/>
              </w:rPr>
              <w:t>Note: Limit category counts to be less than or equal to 10.</w:t>
            </w:r>
          </w:p>
        </w:tc>
        <w:tc>
          <w:tcPr>
            <w:tcW w:w="336" w:type="dxa"/>
            <w:vMerge w:val="restart"/>
          </w:tcPr>
          <w:p w:rsidR="00B713D7" w:rsidRDefault="00B713D7"/>
        </w:tc>
        <w:tc>
          <w:tcPr>
            <w:tcW w:w="338" w:type="dxa"/>
            <w:vMerge w:val="restart"/>
          </w:tcPr>
          <w:p w:rsidR="00B713D7" w:rsidRDefault="00B713D7"/>
        </w:tc>
        <w:tc>
          <w:tcPr>
            <w:tcW w:w="338" w:type="dxa"/>
            <w:vMerge w:val="restart"/>
          </w:tcPr>
          <w:p w:rsidR="00B713D7" w:rsidRDefault="00B713D7"/>
        </w:tc>
        <w:tc>
          <w:tcPr>
            <w:tcW w:w="338" w:type="dxa"/>
            <w:vMerge w:val="restart"/>
          </w:tcPr>
          <w:p w:rsidR="00B713D7" w:rsidRDefault="00B713D7"/>
        </w:tc>
        <w:tc>
          <w:tcPr>
            <w:tcW w:w="660" w:type="dxa"/>
            <w:vMerge w:val="restart"/>
          </w:tcPr>
          <w:p w:rsidR="00B713D7" w:rsidRDefault="00B713D7"/>
        </w:tc>
        <w:tc>
          <w:tcPr>
            <w:tcW w:w="659" w:type="dxa"/>
            <w:vMerge w:val="restart"/>
            <w:shd w:val="clear" w:color="auto" w:fill="DAEDF3"/>
          </w:tcPr>
          <w:p w:rsidR="00B713D7" w:rsidRDefault="00B713D7"/>
        </w:tc>
        <w:tc>
          <w:tcPr>
            <w:tcW w:w="661" w:type="dxa"/>
            <w:vMerge w:val="restart"/>
            <w:shd w:val="clear" w:color="auto" w:fill="FFFFCC"/>
          </w:tcPr>
          <w:p w:rsidR="00B713D7" w:rsidRDefault="00B713D7"/>
        </w:tc>
      </w:tr>
      <w:tr w:rsidR="00B713D7">
        <w:trPr>
          <w:trHeight w:hRule="exact" w:val="901"/>
        </w:trPr>
        <w:tc>
          <w:tcPr>
            <w:tcW w:w="1711" w:type="dxa"/>
            <w:vMerge/>
          </w:tcPr>
          <w:p w:rsidR="00B713D7" w:rsidRDefault="00B713D7"/>
        </w:tc>
        <w:tc>
          <w:tcPr>
            <w:tcW w:w="5129" w:type="dxa"/>
          </w:tcPr>
          <w:p w:rsidR="00B713D7" w:rsidRDefault="009111F1">
            <w:pPr>
              <w:pStyle w:val="TableParagraph"/>
              <w:spacing w:before="98"/>
              <w:ind w:left="100" w:right="197"/>
              <w:rPr>
                <w:b/>
                <w:sz w:val="20"/>
              </w:rPr>
            </w:pPr>
            <w:r>
              <w:rPr>
                <w:b/>
                <w:sz w:val="20"/>
              </w:rPr>
              <w:t>NY-K.MD.4 Explore coins (pennies, nickels, dimes, and quarters) and begin identifying pennies and dimes.</w:t>
            </w:r>
          </w:p>
        </w:tc>
        <w:tc>
          <w:tcPr>
            <w:tcW w:w="336" w:type="dxa"/>
            <w:vMerge/>
          </w:tcPr>
          <w:p w:rsidR="00B713D7" w:rsidRDefault="00B713D7"/>
        </w:tc>
        <w:tc>
          <w:tcPr>
            <w:tcW w:w="338" w:type="dxa"/>
            <w:vMerge/>
          </w:tcPr>
          <w:p w:rsidR="00B713D7" w:rsidRDefault="00B713D7"/>
        </w:tc>
        <w:tc>
          <w:tcPr>
            <w:tcW w:w="338" w:type="dxa"/>
            <w:vMerge/>
          </w:tcPr>
          <w:p w:rsidR="00B713D7" w:rsidRDefault="00B713D7"/>
        </w:tc>
        <w:tc>
          <w:tcPr>
            <w:tcW w:w="338" w:type="dxa"/>
            <w:vMerge/>
          </w:tcPr>
          <w:p w:rsidR="00B713D7" w:rsidRDefault="00B713D7"/>
        </w:tc>
        <w:tc>
          <w:tcPr>
            <w:tcW w:w="660" w:type="dxa"/>
            <w:vMerge/>
          </w:tcPr>
          <w:p w:rsidR="00B713D7" w:rsidRDefault="00B713D7"/>
        </w:tc>
        <w:tc>
          <w:tcPr>
            <w:tcW w:w="659" w:type="dxa"/>
            <w:vMerge/>
            <w:shd w:val="clear" w:color="auto" w:fill="DAEDF3"/>
          </w:tcPr>
          <w:p w:rsidR="00B713D7" w:rsidRDefault="00B713D7"/>
        </w:tc>
        <w:tc>
          <w:tcPr>
            <w:tcW w:w="661" w:type="dxa"/>
            <w:vMerge/>
            <w:shd w:val="clear" w:color="auto" w:fill="FFFFCC"/>
          </w:tcPr>
          <w:p w:rsidR="00B713D7" w:rsidRDefault="00B713D7"/>
        </w:tc>
      </w:tr>
      <w:tr w:rsidR="00B713D7">
        <w:trPr>
          <w:trHeight w:hRule="exact" w:val="359"/>
        </w:trPr>
        <w:tc>
          <w:tcPr>
            <w:tcW w:w="10171" w:type="dxa"/>
            <w:gridSpan w:val="9"/>
            <w:shd w:val="clear" w:color="auto" w:fill="F1F1F1"/>
          </w:tcPr>
          <w:p w:rsidR="00B713D7" w:rsidRDefault="009111F1">
            <w:pPr>
              <w:pStyle w:val="TableParagraph"/>
              <w:spacing w:before="44"/>
              <w:ind w:left="3748" w:right="3749"/>
              <w:jc w:val="center"/>
              <w:rPr>
                <w:b/>
              </w:rPr>
            </w:pPr>
            <w:r>
              <w:rPr>
                <w:b/>
              </w:rPr>
              <w:t>Geometry</w:t>
            </w:r>
          </w:p>
        </w:tc>
      </w:tr>
      <w:tr w:rsidR="00B713D7">
        <w:trPr>
          <w:trHeight w:hRule="exact" w:val="1620"/>
        </w:trPr>
        <w:tc>
          <w:tcPr>
            <w:tcW w:w="1711" w:type="dxa"/>
            <w:vMerge w:val="restart"/>
          </w:tcPr>
          <w:p w:rsidR="00B713D7" w:rsidRDefault="00B713D7">
            <w:pPr>
              <w:pStyle w:val="TableParagraph"/>
              <w:rPr>
                <w:rFonts w:ascii="Times New Roman"/>
                <w:sz w:val="24"/>
              </w:rPr>
            </w:pPr>
          </w:p>
          <w:p w:rsidR="00B713D7" w:rsidRDefault="00B713D7">
            <w:pPr>
              <w:pStyle w:val="TableParagraph"/>
              <w:rPr>
                <w:rFonts w:ascii="Times New Roman"/>
                <w:sz w:val="24"/>
              </w:rPr>
            </w:pPr>
          </w:p>
          <w:p w:rsidR="00B713D7" w:rsidRDefault="00B713D7">
            <w:pPr>
              <w:pStyle w:val="TableParagraph"/>
              <w:spacing w:before="10"/>
              <w:rPr>
                <w:rFonts w:ascii="Times New Roman"/>
                <w:sz w:val="26"/>
              </w:rPr>
            </w:pPr>
          </w:p>
          <w:p w:rsidR="00B713D7" w:rsidRDefault="009111F1">
            <w:pPr>
              <w:pStyle w:val="TableParagraph"/>
              <w:ind w:left="103" w:right="124"/>
              <w:rPr>
                <w:rFonts w:ascii="Times New Roman"/>
              </w:rPr>
            </w:pPr>
            <w:r>
              <w:rPr>
                <w:sz w:val="20"/>
              </w:rPr>
              <w:t xml:space="preserve">Identify and describe shapes </w:t>
            </w:r>
            <w:r>
              <w:rPr>
                <w:rFonts w:ascii="Times New Roman"/>
              </w:rPr>
              <w:t>(squares, circles, Triangles, rectangles, hexagons, cubes,</w:t>
            </w:r>
          </w:p>
          <w:p w:rsidR="00B713D7" w:rsidRDefault="009111F1">
            <w:pPr>
              <w:pStyle w:val="TableParagraph"/>
              <w:spacing w:before="1"/>
              <w:ind w:left="103" w:right="161"/>
              <w:rPr>
                <w:rFonts w:ascii="Times New Roman"/>
              </w:rPr>
            </w:pPr>
            <w:proofErr w:type="gramStart"/>
            <w:r>
              <w:rPr>
                <w:rFonts w:ascii="Times New Roman"/>
              </w:rPr>
              <w:t>cones</w:t>
            </w:r>
            <w:proofErr w:type="gramEnd"/>
            <w:r>
              <w:rPr>
                <w:rFonts w:ascii="Times New Roman"/>
              </w:rPr>
              <w:t>, cylinders and spheres).</w:t>
            </w:r>
          </w:p>
        </w:tc>
        <w:tc>
          <w:tcPr>
            <w:tcW w:w="5129" w:type="dxa"/>
          </w:tcPr>
          <w:p w:rsidR="00B713D7" w:rsidRDefault="009111F1">
            <w:pPr>
              <w:pStyle w:val="TableParagraph"/>
              <w:spacing w:before="169"/>
              <w:ind w:left="100" w:right="306"/>
              <w:rPr>
                <w:rFonts w:ascii="Times New Roman"/>
              </w:rPr>
            </w:pPr>
            <w:r>
              <w:rPr>
                <w:rFonts w:ascii="Times New Roman"/>
              </w:rPr>
              <w:t>NY-K.G.1 Describe objects in the environment using names of shapes,</w:t>
            </w:r>
          </w:p>
          <w:p w:rsidR="00B713D7" w:rsidRDefault="009111F1">
            <w:pPr>
              <w:pStyle w:val="TableParagraph"/>
              <w:ind w:left="100" w:right="582"/>
              <w:rPr>
                <w:rFonts w:ascii="Times New Roman"/>
              </w:rPr>
            </w:pPr>
            <w:r>
              <w:rPr>
                <w:rFonts w:ascii="Times New Roman"/>
              </w:rPr>
              <w:t>and describe the relative positions of these objects using terms such as</w:t>
            </w:r>
          </w:p>
          <w:p w:rsidR="00B713D7" w:rsidRDefault="009111F1">
            <w:pPr>
              <w:pStyle w:val="TableParagraph"/>
              <w:spacing w:before="1" w:line="252" w:lineRule="exact"/>
              <w:ind w:left="100"/>
              <w:rPr>
                <w:rFonts w:ascii="Times New Roman"/>
              </w:rPr>
            </w:pPr>
            <w:proofErr w:type="gramStart"/>
            <w:r>
              <w:rPr>
                <w:rFonts w:ascii="Times New Roman"/>
              </w:rPr>
              <w:t>above</w:t>
            </w:r>
            <w:proofErr w:type="gramEnd"/>
            <w:r>
              <w:rPr>
                <w:rFonts w:ascii="Times New Roman"/>
              </w:rPr>
              <w:t>, below, beside, in front of, behind, and next to.</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1" w:type="dxa"/>
            <w:shd w:val="clear" w:color="auto" w:fill="FFFFCC"/>
          </w:tcPr>
          <w:p w:rsidR="00B713D7" w:rsidRDefault="00B713D7"/>
        </w:tc>
      </w:tr>
      <w:tr w:rsidR="00B713D7">
        <w:trPr>
          <w:trHeight w:hRule="exact" w:val="1080"/>
        </w:trPr>
        <w:tc>
          <w:tcPr>
            <w:tcW w:w="1711" w:type="dxa"/>
            <w:vMerge/>
          </w:tcPr>
          <w:p w:rsidR="00B713D7" w:rsidRDefault="00B713D7"/>
        </w:tc>
        <w:tc>
          <w:tcPr>
            <w:tcW w:w="5129" w:type="dxa"/>
          </w:tcPr>
          <w:p w:rsidR="00B713D7" w:rsidRDefault="00B713D7">
            <w:pPr>
              <w:pStyle w:val="TableParagraph"/>
              <w:spacing w:before="1"/>
              <w:rPr>
                <w:rFonts w:ascii="Times New Roman"/>
                <w:sz w:val="24"/>
              </w:rPr>
            </w:pPr>
          </w:p>
          <w:p w:rsidR="00B713D7" w:rsidRDefault="009111F1">
            <w:pPr>
              <w:pStyle w:val="TableParagraph"/>
              <w:ind w:left="100" w:right="197"/>
              <w:rPr>
                <w:rFonts w:ascii="Times New Roman"/>
              </w:rPr>
            </w:pPr>
            <w:r>
              <w:rPr>
                <w:rFonts w:ascii="Times New Roman"/>
              </w:rPr>
              <w:t>NY-K.G.2 Name shapes regardless of their orientation or overall size.</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1" w:type="dxa"/>
            <w:shd w:val="clear" w:color="auto" w:fill="FFFFCC"/>
          </w:tcPr>
          <w:p w:rsidR="00B713D7" w:rsidRDefault="00B713D7"/>
        </w:tc>
      </w:tr>
      <w:tr w:rsidR="00B713D7">
        <w:trPr>
          <w:trHeight w:hRule="exact" w:val="1262"/>
        </w:trPr>
        <w:tc>
          <w:tcPr>
            <w:tcW w:w="1711" w:type="dxa"/>
            <w:vMerge/>
          </w:tcPr>
          <w:p w:rsidR="00B713D7" w:rsidRDefault="00B713D7"/>
        </w:tc>
        <w:tc>
          <w:tcPr>
            <w:tcW w:w="5129" w:type="dxa"/>
          </w:tcPr>
          <w:p w:rsidR="00B713D7" w:rsidRDefault="00B713D7">
            <w:pPr>
              <w:pStyle w:val="TableParagraph"/>
              <w:spacing w:before="8"/>
              <w:rPr>
                <w:rFonts w:ascii="Times New Roman"/>
                <w:sz w:val="21"/>
              </w:rPr>
            </w:pPr>
          </w:p>
          <w:p w:rsidR="00B713D7" w:rsidRDefault="009111F1">
            <w:pPr>
              <w:pStyle w:val="TableParagraph"/>
              <w:spacing w:line="252" w:lineRule="exact"/>
              <w:ind w:left="101" w:right="239" w:hanging="1"/>
              <w:rPr>
                <w:rFonts w:ascii="Times New Roman" w:hAnsi="Times New Roman"/>
                <w:b/>
              </w:rPr>
            </w:pPr>
            <w:r>
              <w:rPr>
                <w:rFonts w:ascii="Times New Roman" w:hAnsi="Times New Roman"/>
                <w:b/>
              </w:rPr>
              <w:t xml:space="preserve">NY-K.G.3 Understand the difference between two- dimensional (lying in a plane, </w:t>
            </w:r>
            <w:r>
              <w:rPr>
                <w:b/>
              </w:rPr>
              <w:t>“</w:t>
            </w:r>
            <w:r>
              <w:rPr>
                <w:rFonts w:ascii="Times New Roman" w:hAnsi="Times New Roman"/>
                <w:b/>
              </w:rPr>
              <w:t>flat</w:t>
            </w:r>
            <w:r>
              <w:rPr>
                <w:b/>
              </w:rPr>
              <w:t>”</w:t>
            </w:r>
            <w:r>
              <w:rPr>
                <w:rFonts w:ascii="Times New Roman" w:hAnsi="Times New Roman"/>
                <w:b/>
              </w:rPr>
              <w:t>)</w:t>
            </w:r>
          </w:p>
          <w:p w:rsidR="00B713D7" w:rsidRDefault="009111F1">
            <w:pPr>
              <w:pStyle w:val="TableParagraph"/>
              <w:spacing w:line="252" w:lineRule="exact"/>
              <w:ind w:left="101"/>
              <w:rPr>
                <w:rFonts w:ascii="Times New Roman" w:hAnsi="Times New Roman"/>
                <w:b/>
              </w:rPr>
            </w:pPr>
            <w:proofErr w:type="gramStart"/>
            <w:r>
              <w:rPr>
                <w:rFonts w:ascii="Times New Roman" w:hAnsi="Times New Roman"/>
                <w:b/>
              </w:rPr>
              <w:t>and</w:t>
            </w:r>
            <w:proofErr w:type="gramEnd"/>
            <w:r>
              <w:rPr>
                <w:rFonts w:ascii="Times New Roman" w:hAnsi="Times New Roman"/>
                <w:b/>
              </w:rPr>
              <w:t xml:space="preserve"> three-dimensional (</w:t>
            </w:r>
            <w:r>
              <w:rPr>
                <w:b/>
              </w:rPr>
              <w:t>“</w:t>
            </w:r>
            <w:r>
              <w:rPr>
                <w:rFonts w:ascii="Times New Roman" w:hAnsi="Times New Roman"/>
                <w:b/>
              </w:rPr>
              <w:t>solid</w:t>
            </w:r>
            <w:r>
              <w:rPr>
                <w:b/>
              </w:rPr>
              <w:t>”</w:t>
            </w:r>
            <w:r>
              <w:rPr>
                <w:rFonts w:ascii="Times New Roman" w:hAnsi="Times New Roman"/>
                <w:b/>
              </w:rPr>
              <w:t>) shapes.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1"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59"/>
        <w:gridCol w:w="660"/>
      </w:tblGrid>
      <w:tr w:rsidR="00B713D7">
        <w:trPr>
          <w:trHeight w:hRule="exact" w:val="701"/>
        </w:trPr>
        <w:tc>
          <w:tcPr>
            <w:tcW w:w="1711"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9"/>
              <w:rPr>
                <w:rFonts w:ascii="Times New Roman"/>
                <w:sz w:val="23"/>
              </w:rPr>
            </w:pPr>
          </w:p>
          <w:p w:rsidR="00B713D7" w:rsidRDefault="009111F1">
            <w:pPr>
              <w:pStyle w:val="TableParagraph"/>
              <w:ind w:left="103" w:right="110"/>
              <w:rPr>
                <w:sz w:val="20"/>
              </w:rPr>
            </w:pPr>
            <w:r>
              <w:rPr>
                <w:sz w:val="20"/>
              </w:rPr>
              <w:t>Explore and create two- and three- dimensional objects.</w:t>
            </w:r>
          </w:p>
        </w:tc>
        <w:tc>
          <w:tcPr>
            <w:tcW w:w="5129" w:type="dxa"/>
          </w:tcPr>
          <w:p w:rsidR="00B713D7" w:rsidRDefault="009111F1">
            <w:pPr>
              <w:pStyle w:val="TableParagraph"/>
              <w:ind w:left="100" w:right="136"/>
              <w:jc w:val="both"/>
              <w:rPr>
                <w:sz w:val="20"/>
              </w:rPr>
            </w:pPr>
            <w:r>
              <w:rPr>
                <w:sz w:val="20"/>
              </w:rPr>
              <w:t>NY-PK.G.3 Explore two- and three-dimensional objects and use informal language to describe their similarities, differences, and other attributes.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974"/>
        </w:trPr>
        <w:tc>
          <w:tcPr>
            <w:tcW w:w="1711" w:type="dxa"/>
            <w:vMerge/>
          </w:tcPr>
          <w:p w:rsidR="00B713D7" w:rsidRDefault="00B713D7"/>
        </w:tc>
        <w:tc>
          <w:tcPr>
            <w:tcW w:w="5129" w:type="dxa"/>
          </w:tcPr>
          <w:p w:rsidR="00B713D7" w:rsidRDefault="00B713D7">
            <w:pPr>
              <w:pStyle w:val="TableParagraph"/>
              <w:spacing w:before="5"/>
              <w:rPr>
                <w:rFonts w:ascii="Times New Roman"/>
                <w:sz w:val="19"/>
              </w:rPr>
            </w:pPr>
          </w:p>
          <w:p w:rsidR="00B713D7" w:rsidRDefault="009111F1">
            <w:pPr>
              <w:pStyle w:val="TableParagraph"/>
              <w:ind w:left="100" w:right="197"/>
              <w:rPr>
                <w:rFonts w:ascii="Times New Roman"/>
              </w:rPr>
            </w:pPr>
            <w:r>
              <w:rPr>
                <w:rFonts w:ascii="Times New Roman"/>
              </w:rPr>
              <w:t>NY-K.G.2 Name shapes regardless of their orientation or overall size.</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1044"/>
        </w:trPr>
        <w:tc>
          <w:tcPr>
            <w:tcW w:w="1711" w:type="dxa"/>
            <w:vMerge/>
          </w:tcPr>
          <w:p w:rsidR="00B713D7" w:rsidRDefault="00B713D7"/>
        </w:tc>
        <w:tc>
          <w:tcPr>
            <w:tcW w:w="5129" w:type="dxa"/>
          </w:tcPr>
          <w:p w:rsidR="00B713D7" w:rsidRDefault="009111F1">
            <w:pPr>
              <w:pStyle w:val="TableParagraph"/>
              <w:spacing w:before="135"/>
              <w:ind w:left="101" w:right="239" w:hanging="1"/>
              <w:rPr>
                <w:rFonts w:ascii="Times New Roman" w:hAnsi="Times New Roman"/>
                <w:b/>
              </w:rPr>
            </w:pPr>
            <w:r>
              <w:rPr>
                <w:rFonts w:ascii="Times New Roman" w:hAnsi="Times New Roman"/>
                <w:b/>
              </w:rPr>
              <w:t xml:space="preserve">NY-K.G.3 Understand the difference between two- dimensional (lying in a plane, </w:t>
            </w:r>
            <w:r>
              <w:rPr>
                <w:b/>
              </w:rPr>
              <w:t>“</w:t>
            </w:r>
            <w:r>
              <w:rPr>
                <w:rFonts w:ascii="Times New Roman" w:hAnsi="Times New Roman"/>
                <w:b/>
              </w:rPr>
              <w:t>flat</w:t>
            </w:r>
            <w:r>
              <w:rPr>
                <w:b/>
              </w:rPr>
              <w:t>”</w:t>
            </w:r>
            <w:r>
              <w:rPr>
                <w:rFonts w:ascii="Times New Roman" w:hAnsi="Times New Roman"/>
                <w:b/>
              </w:rPr>
              <w:t>)</w:t>
            </w:r>
          </w:p>
          <w:p w:rsidR="00B713D7" w:rsidRDefault="009111F1">
            <w:pPr>
              <w:pStyle w:val="TableParagraph"/>
              <w:spacing w:line="252" w:lineRule="exact"/>
              <w:ind w:left="101"/>
              <w:rPr>
                <w:rFonts w:ascii="Times New Roman" w:hAnsi="Times New Roman"/>
                <w:b/>
              </w:rPr>
            </w:pPr>
            <w:proofErr w:type="gramStart"/>
            <w:r>
              <w:rPr>
                <w:rFonts w:ascii="Times New Roman" w:hAnsi="Times New Roman"/>
                <w:b/>
              </w:rPr>
              <w:t>and</w:t>
            </w:r>
            <w:proofErr w:type="gramEnd"/>
            <w:r>
              <w:rPr>
                <w:rFonts w:ascii="Times New Roman" w:hAnsi="Times New Roman"/>
                <w:b/>
              </w:rPr>
              <w:t xml:space="preserve"> three-dimensional (</w:t>
            </w:r>
            <w:r>
              <w:rPr>
                <w:b/>
              </w:rPr>
              <w:t>“</w:t>
            </w:r>
            <w:r>
              <w:rPr>
                <w:rFonts w:ascii="Times New Roman" w:hAnsi="Times New Roman"/>
                <w:b/>
              </w:rPr>
              <w:t>solid</w:t>
            </w:r>
            <w:r>
              <w:rPr>
                <w:b/>
              </w:rPr>
              <w:t>”</w:t>
            </w:r>
            <w:r>
              <w:rPr>
                <w:rFonts w:ascii="Times New Roman" w:hAnsi="Times New Roman"/>
                <w:b/>
              </w:rPr>
              <w:t>) shapes.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2160"/>
        </w:trPr>
        <w:tc>
          <w:tcPr>
            <w:tcW w:w="1711" w:type="dxa"/>
            <w:vMerge w:val="restart"/>
          </w:tcPr>
          <w:p w:rsidR="00B713D7" w:rsidRDefault="00B713D7">
            <w:pPr>
              <w:pStyle w:val="TableParagraph"/>
              <w:rPr>
                <w:rFonts w:ascii="Times New Roman"/>
                <w:sz w:val="24"/>
              </w:rPr>
            </w:pPr>
          </w:p>
          <w:p w:rsidR="00B713D7" w:rsidRDefault="00B713D7">
            <w:pPr>
              <w:pStyle w:val="TableParagraph"/>
              <w:rPr>
                <w:rFonts w:ascii="Times New Roman"/>
                <w:sz w:val="24"/>
              </w:rPr>
            </w:pPr>
          </w:p>
          <w:p w:rsidR="00B713D7" w:rsidRDefault="00B713D7">
            <w:pPr>
              <w:pStyle w:val="TableParagraph"/>
              <w:rPr>
                <w:rFonts w:ascii="Times New Roman"/>
                <w:sz w:val="24"/>
              </w:rPr>
            </w:pPr>
          </w:p>
          <w:p w:rsidR="00B713D7" w:rsidRDefault="00B713D7">
            <w:pPr>
              <w:pStyle w:val="TableParagraph"/>
              <w:rPr>
                <w:rFonts w:ascii="Times New Roman"/>
                <w:sz w:val="24"/>
              </w:rPr>
            </w:pPr>
          </w:p>
          <w:p w:rsidR="00B713D7" w:rsidRDefault="00B713D7">
            <w:pPr>
              <w:pStyle w:val="TableParagraph"/>
              <w:rPr>
                <w:rFonts w:ascii="Times New Roman"/>
                <w:sz w:val="24"/>
              </w:rPr>
            </w:pPr>
          </w:p>
          <w:p w:rsidR="00B713D7" w:rsidRDefault="00B713D7">
            <w:pPr>
              <w:pStyle w:val="TableParagraph"/>
              <w:rPr>
                <w:rFonts w:ascii="Times New Roman"/>
                <w:sz w:val="24"/>
              </w:rPr>
            </w:pPr>
          </w:p>
          <w:p w:rsidR="00B713D7" w:rsidRDefault="00B713D7">
            <w:pPr>
              <w:pStyle w:val="TableParagraph"/>
              <w:rPr>
                <w:rFonts w:ascii="Times New Roman"/>
                <w:sz w:val="24"/>
              </w:rPr>
            </w:pPr>
          </w:p>
          <w:p w:rsidR="00B713D7" w:rsidRDefault="00B713D7">
            <w:pPr>
              <w:pStyle w:val="TableParagraph"/>
              <w:rPr>
                <w:rFonts w:ascii="Times New Roman"/>
                <w:sz w:val="24"/>
              </w:rPr>
            </w:pPr>
          </w:p>
          <w:p w:rsidR="00B713D7" w:rsidRDefault="00B713D7">
            <w:pPr>
              <w:pStyle w:val="TableParagraph"/>
              <w:rPr>
                <w:rFonts w:ascii="Times New Roman"/>
                <w:sz w:val="24"/>
              </w:rPr>
            </w:pPr>
          </w:p>
          <w:p w:rsidR="00B713D7" w:rsidRDefault="009111F1">
            <w:pPr>
              <w:pStyle w:val="TableParagraph"/>
              <w:spacing w:before="169"/>
              <w:ind w:left="103" w:right="381"/>
              <w:rPr>
                <w:rFonts w:ascii="Times New Roman"/>
              </w:rPr>
            </w:pPr>
            <w:r>
              <w:rPr>
                <w:rFonts w:ascii="Times New Roman"/>
              </w:rPr>
              <w:t>Analyze, compare, sort and compose shapes.</w:t>
            </w:r>
          </w:p>
        </w:tc>
        <w:tc>
          <w:tcPr>
            <w:tcW w:w="5129" w:type="dxa"/>
          </w:tcPr>
          <w:p w:rsidR="00B713D7" w:rsidRDefault="009111F1">
            <w:pPr>
              <w:pStyle w:val="TableParagraph"/>
              <w:spacing w:before="183"/>
              <w:ind w:left="100" w:right="184"/>
              <w:rPr>
                <w:rFonts w:ascii="Times New Roman"/>
              </w:rPr>
            </w:pPr>
            <w:r>
              <w:rPr>
                <w:rFonts w:ascii="Times New Roman"/>
              </w:rPr>
              <w:t>NY-K.G.4 Analyze, compare, and sort two- and three dimensional shapes, in different sizes and orientations, using informal language to describe their similarities, differences, parts, and other attributes.</w:t>
            </w:r>
          </w:p>
          <w:p w:rsidR="00B713D7" w:rsidRDefault="00B713D7">
            <w:pPr>
              <w:pStyle w:val="TableParagraph"/>
              <w:spacing w:before="1"/>
              <w:rPr>
                <w:rFonts w:ascii="Times New Roman"/>
              </w:rPr>
            </w:pPr>
          </w:p>
          <w:p w:rsidR="00B713D7" w:rsidRDefault="009111F1">
            <w:pPr>
              <w:pStyle w:val="TableParagraph"/>
              <w:ind w:left="100" w:right="253" w:hanging="1"/>
              <w:rPr>
                <w:rFonts w:ascii="Times New Roman" w:hAnsi="Times New Roman"/>
              </w:rPr>
            </w:pPr>
            <w:r>
              <w:rPr>
                <w:rFonts w:ascii="Times New Roman" w:hAnsi="Times New Roman"/>
              </w:rPr>
              <w:t>e.g., number of sides and vertices/</w:t>
            </w:r>
            <w:r>
              <w:t>“</w:t>
            </w:r>
            <w:r>
              <w:rPr>
                <w:rFonts w:ascii="Times New Roman" w:hAnsi="Times New Roman"/>
              </w:rPr>
              <w:t>corners</w:t>
            </w:r>
            <w:r>
              <w:t>”</w:t>
            </w:r>
            <w:r>
              <w:rPr>
                <w:rFonts w:ascii="Times New Roman" w:hAnsi="Times New Roman"/>
              </w:rPr>
              <w:t>, or having sides of equal length.</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3151"/>
        </w:trPr>
        <w:tc>
          <w:tcPr>
            <w:tcW w:w="1711" w:type="dxa"/>
            <w:vMerge/>
          </w:tcPr>
          <w:p w:rsidR="00B713D7" w:rsidRDefault="00B713D7"/>
        </w:tc>
        <w:tc>
          <w:tcPr>
            <w:tcW w:w="5129" w:type="dxa"/>
          </w:tcPr>
          <w:p w:rsidR="00B713D7" w:rsidRDefault="00B713D7">
            <w:pPr>
              <w:pStyle w:val="TableParagraph"/>
              <w:spacing w:before="2"/>
              <w:rPr>
                <w:rFonts w:ascii="Times New Roman"/>
                <w:sz w:val="26"/>
              </w:rPr>
            </w:pPr>
          </w:p>
          <w:p w:rsidR="00B713D7" w:rsidRDefault="009111F1">
            <w:pPr>
              <w:pStyle w:val="TableParagraph"/>
              <w:ind w:left="100" w:right="502"/>
              <w:rPr>
                <w:rFonts w:ascii="Times New Roman"/>
              </w:rPr>
            </w:pPr>
            <w:r>
              <w:rPr>
                <w:rFonts w:ascii="Times New Roman"/>
              </w:rPr>
              <w:t xml:space="preserve">NY-K.G.5 Model objects in </w:t>
            </w:r>
            <w:r>
              <w:rPr>
                <w:rFonts w:ascii="Times New Roman"/>
                <w:b/>
              </w:rPr>
              <w:t xml:space="preserve">their environment </w:t>
            </w:r>
            <w:r>
              <w:rPr>
                <w:rFonts w:ascii="Times New Roman"/>
              </w:rPr>
              <w:t>by building and/or drawing shapes.</w:t>
            </w:r>
          </w:p>
          <w:p w:rsidR="00B713D7" w:rsidRDefault="00B713D7">
            <w:pPr>
              <w:pStyle w:val="TableParagraph"/>
              <w:spacing w:before="5"/>
              <w:rPr>
                <w:rFonts w:ascii="Times New Roman"/>
              </w:rPr>
            </w:pPr>
          </w:p>
          <w:p w:rsidR="00B713D7" w:rsidRDefault="009111F1">
            <w:pPr>
              <w:pStyle w:val="TableParagraph"/>
              <w:ind w:left="100" w:right="140"/>
              <w:rPr>
                <w:rFonts w:ascii="Times New Roman"/>
                <w:b/>
              </w:rPr>
            </w:pPr>
            <w:r>
              <w:rPr>
                <w:rFonts w:ascii="Times New Roman"/>
                <w:b/>
              </w:rPr>
              <w:t>e.g., using blocks to build a simple representation in the classroom.</w:t>
            </w:r>
          </w:p>
          <w:p w:rsidR="00B713D7" w:rsidRDefault="00B713D7">
            <w:pPr>
              <w:pStyle w:val="TableParagraph"/>
              <w:rPr>
                <w:rFonts w:ascii="Times New Roman"/>
              </w:rPr>
            </w:pPr>
          </w:p>
          <w:p w:rsidR="00B713D7" w:rsidRDefault="009111F1">
            <w:pPr>
              <w:pStyle w:val="TableParagraph"/>
              <w:ind w:left="100" w:right="158"/>
              <w:rPr>
                <w:rFonts w:ascii="Times New Roman"/>
                <w:b/>
              </w:rPr>
            </w:pPr>
            <w:r>
              <w:rPr>
                <w:rFonts w:ascii="Times New Roman"/>
                <w:b/>
                <w:u w:val="thick"/>
              </w:rPr>
              <w:t xml:space="preserve">Note on </w:t>
            </w:r>
            <w:proofErr w:type="gramStart"/>
            <w:r>
              <w:rPr>
                <w:rFonts w:ascii="Times New Roman"/>
                <w:b/>
                <w:u w:val="thick"/>
              </w:rPr>
              <w:t>and/or:</w:t>
            </w:r>
            <w:proofErr w:type="gramEnd"/>
            <w:r>
              <w:rPr>
                <w:rFonts w:ascii="Times New Roman"/>
                <w:b/>
                <w:u w:val="thick"/>
              </w:rPr>
              <w:t xml:space="preserve"> </w:t>
            </w:r>
            <w:r>
              <w:rPr>
                <w:rFonts w:ascii="Times New Roman"/>
                <w:b/>
              </w:rPr>
              <w:t>Students should be taught to model objects by building and drawing shapes; however, when answering a question, students can choose to model the object by building or drawing the shape.</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1025"/>
        </w:trPr>
        <w:tc>
          <w:tcPr>
            <w:tcW w:w="1711" w:type="dxa"/>
            <w:vMerge/>
          </w:tcPr>
          <w:p w:rsidR="00B713D7" w:rsidRDefault="00B713D7"/>
        </w:tc>
        <w:tc>
          <w:tcPr>
            <w:tcW w:w="5129" w:type="dxa"/>
          </w:tcPr>
          <w:p w:rsidR="00B713D7" w:rsidRDefault="009111F1">
            <w:pPr>
              <w:pStyle w:val="TableParagraph"/>
              <w:spacing w:before="121"/>
              <w:ind w:left="100"/>
              <w:rPr>
                <w:rFonts w:ascii="Times New Roman"/>
              </w:rPr>
            </w:pPr>
            <w:r>
              <w:rPr>
                <w:rFonts w:ascii="Times New Roman"/>
              </w:rPr>
              <w:t>NY-K.G.6 Compose larger shapes from simple shapes</w:t>
            </w:r>
          </w:p>
          <w:p w:rsidR="00B713D7" w:rsidRDefault="00B713D7">
            <w:pPr>
              <w:pStyle w:val="TableParagraph"/>
              <w:rPr>
                <w:rFonts w:ascii="Times New Roman"/>
              </w:rPr>
            </w:pPr>
          </w:p>
          <w:p w:rsidR="00B713D7" w:rsidRDefault="009111F1">
            <w:pPr>
              <w:pStyle w:val="TableParagraph"/>
              <w:ind w:left="100"/>
              <w:rPr>
                <w:rFonts w:ascii="Times New Roman"/>
              </w:rPr>
            </w:pPr>
            <w:r>
              <w:rPr>
                <w:rFonts w:ascii="Times New Roman"/>
              </w:rPr>
              <w:t>e.g., join two triangles to make a rectangle</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bookmarkStart w:id="3" w:name="Alt_-_Grade_1_Math_Priority_Standards"/>
            <w:bookmarkEnd w:id="3"/>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59"/>
        <w:gridCol w:w="661"/>
      </w:tblGrid>
      <w:tr w:rsidR="00B713D7">
        <w:trPr>
          <w:trHeight w:hRule="exact" w:val="468"/>
        </w:trPr>
        <w:tc>
          <w:tcPr>
            <w:tcW w:w="10170" w:type="dxa"/>
            <w:gridSpan w:val="9"/>
            <w:shd w:val="clear" w:color="auto" w:fill="F1F1F1"/>
          </w:tcPr>
          <w:p w:rsidR="00B713D7" w:rsidRDefault="009111F1">
            <w:pPr>
              <w:pStyle w:val="TableParagraph"/>
              <w:spacing w:before="98"/>
              <w:ind w:left="3251"/>
              <w:rPr>
                <w:b/>
              </w:rPr>
            </w:pPr>
            <w:r>
              <w:rPr>
                <w:b/>
              </w:rPr>
              <w:t>Operations and Algebraic Thinking</w:t>
            </w:r>
          </w:p>
        </w:tc>
      </w:tr>
      <w:tr w:rsidR="00B713D7">
        <w:trPr>
          <w:trHeight w:hRule="exact" w:val="2340"/>
        </w:trPr>
        <w:tc>
          <w:tcPr>
            <w:tcW w:w="1711"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6"/>
              <w:rPr>
                <w:rFonts w:ascii="Times New Roman"/>
                <w:sz w:val="23"/>
              </w:rPr>
            </w:pPr>
          </w:p>
          <w:p w:rsidR="00B713D7" w:rsidRDefault="009111F1">
            <w:pPr>
              <w:pStyle w:val="TableParagraph"/>
              <w:ind w:left="103" w:right="233"/>
              <w:rPr>
                <w:sz w:val="20"/>
              </w:rPr>
            </w:pPr>
            <w:r>
              <w:rPr>
                <w:sz w:val="20"/>
              </w:rPr>
              <w:t>Represent and solve problems involving addition and subtraction.</w:t>
            </w:r>
          </w:p>
        </w:tc>
        <w:tc>
          <w:tcPr>
            <w:tcW w:w="5129" w:type="dxa"/>
          </w:tcPr>
          <w:p w:rsidR="00B713D7" w:rsidRDefault="009111F1">
            <w:pPr>
              <w:pStyle w:val="TableParagraph"/>
              <w:spacing w:before="129"/>
              <w:ind w:left="100" w:right="382"/>
              <w:jc w:val="both"/>
              <w:rPr>
                <w:sz w:val="20"/>
              </w:rPr>
            </w:pPr>
            <w:r>
              <w:rPr>
                <w:sz w:val="20"/>
              </w:rPr>
              <w:t xml:space="preserve">NY-1.OA.1 Use addition and subtraction within 20 to solve one-step word problems involving situations of adding to, taking from, putting together, taking apart, </w:t>
            </w:r>
            <w:r>
              <w:rPr>
                <w:b/>
                <w:sz w:val="20"/>
              </w:rPr>
              <w:t xml:space="preserve">and/or </w:t>
            </w:r>
            <w:r>
              <w:rPr>
                <w:sz w:val="20"/>
              </w:rPr>
              <w:t>comparing, with unknowns in all positions.</w:t>
            </w:r>
          </w:p>
          <w:p w:rsidR="00B713D7" w:rsidRDefault="00B713D7">
            <w:pPr>
              <w:pStyle w:val="TableParagraph"/>
              <w:rPr>
                <w:rFonts w:ascii="Times New Roman"/>
                <w:sz w:val="20"/>
              </w:rPr>
            </w:pPr>
          </w:p>
          <w:p w:rsidR="00B713D7" w:rsidRDefault="009111F1">
            <w:pPr>
              <w:pStyle w:val="TableParagraph"/>
              <w:ind w:left="100" w:right="85"/>
              <w:rPr>
                <w:sz w:val="20"/>
              </w:rPr>
            </w:pPr>
            <w:r>
              <w:rPr>
                <w:sz w:val="20"/>
              </w:rPr>
              <w:t xml:space="preserve">Note: Problems </w:t>
            </w:r>
            <w:proofErr w:type="gramStart"/>
            <w:r>
              <w:rPr>
                <w:sz w:val="20"/>
              </w:rPr>
              <w:t>should be represented</w:t>
            </w:r>
            <w:proofErr w:type="gramEnd"/>
            <w:r>
              <w:rPr>
                <w:sz w:val="20"/>
              </w:rPr>
              <w:t xml:space="preserve"> using objects, drawings, and equations with a symbol for the unknown number. Problems </w:t>
            </w:r>
            <w:proofErr w:type="gramStart"/>
            <w:r>
              <w:rPr>
                <w:sz w:val="20"/>
              </w:rPr>
              <w:t>should be solved</w:t>
            </w:r>
            <w:proofErr w:type="gramEnd"/>
            <w:r>
              <w:rPr>
                <w:sz w:val="20"/>
              </w:rPr>
              <w:t xml:space="preserve"> using objects or drawings, and equations.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1889"/>
        </w:trPr>
        <w:tc>
          <w:tcPr>
            <w:tcW w:w="1711" w:type="dxa"/>
            <w:vMerge/>
          </w:tcPr>
          <w:p w:rsidR="00B713D7" w:rsidRDefault="00B713D7"/>
        </w:tc>
        <w:tc>
          <w:tcPr>
            <w:tcW w:w="5129" w:type="dxa"/>
          </w:tcPr>
          <w:p w:rsidR="00B713D7" w:rsidRDefault="009111F1">
            <w:pPr>
              <w:pStyle w:val="TableParagraph"/>
              <w:spacing w:before="134"/>
              <w:ind w:left="100" w:right="96"/>
              <w:rPr>
                <w:sz w:val="20"/>
              </w:rPr>
            </w:pPr>
            <w:r>
              <w:rPr>
                <w:sz w:val="20"/>
              </w:rPr>
              <w:t>NY-1.OA.2 Solve word problems that call for addition of three whole numbers whose sum is less than or equal to 20.</w:t>
            </w:r>
          </w:p>
          <w:p w:rsidR="00B713D7" w:rsidRDefault="00B713D7">
            <w:pPr>
              <w:pStyle w:val="TableParagraph"/>
              <w:spacing w:before="1"/>
              <w:rPr>
                <w:rFonts w:ascii="Times New Roman"/>
                <w:sz w:val="20"/>
              </w:rPr>
            </w:pPr>
          </w:p>
          <w:p w:rsidR="00B713D7" w:rsidRDefault="009111F1">
            <w:pPr>
              <w:pStyle w:val="TableParagraph"/>
              <w:ind w:left="100" w:right="262"/>
              <w:rPr>
                <w:sz w:val="20"/>
              </w:rPr>
            </w:pPr>
            <w:r>
              <w:rPr>
                <w:sz w:val="20"/>
              </w:rPr>
              <w:t>e.g., by using objects, drawings, and equations with a symbol for the unknown number to represent the problem.</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2880"/>
        </w:trPr>
        <w:tc>
          <w:tcPr>
            <w:tcW w:w="1711"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78"/>
              <w:ind w:left="103" w:right="155"/>
              <w:rPr>
                <w:sz w:val="20"/>
              </w:rPr>
            </w:pPr>
            <w:r>
              <w:rPr>
                <w:sz w:val="20"/>
              </w:rPr>
              <w:t>Understand and apply properties of operations and the relationship between addition and subtraction.</w:t>
            </w:r>
          </w:p>
        </w:tc>
        <w:tc>
          <w:tcPr>
            <w:tcW w:w="5129" w:type="dxa"/>
          </w:tcPr>
          <w:p w:rsidR="00B713D7" w:rsidRDefault="009111F1">
            <w:pPr>
              <w:pStyle w:val="TableParagraph"/>
              <w:spacing w:before="170"/>
              <w:ind w:left="100" w:right="130"/>
              <w:rPr>
                <w:sz w:val="20"/>
              </w:rPr>
            </w:pPr>
            <w:r>
              <w:rPr>
                <w:sz w:val="20"/>
              </w:rPr>
              <w:t>NY-1.OA.3 Apply properties of operations as strategies to add and subtract.</w:t>
            </w:r>
          </w:p>
          <w:p w:rsidR="00B713D7" w:rsidRDefault="009111F1">
            <w:pPr>
              <w:pStyle w:val="TableParagraph"/>
              <w:ind w:left="100"/>
              <w:rPr>
                <w:sz w:val="20"/>
              </w:rPr>
            </w:pPr>
            <w:r>
              <w:rPr>
                <w:sz w:val="20"/>
              </w:rPr>
              <w:t>e.g.,</w:t>
            </w:r>
          </w:p>
          <w:p w:rsidR="00B713D7" w:rsidRDefault="009111F1">
            <w:pPr>
              <w:pStyle w:val="TableParagraph"/>
              <w:numPr>
                <w:ilvl w:val="0"/>
                <w:numId w:val="53"/>
              </w:numPr>
              <w:tabs>
                <w:tab w:val="left" w:pos="277"/>
              </w:tabs>
              <w:ind w:firstLine="0"/>
              <w:rPr>
                <w:sz w:val="20"/>
              </w:rPr>
            </w:pPr>
            <w:r>
              <w:rPr>
                <w:sz w:val="20"/>
              </w:rPr>
              <w:t xml:space="preserve">If 8 + 3 = 11 </w:t>
            </w:r>
            <w:proofErr w:type="gramStart"/>
            <w:r>
              <w:rPr>
                <w:sz w:val="20"/>
              </w:rPr>
              <w:t>is known</w:t>
            </w:r>
            <w:proofErr w:type="gramEnd"/>
            <w:r>
              <w:rPr>
                <w:sz w:val="20"/>
              </w:rPr>
              <w:t>, then 3 + 8 = 11 is also</w:t>
            </w:r>
            <w:r>
              <w:rPr>
                <w:spacing w:val="-16"/>
                <w:sz w:val="20"/>
              </w:rPr>
              <w:t xml:space="preserve"> </w:t>
            </w:r>
            <w:r>
              <w:rPr>
                <w:sz w:val="20"/>
              </w:rPr>
              <w:t>known.</w:t>
            </w:r>
          </w:p>
          <w:p w:rsidR="00B713D7" w:rsidRDefault="009111F1">
            <w:pPr>
              <w:pStyle w:val="TableParagraph"/>
              <w:spacing w:line="229" w:lineRule="exact"/>
              <w:ind w:left="100"/>
              <w:rPr>
                <w:sz w:val="20"/>
              </w:rPr>
            </w:pPr>
            <w:r>
              <w:rPr>
                <w:sz w:val="20"/>
              </w:rPr>
              <w:t>(Commutative property of addition.)</w:t>
            </w:r>
          </w:p>
          <w:p w:rsidR="00B713D7" w:rsidRDefault="009111F1">
            <w:pPr>
              <w:pStyle w:val="TableParagraph"/>
              <w:numPr>
                <w:ilvl w:val="0"/>
                <w:numId w:val="53"/>
              </w:numPr>
              <w:tabs>
                <w:tab w:val="left" w:pos="277"/>
              </w:tabs>
              <w:ind w:right="428" w:firstLine="0"/>
              <w:rPr>
                <w:sz w:val="20"/>
              </w:rPr>
            </w:pPr>
            <w:r>
              <w:rPr>
                <w:sz w:val="20"/>
              </w:rPr>
              <w:t xml:space="preserve">To add 2 + 6 + 4, the second two numbers </w:t>
            </w:r>
            <w:proofErr w:type="gramStart"/>
            <w:r>
              <w:rPr>
                <w:sz w:val="20"/>
              </w:rPr>
              <w:t>can</w:t>
            </w:r>
            <w:r>
              <w:rPr>
                <w:spacing w:val="-19"/>
                <w:sz w:val="20"/>
              </w:rPr>
              <w:t xml:space="preserve"> </w:t>
            </w:r>
            <w:r>
              <w:rPr>
                <w:sz w:val="20"/>
              </w:rPr>
              <w:t>be added</w:t>
            </w:r>
            <w:proofErr w:type="gramEnd"/>
            <w:r>
              <w:rPr>
                <w:sz w:val="20"/>
              </w:rPr>
              <w:t xml:space="preserve"> to make a ten, so 2 + 6 + 4 = 2 + 10 = 12. (Associative property of</w:t>
            </w:r>
            <w:r>
              <w:rPr>
                <w:spacing w:val="-21"/>
                <w:sz w:val="20"/>
              </w:rPr>
              <w:t xml:space="preserve"> </w:t>
            </w:r>
            <w:r>
              <w:rPr>
                <w:sz w:val="20"/>
              </w:rPr>
              <w:t>addition.)</w:t>
            </w:r>
          </w:p>
          <w:p w:rsidR="00B713D7" w:rsidRDefault="00B713D7">
            <w:pPr>
              <w:pStyle w:val="TableParagraph"/>
              <w:spacing w:before="1"/>
              <w:rPr>
                <w:rFonts w:ascii="Times New Roman"/>
                <w:sz w:val="20"/>
              </w:rPr>
            </w:pPr>
          </w:p>
          <w:p w:rsidR="00B713D7" w:rsidRDefault="009111F1">
            <w:pPr>
              <w:pStyle w:val="TableParagraph"/>
              <w:spacing w:before="1"/>
              <w:ind w:left="100" w:right="463"/>
              <w:rPr>
                <w:sz w:val="20"/>
              </w:rPr>
            </w:pPr>
            <w:r>
              <w:rPr>
                <w:sz w:val="20"/>
              </w:rPr>
              <w:t>Note: Students need not use formal terms for these properties.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1351"/>
        </w:trPr>
        <w:tc>
          <w:tcPr>
            <w:tcW w:w="1711" w:type="dxa"/>
            <w:vMerge/>
          </w:tcPr>
          <w:p w:rsidR="00B713D7" w:rsidRDefault="00B713D7"/>
        </w:tc>
        <w:tc>
          <w:tcPr>
            <w:tcW w:w="5129" w:type="dxa"/>
          </w:tcPr>
          <w:p w:rsidR="00B713D7" w:rsidRDefault="009111F1">
            <w:pPr>
              <w:pStyle w:val="TableParagraph"/>
              <w:spacing w:before="95"/>
              <w:ind w:left="100"/>
              <w:rPr>
                <w:b/>
                <w:sz w:val="20"/>
              </w:rPr>
            </w:pPr>
            <w:r>
              <w:rPr>
                <w:sz w:val="20"/>
              </w:rPr>
              <w:t xml:space="preserve">NY-1.OA.4 Understand subtraction as an unknown- addend problem </w:t>
            </w:r>
            <w:r>
              <w:rPr>
                <w:b/>
                <w:sz w:val="20"/>
              </w:rPr>
              <w:t>within 20.</w:t>
            </w:r>
          </w:p>
          <w:p w:rsidR="00B713D7" w:rsidRDefault="00B713D7">
            <w:pPr>
              <w:pStyle w:val="TableParagraph"/>
              <w:spacing w:before="2"/>
              <w:rPr>
                <w:rFonts w:ascii="Times New Roman"/>
                <w:sz w:val="20"/>
              </w:rPr>
            </w:pPr>
          </w:p>
          <w:p w:rsidR="00B713D7" w:rsidRDefault="009111F1">
            <w:pPr>
              <w:pStyle w:val="TableParagraph"/>
              <w:ind w:left="100" w:right="218"/>
              <w:rPr>
                <w:sz w:val="20"/>
              </w:rPr>
            </w:pPr>
            <w:r>
              <w:rPr>
                <w:sz w:val="20"/>
              </w:rPr>
              <w:t>e.g., subtract 10 – 8 by finding the number that makes 10 when added to 8.</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900"/>
        </w:trPr>
        <w:tc>
          <w:tcPr>
            <w:tcW w:w="1711"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1"/>
              <w:rPr>
                <w:rFonts w:ascii="Times New Roman"/>
                <w:sz w:val="21"/>
              </w:rPr>
            </w:pPr>
          </w:p>
          <w:p w:rsidR="00B713D7" w:rsidRDefault="009111F1">
            <w:pPr>
              <w:pStyle w:val="TableParagraph"/>
              <w:ind w:left="103" w:right="300"/>
              <w:rPr>
                <w:sz w:val="20"/>
              </w:rPr>
            </w:pPr>
            <w:r>
              <w:rPr>
                <w:sz w:val="20"/>
              </w:rPr>
              <w:t>Add and subtract within 20.</w:t>
            </w:r>
          </w:p>
        </w:tc>
        <w:tc>
          <w:tcPr>
            <w:tcW w:w="5129" w:type="dxa"/>
          </w:tcPr>
          <w:p w:rsidR="00B713D7" w:rsidRDefault="009111F1">
            <w:pPr>
              <w:pStyle w:val="TableParagraph"/>
              <w:spacing w:before="100"/>
              <w:ind w:left="100"/>
              <w:rPr>
                <w:sz w:val="20"/>
              </w:rPr>
            </w:pPr>
            <w:r>
              <w:rPr>
                <w:sz w:val="20"/>
              </w:rPr>
              <w:t>NY-1.OA.5 Relate counting to addition and subtraction.</w:t>
            </w:r>
          </w:p>
          <w:p w:rsidR="00B713D7" w:rsidRDefault="00B713D7">
            <w:pPr>
              <w:pStyle w:val="TableParagraph"/>
              <w:spacing w:before="9"/>
              <w:rPr>
                <w:rFonts w:ascii="Times New Roman"/>
                <w:sz w:val="19"/>
              </w:rPr>
            </w:pPr>
          </w:p>
          <w:p w:rsidR="00B713D7" w:rsidRDefault="009111F1">
            <w:pPr>
              <w:pStyle w:val="TableParagraph"/>
              <w:ind w:left="100"/>
              <w:rPr>
                <w:sz w:val="20"/>
              </w:rPr>
            </w:pPr>
            <w:r>
              <w:rPr>
                <w:sz w:val="20"/>
              </w:rPr>
              <w:t>e.g., by counting on 2 to add 2</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2311"/>
        </w:trPr>
        <w:tc>
          <w:tcPr>
            <w:tcW w:w="1711" w:type="dxa"/>
            <w:vMerge/>
          </w:tcPr>
          <w:p w:rsidR="00B713D7" w:rsidRDefault="00B713D7"/>
        </w:tc>
        <w:tc>
          <w:tcPr>
            <w:tcW w:w="5129" w:type="dxa"/>
          </w:tcPr>
          <w:p w:rsidR="00B713D7" w:rsidRDefault="00B713D7">
            <w:pPr>
              <w:pStyle w:val="TableParagraph"/>
              <w:rPr>
                <w:rFonts w:ascii="Times New Roman"/>
                <w:sz w:val="20"/>
              </w:rPr>
            </w:pPr>
          </w:p>
          <w:p w:rsidR="00B713D7" w:rsidRDefault="009111F1">
            <w:pPr>
              <w:pStyle w:val="TableParagraph"/>
              <w:ind w:left="100"/>
              <w:rPr>
                <w:sz w:val="20"/>
              </w:rPr>
            </w:pPr>
            <w:r>
              <w:rPr>
                <w:sz w:val="20"/>
              </w:rPr>
              <w:t>NY-1.OA.6a Add and subtract within 20. Use strategies</w:t>
            </w:r>
          </w:p>
          <w:p w:rsidR="00B713D7" w:rsidRDefault="009111F1">
            <w:pPr>
              <w:pStyle w:val="TableParagraph"/>
              <w:spacing w:line="229" w:lineRule="exact"/>
              <w:ind w:left="100"/>
              <w:rPr>
                <w:sz w:val="20"/>
              </w:rPr>
            </w:pPr>
            <w:r>
              <w:rPr>
                <w:sz w:val="20"/>
              </w:rPr>
              <w:t>such as:</w:t>
            </w:r>
          </w:p>
          <w:p w:rsidR="00B713D7" w:rsidRDefault="009111F1">
            <w:pPr>
              <w:pStyle w:val="TableParagraph"/>
              <w:numPr>
                <w:ilvl w:val="0"/>
                <w:numId w:val="52"/>
              </w:numPr>
              <w:tabs>
                <w:tab w:val="left" w:pos="276"/>
              </w:tabs>
              <w:spacing w:line="229" w:lineRule="exact"/>
              <w:ind w:firstLine="0"/>
              <w:rPr>
                <w:sz w:val="20"/>
              </w:rPr>
            </w:pPr>
            <w:r>
              <w:rPr>
                <w:sz w:val="20"/>
              </w:rPr>
              <w:t>counting</w:t>
            </w:r>
            <w:r>
              <w:rPr>
                <w:spacing w:val="-4"/>
                <w:sz w:val="20"/>
              </w:rPr>
              <w:t xml:space="preserve"> </w:t>
            </w:r>
            <w:r>
              <w:rPr>
                <w:sz w:val="20"/>
              </w:rPr>
              <w:t>on;</w:t>
            </w:r>
          </w:p>
          <w:p w:rsidR="00B713D7" w:rsidRDefault="009111F1">
            <w:pPr>
              <w:pStyle w:val="TableParagraph"/>
              <w:numPr>
                <w:ilvl w:val="0"/>
                <w:numId w:val="52"/>
              </w:numPr>
              <w:tabs>
                <w:tab w:val="left" w:pos="276"/>
              </w:tabs>
              <w:spacing w:before="1"/>
              <w:ind w:left="275" w:hanging="175"/>
              <w:rPr>
                <w:sz w:val="20"/>
              </w:rPr>
            </w:pPr>
            <w:r>
              <w:rPr>
                <w:sz w:val="20"/>
              </w:rPr>
              <w:t>making</w:t>
            </w:r>
            <w:r>
              <w:rPr>
                <w:spacing w:val="-9"/>
                <w:sz w:val="20"/>
              </w:rPr>
              <w:t xml:space="preserve"> </w:t>
            </w:r>
            <w:r>
              <w:rPr>
                <w:sz w:val="20"/>
              </w:rPr>
              <w:t>ten;</w:t>
            </w:r>
          </w:p>
          <w:p w:rsidR="00B713D7" w:rsidRDefault="009111F1">
            <w:pPr>
              <w:pStyle w:val="TableParagraph"/>
              <w:numPr>
                <w:ilvl w:val="0"/>
                <w:numId w:val="52"/>
              </w:numPr>
              <w:tabs>
                <w:tab w:val="left" w:pos="276"/>
              </w:tabs>
              <w:ind w:left="275" w:hanging="175"/>
              <w:rPr>
                <w:sz w:val="20"/>
              </w:rPr>
            </w:pPr>
            <w:r>
              <w:rPr>
                <w:sz w:val="20"/>
              </w:rPr>
              <w:t>decomposing a number leading to a</w:t>
            </w:r>
            <w:r>
              <w:rPr>
                <w:spacing w:val="-15"/>
                <w:sz w:val="20"/>
              </w:rPr>
              <w:t xml:space="preserve"> </w:t>
            </w:r>
            <w:r>
              <w:rPr>
                <w:sz w:val="20"/>
              </w:rPr>
              <w:t>ten;</w:t>
            </w:r>
          </w:p>
          <w:p w:rsidR="00B713D7" w:rsidRDefault="009111F1">
            <w:pPr>
              <w:pStyle w:val="TableParagraph"/>
              <w:numPr>
                <w:ilvl w:val="0"/>
                <w:numId w:val="52"/>
              </w:numPr>
              <w:tabs>
                <w:tab w:val="left" w:pos="276"/>
              </w:tabs>
              <w:ind w:right="994" w:firstLine="0"/>
              <w:rPr>
                <w:sz w:val="20"/>
              </w:rPr>
            </w:pPr>
            <w:r>
              <w:rPr>
                <w:sz w:val="20"/>
              </w:rPr>
              <w:t>using the relationship between addition and subtraction;</w:t>
            </w:r>
            <w:r>
              <w:rPr>
                <w:spacing w:val="-11"/>
                <w:sz w:val="20"/>
              </w:rPr>
              <w:t xml:space="preserve"> </w:t>
            </w:r>
            <w:r>
              <w:rPr>
                <w:sz w:val="20"/>
              </w:rPr>
              <w:t>and</w:t>
            </w:r>
          </w:p>
          <w:p w:rsidR="00B713D7" w:rsidRDefault="009111F1">
            <w:pPr>
              <w:pStyle w:val="TableParagraph"/>
              <w:numPr>
                <w:ilvl w:val="0"/>
                <w:numId w:val="52"/>
              </w:numPr>
              <w:tabs>
                <w:tab w:val="left" w:pos="276"/>
              </w:tabs>
              <w:ind w:left="275" w:hanging="175"/>
              <w:rPr>
                <w:sz w:val="20"/>
              </w:rPr>
            </w:pPr>
            <w:proofErr w:type="gramStart"/>
            <w:r>
              <w:rPr>
                <w:sz w:val="20"/>
              </w:rPr>
              <w:t>creating</w:t>
            </w:r>
            <w:proofErr w:type="gramEnd"/>
            <w:r>
              <w:rPr>
                <w:sz w:val="20"/>
              </w:rPr>
              <w:t xml:space="preserve"> equivalent but easier or known</w:t>
            </w:r>
            <w:r>
              <w:rPr>
                <w:spacing w:val="-14"/>
                <w:sz w:val="20"/>
              </w:rPr>
              <w:t xml:space="preserve"> </w:t>
            </w:r>
            <w:r>
              <w:rPr>
                <w:sz w:val="20"/>
              </w:rPr>
              <w:t>sums.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bl>
    <w:p w:rsidR="00B713D7" w:rsidRDefault="00B713D7">
      <w:pPr>
        <w:sectPr w:rsidR="00B713D7">
          <w:headerReference w:type="default" r:id="rId9"/>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59"/>
        <w:gridCol w:w="662"/>
      </w:tblGrid>
      <w:tr w:rsidR="00B713D7">
        <w:trPr>
          <w:trHeight w:hRule="exact" w:val="1548"/>
        </w:trPr>
        <w:tc>
          <w:tcPr>
            <w:tcW w:w="1711" w:type="dxa"/>
          </w:tcPr>
          <w:p w:rsidR="00B713D7" w:rsidRDefault="00B713D7"/>
        </w:tc>
        <w:tc>
          <w:tcPr>
            <w:tcW w:w="5129" w:type="dxa"/>
          </w:tcPr>
          <w:p w:rsidR="00B713D7" w:rsidRDefault="009111F1">
            <w:pPr>
              <w:pStyle w:val="TableParagraph"/>
              <w:spacing w:line="230" w:lineRule="exact"/>
              <w:ind w:left="100"/>
              <w:rPr>
                <w:sz w:val="20"/>
              </w:rPr>
            </w:pPr>
            <w:r>
              <w:rPr>
                <w:sz w:val="20"/>
              </w:rPr>
              <w:t>NY-1.OA.6b Fluently add and subtract within 10.</w:t>
            </w:r>
          </w:p>
          <w:p w:rsidR="00B713D7" w:rsidRDefault="00B713D7">
            <w:pPr>
              <w:pStyle w:val="TableParagraph"/>
              <w:spacing w:before="10"/>
              <w:rPr>
                <w:rFonts w:ascii="Times New Roman"/>
                <w:sz w:val="19"/>
              </w:rPr>
            </w:pPr>
          </w:p>
          <w:p w:rsidR="00B713D7" w:rsidRDefault="009111F1">
            <w:pPr>
              <w:pStyle w:val="TableParagraph"/>
              <w:ind w:left="100" w:right="187"/>
              <w:rPr>
                <w:b/>
                <w:sz w:val="20"/>
              </w:rPr>
            </w:pPr>
            <w:r>
              <w:rPr>
                <w:b/>
                <w:sz w:val="20"/>
              </w:rPr>
              <w:t>Note: Fluency involves a mixture of just knowing some answers, knowing some answers from patterns, and knowing some answers from the use of strategies.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1" w:type="dxa"/>
            <w:shd w:val="clear" w:color="auto" w:fill="FFFFCC"/>
          </w:tcPr>
          <w:p w:rsidR="00B713D7" w:rsidRDefault="00B713D7"/>
        </w:tc>
      </w:tr>
      <w:tr w:rsidR="00B713D7">
        <w:trPr>
          <w:trHeight w:hRule="exact" w:val="2069"/>
        </w:trPr>
        <w:tc>
          <w:tcPr>
            <w:tcW w:w="1711"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33"/>
              <w:ind w:left="103" w:right="110"/>
              <w:rPr>
                <w:sz w:val="20"/>
              </w:rPr>
            </w:pPr>
            <w:r>
              <w:rPr>
                <w:sz w:val="20"/>
              </w:rPr>
              <w:t>Work with addition and subtraction equations</w:t>
            </w:r>
          </w:p>
        </w:tc>
        <w:tc>
          <w:tcPr>
            <w:tcW w:w="5129" w:type="dxa"/>
          </w:tcPr>
          <w:p w:rsidR="00B713D7" w:rsidRDefault="009111F1">
            <w:pPr>
              <w:pStyle w:val="TableParagraph"/>
              <w:spacing w:before="110"/>
              <w:ind w:left="100" w:right="207"/>
              <w:rPr>
                <w:sz w:val="20"/>
              </w:rPr>
            </w:pPr>
            <w:r>
              <w:rPr>
                <w:sz w:val="20"/>
              </w:rPr>
              <w:t>NY-1.OA.7 Understand the meaning of the equal sign, and determine if equations involving addition and subtraction are true or false.</w:t>
            </w:r>
          </w:p>
          <w:p w:rsidR="00B713D7" w:rsidRDefault="00B713D7">
            <w:pPr>
              <w:pStyle w:val="TableParagraph"/>
              <w:spacing w:before="9"/>
              <w:rPr>
                <w:rFonts w:ascii="Times New Roman"/>
                <w:sz w:val="19"/>
              </w:rPr>
            </w:pPr>
          </w:p>
          <w:p w:rsidR="00B713D7" w:rsidRDefault="009111F1">
            <w:pPr>
              <w:pStyle w:val="TableParagraph"/>
              <w:spacing w:before="1"/>
              <w:ind w:left="100" w:right="552"/>
              <w:rPr>
                <w:sz w:val="20"/>
              </w:rPr>
            </w:pPr>
            <w:r>
              <w:rPr>
                <w:sz w:val="20"/>
              </w:rPr>
              <w:t>e.g., Which of the following equations are true and which are false?</w:t>
            </w:r>
          </w:p>
          <w:p w:rsidR="00B713D7" w:rsidRDefault="00B713D7">
            <w:pPr>
              <w:pStyle w:val="TableParagraph"/>
              <w:spacing w:before="1"/>
              <w:rPr>
                <w:rFonts w:ascii="Times New Roman"/>
                <w:sz w:val="20"/>
              </w:rPr>
            </w:pPr>
          </w:p>
          <w:p w:rsidR="00B713D7" w:rsidRDefault="009111F1">
            <w:pPr>
              <w:pStyle w:val="TableParagraph"/>
              <w:tabs>
                <w:tab w:val="left" w:pos="938"/>
                <w:tab w:val="left" w:pos="2111"/>
                <w:tab w:val="left" w:pos="3628"/>
              </w:tabs>
              <w:ind w:left="100"/>
              <w:rPr>
                <w:sz w:val="20"/>
              </w:rPr>
            </w:pPr>
            <w:r>
              <w:rPr>
                <w:sz w:val="20"/>
              </w:rPr>
              <w:t>6</w:t>
            </w:r>
            <w:r>
              <w:rPr>
                <w:spacing w:val="-2"/>
                <w:sz w:val="20"/>
              </w:rPr>
              <w:t xml:space="preserve"> </w:t>
            </w:r>
            <w:r>
              <w:rPr>
                <w:sz w:val="20"/>
              </w:rPr>
              <w:t>=</w:t>
            </w:r>
            <w:r>
              <w:rPr>
                <w:spacing w:val="-1"/>
                <w:sz w:val="20"/>
              </w:rPr>
              <w:t xml:space="preserve"> </w:t>
            </w:r>
            <w:r>
              <w:rPr>
                <w:sz w:val="20"/>
              </w:rPr>
              <w:t>6</w:t>
            </w:r>
            <w:r>
              <w:rPr>
                <w:sz w:val="20"/>
              </w:rPr>
              <w:tab/>
              <w:t>7 = 8</w:t>
            </w:r>
            <w:r>
              <w:rPr>
                <w:spacing w:val="-2"/>
                <w:sz w:val="20"/>
              </w:rPr>
              <w:t xml:space="preserve"> </w:t>
            </w:r>
            <w:r>
              <w:rPr>
                <w:sz w:val="20"/>
              </w:rPr>
              <w:t>–</w:t>
            </w:r>
            <w:r>
              <w:rPr>
                <w:spacing w:val="-2"/>
                <w:sz w:val="20"/>
              </w:rPr>
              <w:t xml:space="preserve"> </w:t>
            </w:r>
            <w:r>
              <w:rPr>
                <w:sz w:val="20"/>
              </w:rPr>
              <w:t>1</w:t>
            </w:r>
            <w:r>
              <w:rPr>
                <w:sz w:val="20"/>
              </w:rPr>
              <w:tab/>
              <w:t>5 + 2 = 2</w:t>
            </w:r>
            <w:r>
              <w:rPr>
                <w:spacing w:val="-2"/>
                <w:sz w:val="20"/>
              </w:rPr>
              <w:t xml:space="preserve"> </w:t>
            </w:r>
            <w:r>
              <w:rPr>
                <w:sz w:val="20"/>
              </w:rPr>
              <w:t>+</w:t>
            </w:r>
            <w:r>
              <w:rPr>
                <w:spacing w:val="-3"/>
                <w:sz w:val="20"/>
              </w:rPr>
              <w:t xml:space="preserve"> </w:t>
            </w:r>
            <w:r>
              <w:rPr>
                <w:sz w:val="20"/>
              </w:rPr>
              <w:t>5</w:t>
            </w:r>
            <w:r>
              <w:rPr>
                <w:sz w:val="20"/>
              </w:rPr>
              <w:tab/>
              <w:t>4 + 1 = 5 +</w:t>
            </w:r>
            <w:r>
              <w:rPr>
                <w:spacing w:val="-5"/>
                <w:sz w:val="20"/>
              </w:rPr>
              <w:t xml:space="preserve"> </w:t>
            </w:r>
            <w:r>
              <w:rPr>
                <w:sz w:val="20"/>
              </w:rPr>
              <w:t>2</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1" w:type="dxa"/>
            <w:shd w:val="clear" w:color="auto" w:fill="FFFFCC"/>
          </w:tcPr>
          <w:p w:rsidR="00B713D7" w:rsidRDefault="00B713D7"/>
        </w:tc>
      </w:tr>
      <w:tr w:rsidR="00B713D7">
        <w:trPr>
          <w:trHeight w:hRule="exact" w:val="2161"/>
        </w:trPr>
        <w:tc>
          <w:tcPr>
            <w:tcW w:w="1711" w:type="dxa"/>
            <w:vMerge/>
          </w:tcPr>
          <w:p w:rsidR="00B713D7" w:rsidRDefault="00B713D7"/>
        </w:tc>
        <w:tc>
          <w:tcPr>
            <w:tcW w:w="5129" w:type="dxa"/>
          </w:tcPr>
          <w:p w:rsidR="00B713D7" w:rsidRDefault="009111F1">
            <w:pPr>
              <w:pStyle w:val="TableParagraph"/>
              <w:spacing w:before="141"/>
              <w:ind w:left="100" w:right="186"/>
              <w:rPr>
                <w:b/>
                <w:sz w:val="20"/>
              </w:rPr>
            </w:pPr>
            <w:r>
              <w:rPr>
                <w:sz w:val="20"/>
              </w:rPr>
              <w:t xml:space="preserve">NY-1.OA.8 Determine the unknown whole number in an addition or subtraction equation </w:t>
            </w:r>
            <w:r>
              <w:rPr>
                <w:b/>
                <w:sz w:val="20"/>
              </w:rPr>
              <w:t>with the unknown in all positions.</w:t>
            </w:r>
          </w:p>
          <w:p w:rsidR="00B713D7" w:rsidRDefault="00B713D7">
            <w:pPr>
              <w:pStyle w:val="TableParagraph"/>
              <w:rPr>
                <w:rFonts w:ascii="Times New Roman"/>
                <w:sz w:val="20"/>
              </w:rPr>
            </w:pPr>
          </w:p>
          <w:p w:rsidR="00B713D7" w:rsidRDefault="009111F1">
            <w:pPr>
              <w:pStyle w:val="TableParagraph"/>
              <w:ind w:left="100"/>
              <w:rPr>
                <w:sz w:val="20"/>
              </w:rPr>
            </w:pPr>
            <w:r>
              <w:rPr>
                <w:sz w:val="20"/>
              </w:rPr>
              <w:t>e.g., Determine the unknown number that makes the</w:t>
            </w:r>
          </w:p>
          <w:p w:rsidR="00B713D7" w:rsidRDefault="009111F1">
            <w:pPr>
              <w:pStyle w:val="TableParagraph"/>
              <w:ind w:left="100"/>
              <w:rPr>
                <w:sz w:val="20"/>
              </w:rPr>
            </w:pPr>
            <w:proofErr w:type="gramStart"/>
            <w:r>
              <w:rPr>
                <w:sz w:val="20"/>
              </w:rPr>
              <w:t>equation</w:t>
            </w:r>
            <w:proofErr w:type="gramEnd"/>
            <w:r>
              <w:rPr>
                <w:sz w:val="20"/>
              </w:rPr>
              <w:t xml:space="preserve"> true in each of the equations.</w:t>
            </w:r>
          </w:p>
          <w:p w:rsidR="00B713D7" w:rsidRDefault="00B713D7">
            <w:pPr>
              <w:pStyle w:val="TableParagraph"/>
              <w:spacing w:before="4"/>
              <w:rPr>
                <w:rFonts w:ascii="Times New Roman"/>
                <w:sz w:val="17"/>
              </w:rPr>
            </w:pPr>
          </w:p>
          <w:p w:rsidR="00B713D7" w:rsidRDefault="009111F1">
            <w:pPr>
              <w:pStyle w:val="TableParagraph"/>
              <w:tabs>
                <w:tab w:val="left" w:pos="1386"/>
                <w:tab w:val="left" w:pos="2706"/>
              </w:tabs>
              <w:ind w:left="100"/>
              <w:rPr>
                <w:sz w:val="20"/>
              </w:rPr>
            </w:pPr>
            <w:r>
              <w:rPr>
                <w:sz w:val="20"/>
              </w:rPr>
              <w:t xml:space="preserve">8 </w:t>
            </w:r>
            <w:proofErr w:type="gramStart"/>
            <w:r>
              <w:rPr>
                <w:sz w:val="20"/>
              </w:rPr>
              <w:t>+ ?</w:t>
            </w:r>
            <w:proofErr w:type="gramEnd"/>
            <w:r>
              <w:rPr>
                <w:spacing w:val="-2"/>
                <w:sz w:val="20"/>
              </w:rPr>
              <w:t xml:space="preserve"> </w:t>
            </w:r>
            <w:r>
              <w:rPr>
                <w:sz w:val="20"/>
              </w:rPr>
              <w:t>=</w:t>
            </w:r>
            <w:r>
              <w:rPr>
                <w:spacing w:val="-3"/>
                <w:sz w:val="20"/>
              </w:rPr>
              <w:t xml:space="preserve"> </w:t>
            </w:r>
            <w:r>
              <w:rPr>
                <w:sz w:val="20"/>
              </w:rPr>
              <w:t>11</w:t>
            </w:r>
            <w:r>
              <w:rPr>
                <w:sz w:val="20"/>
              </w:rPr>
              <w:tab/>
            </w:r>
            <w:r>
              <w:rPr>
                <w:rFonts w:ascii="MS Gothic" w:eastAsia="MS Gothic" w:hAnsi="MS Gothic" w:hint="eastAsia"/>
                <w:sz w:val="20"/>
              </w:rPr>
              <w:t>＿</w:t>
            </w:r>
            <w:r>
              <w:rPr>
                <w:rFonts w:ascii="MS Gothic" w:eastAsia="MS Gothic" w:hAnsi="MS Gothic" w:hint="eastAsia"/>
                <w:spacing w:val="-43"/>
                <w:sz w:val="20"/>
              </w:rPr>
              <w:t xml:space="preserve"> </w:t>
            </w:r>
            <w:r>
              <w:rPr>
                <w:sz w:val="20"/>
              </w:rPr>
              <w:t>– 3 =</w:t>
            </w:r>
            <w:r>
              <w:rPr>
                <w:spacing w:val="-3"/>
                <w:sz w:val="20"/>
              </w:rPr>
              <w:t xml:space="preserve"> </w:t>
            </w:r>
            <w:r>
              <w:rPr>
                <w:sz w:val="20"/>
              </w:rPr>
              <w:t>5</w:t>
            </w:r>
            <w:r>
              <w:rPr>
                <w:sz w:val="20"/>
              </w:rPr>
              <w:tab/>
              <w:t>6 + 6 =</w:t>
            </w:r>
            <w:r>
              <w:rPr>
                <w:spacing w:val="-5"/>
                <w:sz w:val="20"/>
              </w:rPr>
              <w:t xml:space="preserve"> </w:t>
            </w:r>
            <w:r>
              <w:rPr>
                <w:sz w:val="20"/>
              </w:rPr>
              <w:t>□</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1" w:type="dxa"/>
            <w:shd w:val="clear" w:color="auto" w:fill="FFFFCC"/>
          </w:tcPr>
          <w:p w:rsidR="00B713D7" w:rsidRDefault="00B713D7"/>
        </w:tc>
      </w:tr>
      <w:tr w:rsidR="00B713D7">
        <w:trPr>
          <w:trHeight w:hRule="exact" w:val="359"/>
        </w:trPr>
        <w:tc>
          <w:tcPr>
            <w:tcW w:w="10171" w:type="dxa"/>
            <w:gridSpan w:val="9"/>
            <w:shd w:val="clear" w:color="auto" w:fill="F1F1F1"/>
          </w:tcPr>
          <w:p w:rsidR="00B713D7" w:rsidRDefault="009111F1">
            <w:pPr>
              <w:pStyle w:val="TableParagraph"/>
              <w:spacing w:before="44"/>
              <w:ind w:left="3177"/>
              <w:rPr>
                <w:b/>
              </w:rPr>
            </w:pPr>
            <w:r>
              <w:rPr>
                <w:b/>
              </w:rPr>
              <w:t>Number and Operations in Base Ten</w:t>
            </w:r>
          </w:p>
        </w:tc>
      </w:tr>
      <w:tr w:rsidR="00B713D7">
        <w:trPr>
          <w:trHeight w:hRule="exact" w:val="991"/>
        </w:trPr>
        <w:tc>
          <w:tcPr>
            <w:tcW w:w="1711" w:type="dxa"/>
          </w:tcPr>
          <w:p w:rsidR="00B713D7" w:rsidRDefault="009111F1">
            <w:pPr>
              <w:pStyle w:val="TableParagraph"/>
              <w:spacing w:before="146"/>
              <w:ind w:left="103" w:right="110"/>
              <w:rPr>
                <w:sz w:val="20"/>
              </w:rPr>
            </w:pPr>
            <w:r>
              <w:rPr>
                <w:sz w:val="20"/>
              </w:rPr>
              <w:t>Extend the counting sequence.</w:t>
            </w:r>
          </w:p>
        </w:tc>
        <w:tc>
          <w:tcPr>
            <w:tcW w:w="5129" w:type="dxa"/>
          </w:tcPr>
          <w:p w:rsidR="00B713D7" w:rsidRDefault="009111F1">
            <w:pPr>
              <w:pStyle w:val="TableParagraph"/>
              <w:spacing w:before="146"/>
              <w:ind w:left="100" w:right="208"/>
              <w:rPr>
                <w:sz w:val="20"/>
              </w:rPr>
            </w:pPr>
            <w:r>
              <w:rPr>
                <w:sz w:val="20"/>
              </w:rPr>
              <w:t>NY-1.NBT.1 Count to 120, starting at any number less than 120. In this range, read and write numerals and represent a number of objects with a written numeral.</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1" w:type="dxa"/>
            <w:shd w:val="clear" w:color="auto" w:fill="FFFFCC"/>
          </w:tcPr>
          <w:p w:rsidR="00B713D7" w:rsidRDefault="00B713D7"/>
        </w:tc>
      </w:tr>
      <w:tr w:rsidR="00B713D7">
        <w:trPr>
          <w:trHeight w:hRule="exact" w:val="3240"/>
        </w:trPr>
        <w:tc>
          <w:tcPr>
            <w:tcW w:w="1711"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3"/>
              <w:rPr>
                <w:rFonts w:ascii="Times New Roman"/>
                <w:sz w:val="21"/>
              </w:rPr>
            </w:pPr>
          </w:p>
          <w:p w:rsidR="00B713D7" w:rsidRDefault="009111F1">
            <w:pPr>
              <w:pStyle w:val="TableParagraph"/>
              <w:ind w:left="103" w:right="511"/>
              <w:rPr>
                <w:sz w:val="20"/>
              </w:rPr>
            </w:pPr>
            <w:r>
              <w:rPr>
                <w:sz w:val="20"/>
              </w:rPr>
              <w:t>Understand place value.</w:t>
            </w:r>
          </w:p>
        </w:tc>
        <w:tc>
          <w:tcPr>
            <w:tcW w:w="5129" w:type="dxa"/>
          </w:tcPr>
          <w:p w:rsidR="00B713D7" w:rsidRDefault="009111F1">
            <w:pPr>
              <w:pStyle w:val="TableParagraph"/>
              <w:spacing w:before="119"/>
              <w:ind w:left="100" w:right="141"/>
              <w:rPr>
                <w:sz w:val="20"/>
              </w:rPr>
            </w:pPr>
            <w:r>
              <w:rPr>
                <w:sz w:val="20"/>
              </w:rPr>
              <w:t>NY-1.NBT.2 Understand that the two digits of a two- digit number represent amounts of tens and ones.</w:t>
            </w:r>
          </w:p>
          <w:p w:rsidR="00B713D7" w:rsidRDefault="00B713D7">
            <w:pPr>
              <w:pStyle w:val="TableParagraph"/>
              <w:spacing w:before="9"/>
              <w:rPr>
                <w:rFonts w:ascii="Times New Roman"/>
                <w:sz w:val="19"/>
              </w:rPr>
            </w:pPr>
          </w:p>
          <w:p w:rsidR="00B713D7" w:rsidRDefault="009111F1">
            <w:pPr>
              <w:pStyle w:val="TableParagraph"/>
              <w:ind w:left="100" w:right="330"/>
              <w:rPr>
                <w:sz w:val="20"/>
              </w:rPr>
            </w:pPr>
            <w:r>
              <w:rPr>
                <w:sz w:val="20"/>
              </w:rPr>
              <w:t xml:space="preserve">NY-1.NBT.2a </w:t>
            </w:r>
            <w:r>
              <w:rPr>
                <w:b/>
                <w:sz w:val="20"/>
              </w:rPr>
              <w:t xml:space="preserve">Understand </w:t>
            </w:r>
            <w:r>
              <w:rPr>
                <w:sz w:val="20"/>
              </w:rPr>
              <w:t xml:space="preserve">10 </w:t>
            </w:r>
            <w:proofErr w:type="gramStart"/>
            <w:r>
              <w:rPr>
                <w:sz w:val="20"/>
              </w:rPr>
              <w:t>can be thought of</w:t>
            </w:r>
            <w:proofErr w:type="gramEnd"/>
            <w:r>
              <w:rPr>
                <w:sz w:val="20"/>
              </w:rPr>
              <w:t xml:space="preserve"> as a bundle of ten ones, called a "ten.”</w:t>
            </w:r>
          </w:p>
          <w:p w:rsidR="00B713D7" w:rsidRDefault="00B713D7">
            <w:pPr>
              <w:pStyle w:val="TableParagraph"/>
              <w:spacing w:before="9"/>
              <w:rPr>
                <w:rFonts w:ascii="Times New Roman"/>
                <w:sz w:val="19"/>
              </w:rPr>
            </w:pPr>
          </w:p>
          <w:p w:rsidR="00B713D7" w:rsidRDefault="009111F1">
            <w:pPr>
              <w:pStyle w:val="TableParagraph"/>
              <w:spacing w:line="242" w:lineRule="auto"/>
              <w:ind w:left="100" w:right="130"/>
              <w:rPr>
                <w:sz w:val="20"/>
              </w:rPr>
            </w:pPr>
            <w:r>
              <w:rPr>
                <w:sz w:val="20"/>
              </w:rPr>
              <w:t xml:space="preserve">NY-1.NBT.2b </w:t>
            </w:r>
            <w:r>
              <w:rPr>
                <w:b/>
                <w:sz w:val="20"/>
              </w:rPr>
              <w:t xml:space="preserve">Understand </w:t>
            </w:r>
            <w:r>
              <w:rPr>
                <w:sz w:val="20"/>
              </w:rPr>
              <w:t>that the numbers from 11 to 19 are composed of a ten and one, two, three, four, five, six, seven, eight, or nine ones.</w:t>
            </w:r>
          </w:p>
          <w:p w:rsidR="00B713D7" w:rsidRDefault="00B713D7">
            <w:pPr>
              <w:pStyle w:val="TableParagraph"/>
              <w:spacing w:before="4"/>
              <w:rPr>
                <w:rFonts w:ascii="Times New Roman"/>
                <w:sz w:val="19"/>
              </w:rPr>
            </w:pPr>
          </w:p>
          <w:p w:rsidR="00B713D7" w:rsidRDefault="009111F1">
            <w:pPr>
              <w:pStyle w:val="TableParagraph"/>
              <w:spacing w:before="1"/>
              <w:ind w:left="100"/>
              <w:rPr>
                <w:sz w:val="20"/>
              </w:rPr>
            </w:pPr>
            <w:r>
              <w:rPr>
                <w:sz w:val="20"/>
              </w:rPr>
              <w:t xml:space="preserve">NY-1.NBT.2c </w:t>
            </w:r>
            <w:r>
              <w:rPr>
                <w:b/>
                <w:sz w:val="20"/>
              </w:rPr>
              <w:t xml:space="preserve">Understand </w:t>
            </w:r>
            <w:r>
              <w:rPr>
                <w:sz w:val="20"/>
              </w:rPr>
              <w:t>that the numbers 10, 20, 30,</w:t>
            </w:r>
          </w:p>
          <w:p w:rsidR="00B713D7" w:rsidRDefault="009111F1">
            <w:pPr>
              <w:pStyle w:val="TableParagraph"/>
              <w:spacing w:before="3"/>
              <w:ind w:left="100" w:right="107"/>
              <w:rPr>
                <w:sz w:val="20"/>
              </w:rPr>
            </w:pPr>
            <w:r>
              <w:rPr>
                <w:sz w:val="20"/>
              </w:rPr>
              <w:t>40, 50, 60, 70, 80, 90 refer to one, two, three, four, five, six, seven, eight or nine tens (and 0 ones).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1" w:type="dxa"/>
            <w:shd w:val="clear" w:color="auto" w:fill="FFFFCC"/>
          </w:tcPr>
          <w:p w:rsidR="00B713D7" w:rsidRDefault="00B713D7"/>
        </w:tc>
      </w:tr>
      <w:tr w:rsidR="00B713D7">
        <w:trPr>
          <w:trHeight w:hRule="exact" w:val="1260"/>
        </w:trPr>
        <w:tc>
          <w:tcPr>
            <w:tcW w:w="1711" w:type="dxa"/>
            <w:vMerge/>
          </w:tcPr>
          <w:p w:rsidR="00B713D7" w:rsidRDefault="00B713D7"/>
        </w:tc>
        <w:tc>
          <w:tcPr>
            <w:tcW w:w="5129" w:type="dxa"/>
          </w:tcPr>
          <w:p w:rsidR="00B713D7" w:rsidRDefault="009111F1">
            <w:pPr>
              <w:pStyle w:val="TableParagraph"/>
              <w:spacing w:before="165"/>
              <w:ind w:left="100"/>
              <w:rPr>
                <w:sz w:val="20"/>
              </w:rPr>
            </w:pPr>
            <w:r>
              <w:rPr>
                <w:sz w:val="20"/>
              </w:rPr>
              <w:t>NY-1.NBT.3 Compare two two-digit numbers based on meanings of the tens and ones</w:t>
            </w:r>
          </w:p>
          <w:p w:rsidR="00B713D7" w:rsidRDefault="009111F1">
            <w:pPr>
              <w:pStyle w:val="TableParagraph"/>
              <w:spacing w:line="228" w:lineRule="exact"/>
              <w:ind w:left="100"/>
              <w:rPr>
                <w:sz w:val="20"/>
              </w:rPr>
            </w:pPr>
            <w:r>
              <w:rPr>
                <w:sz w:val="20"/>
              </w:rPr>
              <w:t>digits, recording the results of comparisons with the</w:t>
            </w:r>
          </w:p>
          <w:p w:rsidR="00B713D7" w:rsidRDefault="009111F1">
            <w:pPr>
              <w:pStyle w:val="TableParagraph"/>
              <w:ind w:left="100"/>
              <w:rPr>
                <w:sz w:val="20"/>
              </w:rPr>
            </w:pPr>
            <w:proofErr w:type="gramStart"/>
            <w:r>
              <w:rPr>
                <w:sz w:val="20"/>
              </w:rPr>
              <w:t>symbols</w:t>
            </w:r>
            <w:proofErr w:type="gramEnd"/>
            <w:r>
              <w:rPr>
                <w:sz w:val="20"/>
              </w:rPr>
              <w:t xml:space="preserve"> &gt;, =, and &lt;.</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1"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59"/>
        <w:gridCol w:w="660"/>
      </w:tblGrid>
      <w:tr w:rsidR="00B713D7">
        <w:trPr>
          <w:trHeight w:hRule="exact" w:val="5597"/>
        </w:trPr>
        <w:tc>
          <w:tcPr>
            <w:tcW w:w="1711"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6"/>
              <w:rPr>
                <w:rFonts w:ascii="Times New Roman"/>
                <w:sz w:val="28"/>
              </w:rPr>
            </w:pPr>
          </w:p>
          <w:p w:rsidR="00B713D7" w:rsidRDefault="009111F1">
            <w:pPr>
              <w:pStyle w:val="TableParagraph"/>
              <w:ind w:left="103" w:right="155"/>
              <w:rPr>
                <w:sz w:val="20"/>
              </w:rPr>
            </w:pPr>
            <w:r>
              <w:rPr>
                <w:sz w:val="20"/>
              </w:rPr>
              <w:t>Use place value understanding and properties of operations to add and subtract.</w:t>
            </w:r>
          </w:p>
        </w:tc>
        <w:tc>
          <w:tcPr>
            <w:tcW w:w="5129" w:type="dxa"/>
          </w:tcPr>
          <w:p w:rsidR="00B713D7" w:rsidRDefault="009111F1">
            <w:pPr>
              <w:pStyle w:val="TableParagraph"/>
              <w:spacing w:before="33"/>
              <w:ind w:left="100"/>
              <w:rPr>
                <w:sz w:val="20"/>
              </w:rPr>
            </w:pPr>
            <w:r>
              <w:rPr>
                <w:sz w:val="20"/>
              </w:rPr>
              <w:t>NY-1.NBT.4 Add within 100, including:</w:t>
            </w:r>
          </w:p>
          <w:p w:rsidR="00B713D7" w:rsidRDefault="009111F1">
            <w:pPr>
              <w:pStyle w:val="TableParagraph"/>
              <w:numPr>
                <w:ilvl w:val="0"/>
                <w:numId w:val="51"/>
              </w:numPr>
              <w:tabs>
                <w:tab w:val="left" w:pos="276"/>
              </w:tabs>
              <w:ind w:hanging="175"/>
              <w:rPr>
                <w:sz w:val="20"/>
              </w:rPr>
            </w:pPr>
            <w:r>
              <w:rPr>
                <w:sz w:val="20"/>
              </w:rPr>
              <w:t>a two-digit number and a one-digit</w:t>
            </w:r>
            <w:r>
              <w:rPr>
                <w:spacing w:val="-16"/>
                <w:sz w:val="20"/>
              </w:rPr>
              <w:t xml:space="preserve"> </w:t>
            </w:r>
            <w:r>
              <w:rPr>
                <w:sz w:val="20"/>
              </w:rPr>
              <w:t>number;</w:t>
            </w:r>
          </w:p>
          <w:p w:rsidR="00B713D7" w:rsidRDefault="009111F1">
            <w:pPr>
              <w:pStyle w:val="TableParagraph"/>
              <w:numPr>
                <w:ilvl w:val="0"/>
                <w:numId w:val="51"/>
              </w:numPr>
              <w:tabs>
                <w:tab w:val="left" w:pos="276"/>
              </w:tabs>
              <w:ind w:hanging="175"/>
              <w:rPr>
                <w:sz w:val="20"/>
              </w:rPr>
            </w:pPr>
            <w:proofErr w:type="gramStart"/>
            <w:r>
              <w:rPr>
                <w:sz w:val="20"/>
              </w:rPr>
              <w:t>a</w:t>
            </w:r>
            <w:proofErr w:type="gramEnd"/>
            <w:r>
              <w:rPr>
                <w:sz w:val="20"/>
              </w:rPr>
              <w:t xml:space="preserve"> two-digit number and a multiple of</w:t>
            </w:r>
            <w:r>
              <w:rPr>
                <w:spacing w:val="-22"/>
                <w:sz w:val="20"/>
              </w:rPr>
              <w:t xml:space="preserve"> </w:t>
            </w:r>
            <w:r>
              <w:rPr>
                <w:sz w:val="20"/>
              </w:rPr>
              <w:t>10.</w:t>
            </w:r>
          </w:p>
          <w:p w:rsidR="00B713D7" w:rsidRDefault="00B713D7">
            <w:pPr>
              <w:pStyle w:val="TableParagraph"/>
              <w:rPr>
                <w:rFonts w:ascii="Times New Roman"/>
                <w:sz w:val="20"/>
              </w:rPr>
            </w:pPr>
          </w:p>
          <w:p w:rsidR="00B713D7" w:rsidRDefault="009111F1">
            <w:pPr>
              <w:pStyle w:val="TableParagraph"/>
              <w:ind w:left="100" w:right="118"/>
              <w:rPr>
                <w:sz w:val="20"/>
              </w:rPr>
            </w:pPr>
            <w:r>
              <w:rPr>
                <w:sz w:val="20"/>
              </w:rPr>
              <w:t>Use concrete models or drawings and strategies based on place value, properties of operations, and/or the relationship between addition and subtraction.</w:t>
            </w:r>
          </w:p>
          <w:p w:rsidR="00B713D7" w:rsidRDefault="00B713D7">
            <w:pPr>
              <w:pStyle w:val="TableParagraph"/>
              <w:rPr>
                <w:rFonts w:ascii="Times New Roman"/>
                <w:sz w:val="20"/>
              </w:rPr>
            </w:pPr>
          </w:p>
          <w:p w:rsidR="00B713D7" w:rsidRDefault="009111F1">
            <w:pPr>
              <w:pStyle w:val="TableParagraph"/>
              <w:ind w:left="100" w:right="140"/>
              <w:rPr>
                <w:sz w:val="20"/>
              </w:rPr>
            </w:pPr>
            <w:r>
              <w:rPr>
                <w:sz w:val="20"/>
              </w:rPr>
              <w:t>Understand that in adding two-digit numbers, one adds tens and tens, ones and ones, and sometimes it is necessary to compose a ten.</w:t>
            </w:r>
          </w:p>
          <w:p w:rsidR="00B713D7" w:rsidRDefault="00B713D7">
            <w:pPr>
              <w:pStyle w:val="TableParagraph"/>
              <w:spacing w:before="7"/>
              <w:rPr>
                <w:rFonts w:ascii="Times New Roman"/>
                <w:sz w:val="19"/>
              </w:rPr>
            </w:pPr>
          </w:p>
          <w:p w:rsidR="00B713D7" w:rsidRDefault="009111F1">
            <w:pPr>
              <w:pStyle w:val="TableParagraph"/>
              <w:spacing w:line="242" w:lineRule="auto"/>
              <w:ind w:left="100"/>
              <w:rPr>
                <w:sz w:val="20"/>
              </w:rPr>
            </w:pPr>
            <w:r>
              <w:rPr>
                <w:sz w:val="20"/>
              </w:rPr>
              <w:t xml:space="preserve">Relate the strategy to a </w:t>
            </w:r>
            <w:r>
              <w:rPr>
                <w:b/>
                <w:sz w:val="20"/>
              </w:rPr>
              <w:t xml:space="preserve">written representation </w:t>
            </w:r>
            <w:r>
              <w:rPr>
                <w:sz w:val="20"/>
              </w:rPr>
              <w:t>and explain the reasoning used.</w:t>
            </w:r>
          </w:p>
          <w:p w:rsidR="00B713D7" w:rsidRDefault="00B713D7">
            <w:pPr>
              <w:pStyle w:val="TableParagraph"/>
              <w:spacing w:before="7"/>
              <w:rPr>
                <w:rFonts w:ascii="Times New Roman"/>
                <w:sz w:val="19"/>
              </w:rPr>
            </w:pPr>
          </w:p>
          <w:p w:rsidR="00B713D7" w:rsidRDefault="009111F1">
            <w:pPr>
              <w:pStyle w:val="TableParagraph"/>
              <w:spacing w:line="229" w:lineRule="exact"/>
              <w:ind w:left="100"/>
              <w:rPr>
                <w:b/>
                <w:sz w:val="20"/>
              </w:rPr>
            </w:pPr>
            <w:r>
              <w:rPr>
                <w:b/>
                <w:sz w:val="20"/>
              </w:rPr>
              <w:t>Notes:</w:t>
            </w:r>
          </w:p>
          <w:p w:rsidR="00B713D7" w:rsidRDefault="009111F1">
            <w:pPr>
              <w:pStyle w:val="TableParagraph"/>
              <w:ind w:left="100"/>
              <w:rPr>
                <w:b/>
                <w:sz w:val="20"/>
              </w:rPr>
            </w:pPr>
            <w:r>
              <w:rPr>
                <w:b/>
                <w:sz w:val="20"/>
              </w:rPr>
              <w:t xml:space="preserve">Students </w:t>
            </w:r>
            <w:proofErr w:type="gramStart"/>
            <w:r>
              <w:rPr>
                <w:b/>
                <w:sz w:val="20"/>
              </w:rPr>
              <w:t>should be taught</w:t>
            </w:r>
            <w:proofErr w:type="gramEnd"/>
            <w:r>
              <w:rPr>
                <w:b/>
                <w:sz w:val="20"/>
              </w:rPr>
              <w:t xml:space="preserve"> to use strategies based on place value, properties of operations, </w:t>
            </w:r>
            <w:r>
              <w:rPr>
                <w:b/>
                <w:i/>
                <w:sz w:val="20"/>
              </w:rPr>
              <w:t xml:space="preserve">and </w:t>
            </w:r>
            <w:r>
              <w:rPr>
                <w:b/>
                <w:sz w:val="20"/>
              </w:rPr>
              <w:t>the relationship between addition and subtraction; however, when solving any problem, students can choose any strategy.</w:t>
            </w:r>
          </w:p>
          <w:p w:rsidR="00B713D7" w:rsidRDefault="00B713D7">
            <w:pPr>
              <w:pStyle w:val="TableParagraph"/>
              <w:spacing w:before="9"/>
              <w:rPr>
                <w:rFonts w:ascii="Times New Roman"/>
                <w:sz w:val="19"/>
              </w:rPr>
            </w:pPr>
          </w:p>
          <w:p w:rsidR="00B713D7" w:rsidRDefault="009111F1">
            <w:pPr>
              <w:pStyle w:val="TableParagraph"/>
              <w:ind w:left="100" w:right="131"/>
              <w:rPr>
                <w:b/>
                <w:sz w:val="20"/>
              </w:rPr>
            </w:pPr>
            <w:r>
              <w:rPr>
                <w:b/>
                <w:sz w:val="20"/>
              </w:rPr>
              <w:t xml:space="preserve">A </w:t>
            </w:r>
            <w:r>
              <w:rPr>
                <w:b/>
                <w:i/>
                <w:sz w:val="20"/>
              </w:rPr>
              <w:t xml:space="preserve">written representation </w:t>
            </w:r>
            <w:r>
              <w:rPr>
                <w:b/>
                <w:sz w:val="20"/>
              </w:rPr>
              <w:t>is any way of representing a strategy using words, pictures, or numbers.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991"/>
        </w:trPr>
        <w:tc>
          <w:tcPr>
            <w:tcW w:w="1711" w:type="dxa"/>
            <w:vMerge/>
          </w:tcPr>
          <w:p w:rsidR="00B713D7" w:rsidRDefault="00B713D7"/>
        </w:tc>
        <w:tc>
          <w:tcPr>
            <w:tcW w:w="5129" w:type="dxa"/>
          </w:tcPr>
          <w:p w:rsidR="00B713D7" w:rsidRDefault="009111F1">
            <w:pPr>
              <w:pStyle w:val="TableParagraph"/>
              <w:spacing w:before="146"/>
              <w:ind w:left="100" w:right="130"/>
              <w:rPr>
                <w:sz w:val="20"/>
              </w:rPr>
            </w:pPr>
            <w:r>
              <w:rPr>
                <w:sz w:val="20"/>
              </w:rPr>
              <w:t>NY-1.NBT.5 Given a two-digit number, mentally find 10 more or 10 less than the number, without having to count; explain the reasoning used.</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5580"/>
        </w:trPr>
        <w:tc>
          <w:tcPr>
            <w:tcW w:w="1711" w:type="dxa"/>
            <w:vMerge/>
          </w:tcPr>
          <w:p w:rsidR="00B713D7" w:rsidRDefault="00B713D7"/>
        </w:tc>
        <w:tc>
          <w:tcPr>
            <w:tcW w:w="5129" w:type="dxa"/>
          </w:tcPr>
          <w:p w:rsidR="00B713D7" w:rsidRDefault="009111F1">
            <w:pPr>
              <w:pStyle w:val="TableParagraph"/>
              <w:spacing w:before="139"/>
              <w:ind w:left="100"/>
              <w:rPr>
                <w:sz w:val="20"/>
              </w:rPr>
            </w:pPr>
            <w:r>
              <w:rPr>
                <w:sz w:val="20"/>
              </w:rPr>
              <w:t>NY-1.NBT.6 Subtract multiples of 10 from multiples of</w:t>
            </w:r>
          </w:p>
          <w:p w:rsidR="00B713D7" w:rsidRDefault="009111F1">
            <w:pPr>
              <w:pStyle w:val="TableParagraph"/>
              <w:ind w:left="100"/>
              <w:rPr>
                <w:sz w:val="20"/>
              </w:rPr>
            </w:pPr>
            <w:r>
              <w:rPr>
                <w:sz w:val="20"/>
              </w:rPr>
              <w:t>10 in the range 10-90 using</w:t>
            </w:r>
          </w:p>
          <w:p w:rsidR="00B713D7" w:rsidRDefault="009111F1">
            <w:pPr>
              <w:pStyle w:val="TableParagraph"/>
              <w:numPr>
                <w:ilvl w:val="0"/>
                <w:numId w:val="50"/>
              </w:numPr>
              <w:tabs>
                <w:tab w:val="left" w:pos="276"/>
              </w:tabs>
              <w:ind w:firstLine="0"/>
              <w:rPr>
                <w:sz w:val="20"/>
              </w:rPr>
            </w:pPr>
            <w:r>
              <w:rPr>
                <w:sz w:val="20"/>
              </w:rPr>
              <w:t>concrete models or drawings,</w:t>
            </w:r>
            <w:r>
              <w:rPr>
                <w:spacing w:val="-13"/>
                <w:sz w:val="20"/>
              </w:rPr>
              <w:t xml:space="preserve"> </w:t>
            </w:r>
            <w:r>
              <w:rPr>
                <w:sz w:val="20"/>
              </w:rPr>
              <w:t>and</w:t>
            </w:r>
          </w:p>
          <w:p w:rsidR="00B713D7" w:rsidRDefault="009111F1">
            <w:pPr>
              <w:pStyle w:val="TableParagraph"/>
              <w:numPr>
                <w:ilvl w:val="0"/>
                <w:numId w:val="50"/>
              </w:numPr>
              <w:tabs>
                <w:tab w:val="left" w:pos="276"/>
              </w:tabs>
              <w:ind w:right="426" w:firstLine="0"/>
              <w:rPr>
                <w:sz w:val="20"/>
              </w:rPr>
            </w:pPr>
            <w:proofErr w:type="gramStart"/>
            <w:r>
              <w:rPr>
                <w:sz w:val="20"/>
              </w:rPr>
              <w:t>strategies</w:t>
            </w:r>
            <w:proofErr w:type="gramEnd"/>
            <w:r>
              <w:rPr>
                <w:sz w:val="20"/>
              </w:rPr>
              <w:t xml:space="preserve"> based on place value, properties of operations, and/or the relationship between</w:t>
            </w:r>
            <w:r>
              <w:rPr>
                <w:spacing w:val="-22"/>
                <w:sz w:val="20"/>
              </w:rPr>
              <w:t xml:space="preserve"> </w:t>
            </w:r>
            <w:r>
              <w:rPr>
                <w:sz w:val="20"/>
              </w:rPr>
              <w:t>addition and</w:t>
            </w:r>
            <w:r>
              <w:rPr>
                <w:spacing w:val="-11"/>
                <w:sz w:val="20"/>
              </w:rPr>
              <w:t xml:space="preserve"> </w:t>
            </w:r>
            <w:r>
              <w:rPr>
                <w:sz w:val="20"/>
              </w:rPr>
              <w:t>subtraction.</w:t>
            </w:r>
          </w:p>
          <w:p w:rsidR="00B713D7" w:rsidRDefault="00B713D7">
            <w:pPr>
              <w:pStyle w:val="TableParagraph"/>
              <w:spacing w:before="7"/>
              <w:rPr>
                <w:rFonts w:ascii="Times New Roman"/>
                <w:sz w:val="19"/>
              </w:rPr>
            </w:pPr>
          </w:p>
          <w:p w:rsidR="00B713D7" w:rsidRDefault="009111F1">
            <w:pPr>
              <w:pStyle w:val="TableParagraph"/>
              <w:ind w:left="100"/>
              <w:rPr>
                <w:b/>
                <w:sz w:val="20"/>
              </w:rPr>
            </w:pPr>
            <w:r>
              <w:rPr>
                <w:sz w:val="20"/>
              </w:rPr>
              <w:t xml:space="preserve">Relate the strategy used to a </w:t>
            </w:r>
            <w:r>
              <w:rPr>
                <w:b/>
                <w:sz w:val="20"/>
              </w:rPr>
              <w:t>written representation</w:t>
            </w:r>
          </w:p>
          <w:p w:rsidR="00B713D7" w:rsidRDefault="009111F1">
            <w:pPr>
              <w:pStyle w:val="TableParagraph"/>
              <w:spacing w:before="3"/>
              <w:ind w:left="100"/>
              <w:rPr>
                <w:sz w:val="20"/>
              </w:rPr>
            </w:pPr>
            <w:proofErr w:type="gramStart"/>
            <w:r>
              <w:rPr>
                <w:sz w:val="20"/>
              </w:rPr>
              <w:t>and</w:t>
            </w:r>
            <w:proofErr w:type="gramEnd"/>
            <w:r>
              <w:rPr>
                <w:sz w:val="20"/>
              </w:rPr>
              <w:t xml:space="preserve"> explain the reasoning.</w:t>
            </w:r>
          </w:p>
          <w:p w:rsidR="00B713D7" w:rsidRDefault="00B713D7">
            <w:pPr>
              <w:pStyle w:val="TableParagraph"/>
              <w:spacing w:before="10"/>
              <w:rPr>
                <w:rFonts w:ascii="Times New Roman"/>
                <w:sz w:val="19"/>
              </w:rPr>
            </w:pPr>
          </w:p>
          <w:p w:rsidR="00B713D7" w:rsidRDefault="009111F1">
            <w:pPr>
              <w:pStyle w:val="TableParagraph"/>
              <w:spacing w:line="229" w:lineRule="exact"/>
              <w:ind w:left="100"/>
              <w:rPr>
                <w:b/>
                <w:sz w:val="20"/>
              </w:rPr>
            </w:pPr>
            <w:r>
              <w:rPr>
                <w:b/>
                <w:sz w:val="20"/>
              </w:rPr>
              <w:t>Notes:</w:t>
            </w:r>
          </w:p>
          <w:p w:rsidR="00B713D7" w:rsidRDefault="009111F1">
            <w:pPr>
              <w:pStyle w:val="TableParagraph"/>
              <w:ind w:left="100" w:right="153"/>
              <w:rPr>
                <w:b/>
                <w:sz w:val="20"/>
              </w:rPr>
            </w:pPr>
            <w:r>
              <w:rPr>
                <w:b/>
                <w:sz w:val="20"/>
              </w:rPr>
              <w:t xml:space="preserve">Students </w:t>
            </w:r>
            <w:proofErr w:type="gramStart"/>
            <w:r>
              <w:rPr>
                <w:b/>
                <w:sz w:val="20"/>
              </w:rPr>
              <w:t>should be taught</w:t>
            </w:r>
            <w:proofErr w:type="gramEnd"/>
            <w:r>
              <w:rPr>
                <w:b/>
                <w:sz w:val="20"/>
              </w:rPr>
              <w:t xml:space="preserve"> to use concrete models and drawings; as well as strategies based on place value, properties of operations, &amp; the relationship between addition and subtraction. When solving any problem, students can choose to use a concrete model or a drawing. Their strategy </w:t>
            </w:r>
            <w:proofErr w:type="gramStart"/>
            <w:r>
              <w:rPr>
                <w:b/>
                <w:sz w:val="20"/>
              </w:rPr>
              <w:t>must be based</w:t>
            </w:r>
            <w:proofErr w:type="gramEnd"/>
            <w:r>
              <w:rPr>
                <w:b/>
                <w:sz w:val="20"/>
              </w:rPr>
              <w:t xml:space="preserve"> on place value, properties of operations, or the relationship between addition and subtraction.</w:t>
            </w:r>
          </w:p>
          <w:p w:rsidR="00B713D7" w:rsidRDefault="00B713D7">
            <w:pPr>
              <w:pStyle w:val="TableParagraph"/>
              <w:spacing w:before="2"/>
              <w:rPr>
                <w:rFonts w:ascii="Times New Roman"/>
                <w:sz w:val="20"/>
              </w:rPr>
            </w:pPr>
          </w:p>
          <w:p w:rsidR="00B713D7" w:rsidRDefault="009111F1">
            <w:pPr>
              <w:pStyle w:val="TableParagraph"/>
              <w:ind w:left="100" w:right="131"/>
              <w:rPr>
                <w:b/>
                <w:sz w:val="20"/>
              </w:rPr>
            </w:pPr>
            <w:r>
              <w:rPr>
                <w:b/>
                <w:sz w:val="20"/>
              </w:rPr>
              <w:t xml:space="preserve">A </w:t>
            </w:r>
            <w:r>
              <w:rPr>
                <w:b/>
                <w:i/>
                <w:sz w:val="20"/>
              </w:rPr>
              <w:t xml:space="preserve">written representation </w:t>
            </w:r>
            <w:r>
              <w:rPr>
                <w:b/>
                <w:sz w:val="20"/>
              </w:rPr>
              <w:t>is any way of representing a strategy using words, pictures, or numbers.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59"/>
        <w:gridCol w:w="661"/>
      </w:tblGrid>
      <w:tr w:rsidR="00B713D7">
        <w:trPr>
          <w:trHeight w:hRule="exact" w:val="360"/>
        </w:trPr>
        <w:tc>
          <w:tcPr>
            <w:tcW w:w="10170" w:type="dxa"/>
            <w:gridSpan w:val="9"/>
            <w:shd w:val="clear" w:color="auto" w:fill="F1F1F1"/>
          </w:tcPr>
          <w:p w:rsidR="00B713D7" w:rsidRDefault="009111F1">
            <w:pPr>
              <w:pStyle w:val="TableParagraph"/>
              <w:spacing w:before="43"/>
              <w:ind w:left="2211" w:right="2212"/>
              <w:jc w:val="center"/>
              <w:rPr>
                <w:b/>
              </w:rPr>
            </w:pPr>
            <w:r>
              <w:rPr>
                <w:b/>
              </w:rPr>
              <w:t>Measurement and</w:t>
            </w:r>
            <w:r>
              <w:rPr>
                <w:b/>
                <w:spacing w:val="-6"/>
              </w:rPr>
              <w:t xml:space="preserve"> </w:t>
            </w:r>
            <w:r>
              <w:rPr>
                <w:b/>
              </w:rPr>
              <w:t>Data</w:t>
            </w:r>
          </w:p>
        </w:tc>
      </w:tr>
      <w:tr w:rsidR="00B713D7">
        <w:trPr>
          <w:trHeight w:hRule="exact" w:val="737"/>
        </w:trPr>
        <w:tc>
          <w:tcPr>
            <w:tcW w:w="1711"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10"/>
              <w:rPr>
                <w:rFonts w:ascii="Times New Roman"/>
                <w:sz w:val="25"/>
              </w:rPr>
            </w:pPr>
          </w:p>
          <w:p w:rsidR="00B713D7" w:rsidRDefault="009111F1">
            <w:pPr>
              <w:pStyle w:val="TableParagraph"/>
              <w:ind w:left="103"/>
              <w:rPr>
                <w:sz w:val="20"/>
              </w:rPr>
            </w:pPr>
            <w:r>
              <w:rPr>
                <w:sz w:val="20"/>
              </w:rPr>
              <w:t>Measure lengths indirectly and by iterating length units.</w:t>
            </w:r>
          </w:p>
        </w:tc>
        <w:tc>
          <w:tcPr>
            <w:tcW w:w="5129" w:type="dxa"/>
          </w:tcPr>
          <w:p w:rsidR="00B713D7" w:rsidRDefault="009111F1">
            <w:pPr>
              <w:pStyle w:val="TableParagraph"/>
              <w:spacing w:before="134"/>
              <w:ind w:left="100"/>
              <w:rPr>
                <w:sz w:val="20"/>
              </w:rPr>
            </w:pPr>
            <w:r>
              <w:rPr>
                <w:sz w:val="20"/>
              </w:rPr>
              <w:t>NY-1.MD.1 Order three objects by length; compare the</w:t>
            </w:r>
          </w:p>
          <w:p w:rsidR="00B713D7" w:rsidRDefault="009111F1">
            <w:pPr>
              <w:pStyle w:val="TableParagraph"/>
              <w:ind w:left="100"/>
              <w:rPr>
                <w:sz w:val="20"/>
              </w:rPr>
            </w:pPr>
            <w:r>
              <w:rPr>
                <w:sz w:val="20"/>
              </w:rPr>
              <w:t>lengths of two objects indirectly by using a third object</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1800"/>
        </w:trPr>
        <w:tc>
          <w:tcPr>
            <w:tcW w:w="1711" w:type="dxa"/>
            <w:vMerge/>
          </w:tcPr>
          <w:p w:rsidR="00B713D7" w:rsidRDefault="00B713D7"/>
        </w:tc>
        <w:tc>
          <w:tcPr>
            <w:tcW w:w="5129" w:type="dxa"/>
          </w:tcPr>
          <w:p w:rsidR="00B713D7" w:rsidRDefault="009111F1">
            <w:pPr>
              <w:pStyle w:val="TableParagraph"/>
              <w:spacing w:before="88"/>
              <w:ind w:left="100" w:right="247"/>
              <w:rPr>
                <w:sz w:val="20"/>
              </w:rPr>
            </w:pPr>
            <w:r>
              <w:rPr>
                <w:sz w:val="20"/>
              </w:rPr>
              <w:t xml:space="preserve">NY-1.MD.2 </w:t>
            </w:r>
            <w:r>
              <w:rPr>
                <w:b/>
                <w:sz w:val="20"/>
              </w:rPr>
              <w:t xml:space="preserve">Measure </w:t>
            </w:r>
            <w:r>
              <w:rPr>
                <w:sz w:val="20"/>
              </w:rPr>
              <w:t>the length of an object using same-size “length units” placed end to end with no gaps or overlaps. Express the length of an object as a whole number of “length units.”</w:t>
            </w:r>
          </w:p>
          <w:p w:rsidR="00B713D7" w:rsidRDefault="00B713D7">
            <w:pPr>
              <w:pStyle w:val="TableParagraph"/>
              <w:spacing w:before="9"/>
              <w:rPr>
                <w:rFonts w:ascii="Times New Roman"/>
                <w:sz w:val="19"/>
              </w:rPr>
            </w:pPr>
          </w:p>
          <w:p w:rsidR="00B713D7" w:rsidRDefault="009111F1">
            <w:pPr>
              <w:pStyle w:val="TableParagraph"/>
              <w:ind w:left="100" w:right="398"/>
              <w:rPr>
                <w:b/>
                <w:sz w:val="20"/>
              </w:rPr>
            </w:pPr>
            <w:r>
              <w:rPr>
                <w:b/>
                <w:sz w:val="20"/>
              </w:rPr>
              <w:t>Note: “Length units” could include cubes, paper clips, etc.</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3511"/>
        </w:trPr>
        <w:tc>
          <w:tcPr>
            <w:tcW w:w="1711" w:type="dxa"/>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3"/>
              <w:rPr>
                <w:rFonts w:ascii="Times New Roman"/>
              </w:rPr>
            </w:pPr>
          </w:p>
          <w:p w:rsidR="00B713D7" w:rsidRDefault="009111F1">
            <w:pPr>
              <w:pStyle w:val="TableParagraph"/>
              <w:ind w:left="103"/>
              <w:rPr>
                <w:sz w:val="20"/>
              </w:rPr>
            </w:pPr>
            <w:r>
              <w:rPr>
                <w:sz w:val="20"/>
              </w:rPr>
              <w:t>Tell time and</w:t>
            </w:r>
          </w:p>
          <w:p w:rsidR="00B713D7" w:rsidRDefault="009111F1">
            <w:pPr>
              <w:pStyle w:val="TableParagraph"/>
              <w:ind w:left="103"/>
              <w:rPr>
                <w:sz w:val="20"/>
              </w:rPr>
            </w:pPr>
            <w:proofErr w:type="gramStart"/>
            <w:r>
              <w:rPr>
                <w:sz w:val="20"/>
              </w:rPr>
              <w:t>money</w:t>
            </w:r>
            <w:proofErr w:type="gramEnd"/>
            <w:r>
              <w:rPr>
                <w:sz w:val="20"/>
              </w:rPr>
              <w:t>.</w:t>
            </w:r>
          </w:p>
        </w:tc>
        <w:tc>
          <w:tcPr>
            <w:tcW w:w="5129" w:type="dxa"/>
          </w:tcPr>
          <w:p w:rsidR="00B713D7" w:rsidRDefault="009111F1">
            <w:pPr>
              <w:pStyle w:val="TableParagraph"/>
              <w:spacing w:before="141"/>
              <w:ind w:left="100" w:right="119"/>
              <w:rPr>
                <w:b/>
                <w:sz w:val="20"/>
              </w:rPr>
            </w:pPr>
            <w:r>
              <w:rPr>
                <w:sz w:val="20"/>
              </w:rPr>
              <w:t xml:space="preserve">NY-1.MD.3a Tell and write time in hours and half-hours using analog and digital clocks. </w:t>
            </w:r>
            <w:r>
              <w:rPr>
                <w:b/>
                <w:sz w:val="20"/>
              </w:rPr>
              <w:t>Develop an understanding of common terms, such as, but not limited to, o’clock and half past.</w:t>
            </w:r>
          </w:p>
          <w:p w:rsidR="00B713D7" w:rsidRDefault="00B713D7">
            <w:pPr>
              <w:pStyle w:val="TableParagraph"/>
              <w:spacing w:before="3"/>
              <w:rPr>
                <w:rFonts w:ascii="Times New Roman"/>
                <w:sz w:val="20"/>
              </w:rPr>
            </w:pPr>
          </w:p>
          <w:p w:rsidR="00B713D7" w:rsidRDefault="009111F1">
            <w:pPr>
              <w:pStyle w:val="TableParagraph"/>
              <w:ind w:left="100" w:right="141"/>
              <w:rPr>
                <w:b/>
                <w:sz w:val="20"/>
              </w:rPr>
            </w:pPr>
            <w:r>
              <w:rPr>
                <w:sz w:val="20"/>
              </w:rPr>
              <w:t xml:space="preserve">NY-1.MD.3b Recognize and identify coins (penny, nickel, dime, and quarter) and their value and </w:t>
            </w:r>
            <w:r>
              <w:rPr>
                <w:b/>
                <w:sz w:val="20"/>
              </w:rPr>
              <w:t>use the cent symbol (¢) appropriately.</w:t>
            </w:r>
          </w:p>
          <w:p w:rsidR="00B713D7" w:rsidRDefault="00B713D7">
            <w:pPr>
              <w:pStyle w:val="TableParagraph"/>
              <w:spacing w:before="10"/>
              <w:rPr>
                <w:rFonts w:ascii="Times New Roman"/>
                <w:sz w:val="19"/>
              </w:rPr>
            </w:pPr>
          </w:p>
          <w:p w:rsidR="00B713D7" w:rsidRDefault="009111F1">
            <w:pPr>
              <w:pStyle w:val="TableParagraph"/>
              <w:ind w:left="100"/>
              <w:rPr>
                <w:b/>
                <w:sz w:val="20"/>
              </w:rPr>
            </w:pPr>
            <w:r>
              <w:rPr>
                <w:b/>
                <w:sz w:val="20"/>
              </w:rPr>
              <w:t>NY-1.MD.3c Count a mixed collection of dimes and pennies and determine the cent value (total not to exceed 100 cents).</w:t>
            </w:r>
          </w:p>
          <w:p w:rsidR="00B713D7" w:rsidRDefault="009111F1">
            <w:pPr>
              <w:pStyle w:val="TableParagraph"/>
              <w:ind w:left="100" w:right="408"/>
              <w:rPr>
                <w:b/>
                <w:sz w:val="20"/>
              </w:rPr>
            </w:pPr>
            <w:r>
              <w:rPr>
                <w:b/>
                <w:sz w:val="20"/>
              </w:rPr>
              <w:t xml:space="preserve">e.g. 3 dimes and 4 pennies is the same as 3 </w:t>
            </w:r>
            <w:proofErr w:type="spellStart"/>
            <w:r>
              <w:rPr>
                <w:b/>
                <w:sz w:val="20"/>
              </w:rPr>
              <w:t>tens</w:t>
            </w:r>
            <w:proofErr w:type="spellEnd"/>
            <w:r>
              <w:rPr>
                <w:b/>
                <w:sz w:val="20"/>
              </w:rPr>
              <w:t xml:space="preserve"> and 4 ones, which is 34 cents ( 34 ¢ )</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1440"/>
        </w:trPr>
        <w:tc>
          <w:tcPr>
            <w:tcW w:w="1711" w:type="dxa"/>
          </w:tcPr>
          <w:p w:rsidR="00B713D7" w:rsidRDefault="00B713D7">
            <w:pPr>
              <w:pStyle w:val="TableParagraph"/>
              <w:rPr>
                <w:rFonts w:ascii="Times New Roman"/>
              </w:rPr>
            </w:pPr>
          </w:p>
          <w:p w:rsidR="00B713D7" w:rsidRDefault="00B713D7">
            <w:pPr>
              <w:pStyle w:val="TableParagraph"/>
              <w:spacing w:before="1"/>
              <w:rPr>
                <w:rFonts w:ascii="Times New Roman"/>
                <w:sz w:val="20"/>
              </w:rPr>
            </w:pPr>
          </w:p>
          <w:p w:rsidR="00B713D7" w:rsidRDefault="009111F1">
            <w:pPr>
              <w:pStyle w:val="TableParagraph"/>
              <w:ind w:left="103" w:right="266"/>
              <w:rPr>
                <w:sz w:val="20"/>
              </w:rPr>
            </w:pPr>
            <w:r>
              <w:rPr>
                <w:sz w:val="20"/>
              </w:rPr>
              <w:t>Represent and interpret data.</w:t>
            </w:r>
          </w:p>
        </w:tc>
        <w:tc>
          <w:tcPr>
            <w:tcW w:w="5129" w:type="dxa"/>
          </w:tcPr>
          <w:p w:rsidR="00B713D7" w:rsidRDefault="009111F1">
            <w:pPr>
              <w:pStyle w:val="TableParagraph"/>
              <w:spacing w:before="138"/>
              <w:ind w:left="100" w:right="120"/>
              <w:rPr>
                <w:sz w:val="20"/>
              </w:rPr>
            </w:pPr>
            <w:r>
              <w:rPr>
                <w:sz w:val="20"/>
              </w:rPr>
              <w:t>NY-1.MD.4 Organize, represent, and interpret data</w:t>
            </w:r>
            <w:r>
              <w:rPr>
                <w:spacing w:val="-24"/>
                <w:sz w:val="20"/>
              </w:rPr>
              <w:t xml:space="preserve"> </w:t>
            </w:r>
            <w:r>
              <w:rPr>
                <w:sz w:val="20"/>
              </w:rPr>
              <w:t>with up to three categories; ask and answer questions about the total number of data points, how many in each category, and how many more or less are in one category than in</w:t>
            </w:r>
            <w:r>
              <w:rPr>
                <w:spacing w:val="-15"/>
                <w:sz w:val="20"/>
              </w:rPr>
              <w:t xml:space="preserve"> </w:t>
            </w:r>
            <w:r>
              <w:rPr>
                <w:sz w:val="20"/>
              </w:rPr>
              <w:t>another.</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360"/>
        </w:trPr>
        <w:tc>
          <w:tcPr>
            <w:tcW w:w="10170" w:type="dxa"/>
            <w:gridSpan w:val="9"/>
            <w:shd w:val="clear" w:color="auto" w:fill="F1F1F1"/>
          </w:tcPr>
          <w:p w:rsidR="00B713D7" w:rsidRDefault="009111F1">
            <w:pPr>
              <w:pStyle w:val="TableParagraph"/>
              <w:spacing w:before="43"/>
              <w:ind w:left="2211" w:right="2212"/>
              <w:jc w:val="center"/>
              <w:rPr>
                <w:b/>
              </w:rPr>
            </w:pPr>
            <w:r>
              <w:rPr>
                <w:b/>
              </w:rPr>
              <w:t>Geometry</w:t>
            </w:r>
          </w:p>
        </w:tc>
      </w:tr>
      <w:tr w:rsidR="00B713D7">
        <w:trPr>
          <w:trHeight w:hRule="exact" w:val="3461"/>
        </w:trPr>
        <w:tc>
          <w:tcPr>
            <w:tcW w:w="1711" w:type="dxa"/>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11"/>
              <w:rPr>
                <w:rFonts w:ascii="Times New Roman"/>
                <w:sz w:val="31"/>
              </w:rPr>
            </w:pPr>
          </w:p>
          <w:p w:rsidR="00B713D7" w:rsidRDefault="009111F1">
            <w:pPr>
              <w:pStyle w:val="TableParagraph"/>
              <w:ind w:left="103"/>
              <w:rPr>
                <w:sz w:val="20"/>
              </w:rPr>
            </w:pPr>
            <w:r>
              <w:rPr>
                <w:sz w:val="20"/>
              </w:rPr>
              <w:t>Reason with shapes and their attributes.</w:t>
            </w:r>
          </w:p>
        </w:tc>
        <w:tc>
          <w:tcPr>
            <w:tcW w:w="5129" w:type="dxa"/>
          </w:tcPr>
          <w:p w:rsidR="00B713D7" w:rsidRDefault="009111F1">
            <w:pPr>
              <w:pStyle w:val="TableParagraph"/>
              <w:ind w:left="100" w:right="130"/>
              <w:rPr>
                <w:sz w:val="20"/>
              </w:rPr>
            </w:pPr>
            <w:r>
              <w:rPr>
                <w:sz w:val="20"/>
              </w:rPr>
              <w:t xml:space="preserve">NY-1. G.1 Distinguish between defining attributes versus non-defining attributes </w:t>
            </w:r>
            <w:r>
              <w:rPr>
                <w:b/>
                <w:sz w:val="20"/>
              </w:rPr>
              <w:t xml:space="preserve">for a wide variety of shapes. </w:t>
            </w:r>
            <w:r>
              <w:rPr>
                <w:sz w:val="20"/>
              </w:rPr>
              <w:t xml:space="preserve">Build </w:t>
            </w:r>
            <w:r>
              <w:rPr>
                <w:b/>
                <w:sz w:val="20"/>
              </w:rPr>
              <w:t xml:space="preserve">and/or </w:t>
            </w:r>
            <w:r>
              <w:rPr>
                <w:sz w:val="20"/>
              </w:rPr>
              <w:t>draw shapes to possess defining attributes.</w:t>
            </w:r>
          </w:p>
          <w:p w:rsidR="00B713D7" w:rsidRDefault="00B713D7">
            <w:pPr>
              <w:pStyle w:val="TableParagraph"/>
              <w:spacing w:before="1"/>
              <w:rPr>
                <w:rFonts w:ascii="Times New Roman"/>
                <w:sz w:val="20"/>
              </w:rPr>
            </w:pPr>
          </w:p>
          <w:p w:rsidR="00B713D7" w:rsidRDefault="009111F1">
            <w:pPr>
              <w:pStyle w:val="TableParagraph"/>
              <w:ind w:left="100"/>
              <w:rPr>
                <w:sz w:val="20"/>
              </w:rPr>
            </w:pPr>
            <w:r>
              <w:rPr>
                <w:sz w:val="20"/>
              </w:rPr>
              <w:t>e.g.,</w:t>
            </w:r>
          </w:p>
          <w:p w:rsidR="00B713D7" w:rsidRDefault="009111F1">
            <w:pPr>
              <w:pStyle w:val="TableParagraph"/>
              <w:numPr>
                <w:ilvl w:val="0"/>
                <w:numId w:val="49"/>
              </w:numPr>
              <w:tabs>
                <w:tab w:val="left" w:pos="276"/>
              </w:tabs>
              <w:ind w:firstLine="0"/>
              <w:rPr>
                <w:sz w:val="20"/>
              </w:rPr>
            </w:pPr>
            <w:r>
              <w:rPr>
                <w:sz w:val="20"/>
              </w:rPr>
              <w:t xml:space="preserve">A defining attribute </w:t>
            </w:r>
            <w:r>
              <w:rPr>
                <w:spacing w:val="2"/>
                <w:sz w:val="20"/>
              </w:rPr>
              <w:t xml:space="preserve">may </w:t>
            </w:r>
            <w:r>
              <w:rPr>
                <w:sz w:val="20"/>
              </w:rPr>
              <w:t>include, but is not limited</w:t>
            </w:r>
            <w:r>
              <w:rPr>
                <w:spacing w:val="-32"/>
                <w:sz w:val="20"/>
              </w:rPr>
              <w:t xml:space="preserve"> </w:t>
            </w:r>
            <w:r>
              <w:rPr>
                <w:sz w:val="20"/>
              </w:rPr>
              <w:t>to:</w:t>
            </w:r>
          </w:p>
          <w:p w:rsidR="00B713D7" w:rsidRDefault="009111F1">
            <w:pPr>
              <w:pStyle w:val="TableParagraph"/>
              <w:ind w:left="100"/>
              <w:rPr>
                <w:sz w:val="20"/>
              </w:rPr>
            </w:pPr>
            <w:proofErr w:type="gramStart"/>
            <w:r>
              <w:rPr>
                <w:sz w:val="20"/>
              </w:rPr>
              <w:t>triangles</w:t>
            </w:r>
            <w:proofErr w:type="gramEnd"/>
            <w:r>
              <w:rPr>
                <w:sz w:val="20"/>
              </w:rPr>
              <w:t xml:space="preserve"> are closed and three-sided.</w:t>
            </w:r>
          </w:p>
          <w:p w:rsidR="00B713D7" w:rsidRDefault="009111F1">
            <w:pPr>
              <w:pStyle w:val="TableParagraph"/>
              <w:numPr>
                <w:ilvl w:val="0"/>
                <w:numId w:val="49"/>
              </w:numPr>
              <w:tabs>
                <w:tab w:val="left" w:pos="276"/>
              </w:tabs>
              <w:ind w:right="159" w:firstLine="0"/>
              <w:rPr>
                <w:sz w:val="20"/>
              </w:rPr>
            </w:pPr>
            <w:r>
              <w:rPr>
                <w:sz w:val="20"/>
              </w:rPr>
              <w:t xml:space="preserve">Non-defining attributes include, but are not limited </w:t>
            </w:r>
            <w:proofErr w:type="gramStart"/>
            <w:r>
              <w:rPr>
                <w:sz w:val="20"/>
              </w:rPr>
              <w:t>to:</w:t>
            </w:r>
            <w:proofErr w:type="gramEnd"/>
            <w:r>
              <w:rPr>
                <w:sz w:val="20"/>
              </w:rPr>
              <w:t xml:space="preserve"> color, orientation, and overall</w:t>
            </w:r>
            <w:r>
              <w:rPr>
                <w:spacing w:val="-22"/>
                <w:sz w:val="20"/>
              </w:rPr>
              <w:t xml:space="preserve"> </w:t>
            </w:r>
            <w:r>
              <w:rPr>
                <w:sz w:val="20"/>
              </w:rPr>
              <w:t>size.</w:t>
            </w:r>
          </w:p>
          <w:p w:rsidR="00B713D7" w:rsidRDefault="00B713D7">
            <w:pPr>
              <w:pStyle w:val="TableParagraph"/>
              <w:spacing w:before="9"/>
              <w:rPr>
                <w:rFonts w:ascii="Times New Roman"/>
                <w:sz w:val="19"/>
              </w:rPr>
            </w:pPr>
          </w:p>
          <w:p w:rsidR="00B713D7" w:rsidRDefault="009111F1">
            <w:pPr>
              <w:pStyle w:val="TableParagraph"/>
              <w:ind w:left="100" w:right="166"/>
              <w:rPr>
                <w:b/>
                <w:sz w:val="20"/>
              </w:rPr>
            </w:pPr>
            <w:r>
              <w:rPr>
                <w:b/>
                <w:sz w:val="20"/>
              </w:rPr>
              <w:t xml:space="preserve">Note on </w:t>
            </w:r>
            <w:proofErr w:type="gramStart"/>
            <w:r>
              <w:rPr>
                <w:b/>
                <w:sz w:val="20"/>
              </w:rPr>
              <w:t>and/or:</w:t>
            </w:r>
            <w:proofErr w:type="gramEnd"/>
            <w:r>
              <w:rPr>
                <w:b/>
                <w:sz w:val="20"/>
              </w:rPr>
              <w:t xml:space="preserve"> Students should be taught to build </w:t>
            </w:r>
            <w:r>
              <w:rPr>
                <w:b/>
                <w:i/>
                <w:sz w:val="20"/>
              </w:rPr>
              <w:t xml:space="preserve">and </w:t>
            </w:r>
            <w:r>
              <w:rPr>
                <w:b/>
                <w:sz w:val="20"/>
              </w:rPr>
              <w:t xml:space="preserve">draw shapes to possess defining attributes; however, when answering questions, students can choose to build </w:t>
            </w:r>
            <w:r>
              <w:rPr>
                <w:b/>
                <w:i/>
                <w:sz w:val="20"/>
              </w:rPr>
              <w:t xml:space="preserve">or </w:t>
            </w:r>
            <w:r>
              <w:rPr>
                <w:b/>
                <w:sz w:val="20"/>
              </w:rPr>
              <w:t>draw the shape.</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59"/>
        <w:gridCol w:w="663"/>
      </w:tblGrid>
      <w:tr w:rsidR="00B713D7">
        <w:trPr>
          <w:trHeight w:hRule="exact" w:val="2537"/>
        </w:trPr>
        <w:tc>
          <w:tcPr>
            <w:tcW w:w="1711" w:type="dxa"/>
            <w:vMerge w:val="restart"/>
          </w:tcPr>
          <w:p w:rsidR="00B713D7" w:rsidRDefault="00B713D7"/>
        </w:tc>
        <w:tc>
          <w:tcPr>
            <w:tcW w:w="5129" w:type="dxa"/>
          </w:tcPr>
          <w:p w:rsidR="00B713D7" w:rsidRDefault="009111F1">
            <w:pPr>
              <w:pStyle w:val="TableParagraph"/>
              <w:spacing w:before="115"/>
              <w:ind w:left="100" w:right="163"/>
              <w:rPr>
                <w:sz w:val="20"/>
              </w:rPr>
            </w:pPr>
            <w:r>
              <w:rPr>
                <w:sz w:val="20"/>
              </w:rPr>
              <w:t>NY-1.G.2 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p>
          <w:p w:rsidR="00B713D7" w:rsidRDefault="00B713D7">
            <w:pPr>
              <w:pStyle w:val="TableParagraph"/>
              <w:spacing w:before="1"/>
              <w:rPr>
                <w:rFonts w:ascii="Times New Roman"/>
                <w:sz w:val="20"/>
              </w:rPr>
            </w:pPr>
          </w:p>
          <w:p w:rsidR="00B713D7" w:rsidRDefault="009111F1">
            <w:pPr>
              <w:pStyle w:val="TableParagraph"/>
              <w:ind w:left="100" w:right="96"/>
              <w:rPr>
                <w:sz w:val="20"/>
              </w:rPr>
            </w:pPr>
            <w:r>
              <w:rPr>
                <w:sz w:val="20"/>
              </w:rPr>
              <w:t>Note: Students do not need to learn formal names such as “right rectangular prism.”</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3" w:type="dxa"/>
            <w:shd w:val="clear" w:color="auto" w:fill="FFFFCC"/>
          </w:tcPr>
          <w:p w:rsidR="00B713D7" w:rsidRDefault="00B713D7"/>
        </w:tc>
      </w:tr>
      <w:tr w:rsidR="00B713D7">
        <w:trPr>
          <w:trHeight w:hRule="exact" w:val="1802"/>
        </w:trPr>
        <w:tc>
          <w:tcPr>
            <w:tcW w:w="1711" w:type="dxa"/>
            <w:vMerge/>
          </w:tcPr>
          <w:p w:rsidR="00B713D7" w:rsidRDefault="00B713D7"/>
        </w:tc>
        <w:tc>
          <w:tcPr>
            <w:tcW w:w="5129" w:type="dxa"/>
          </w:tcPr>
          <w:p w:rsidR="00B713D7" w:rsidRDefault="009111F1">
            <w:pPr>
              <w:pStyle w:val="TableParagraph"/>
              <w:spacing w:before="91"/>
              <w:ind w:left="100" w:right="136"/>
              <w:rPr>
                <w:sz w:val="20"/>
              </w:rPr>
            </w:pPr>
            <w:r>
              <w:rPr>
                <w:sz w:val="20"/>
              </w:rPr>
              <w:t xml:space="preserve">NY-1. G.3 Partition circles and rectangles into two and four equal shares, describe the shares using the words </w:t>
            </w:r>
            <w:r>
              <w:rPr>
                <w:i/>
                <w:sz w:val="20"/>
              </w:rPr>
              <w:t>halves, fourths, and quarters</w:t>
            </w:r>
            <w:r>
              <w:rPr>
                <w:sz w:val="20"/>
              </w:rPr>
              <w:t xml:space="preserve">, and use the phrases </w:t>
            </w:r>
            <w:r>
              <w:rPr>
                <w:i/>
                <w:sz w:val="20"/>
              </w:rPr>
              <w:t xml:space="preserve">half of, fourth of, and quarter of. </w:t>
            </w:r>
            <w:r>
              <w:rPr>
                <w:sz w:val="20"/>
              </w:rPr>
              <w:t xml:space="preserve">Describe the whole as </w:t>
            </w:r>
            <w:r>
              <w:rPr>
                <w:i/>
                <w:sz w:val="20"/>
              </w:rPr>
              <w:t xml:space="preserve">two of, or four of </w:t>
            </w:r>
            <w:r>
              <w:rPr>
                <w:sz w:val="20"/>
              </w:rPr>
              <w:t xml:space="preserve">the shares. Understand for </w:t>
            </w:r>
            <w:proofErr w:type="gramStart"/>
            <w:r>
              <w:rPr>
                <w:sz w:val="20"/>
              </w:rPr>
              <w:t>these</w:t>
            </w:r>
            <w:proofErr w:type="gramEnd"/>
            <w:r>
              <w:rPr>
                <w:sz w:val="20"/>
              </w:rPr>
              <w:t xml:space="preserve"> examples that decomposing into more equal shares creates smaller shares.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3"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bookmarkStart w:id="4" w:name="Alt_-_Grade_2_Math_Priority_Standards"/>
            <w:bookmarkEnd w:id="4"/>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59"/>
        <w:gridCol w:w="661"/>
      </w:tblGrid>
      <w:tr w:rsidR="00B713D7">
        <w:trPr>
          <w:trHeight w:hRule="exact" w:val="468"/>
        </w:trPr>
        <w:tc>
          <w:tcPr>
            <w:tcW w:w="10170" w:type="dxa"/>
            <w:gridSpan w:val="9"/>
            <w:shd w:val="clear" w:color="auto" w:fill="F1F1F1"/>
          </w:tcPr>
          <w:p w:rsidR="00B713D7" w:rsidRDefault="009111F1">
            <w:pPr>
              <w:pStyle w:val="TableParagraph"/>
              <w:spacing w:before="98"/>
              <w:ind w:left="3251"/>
              <w:rPr>
                <w:b/>
              </w:rPr>
            </w:pPr>
            <w:r>
              <w:rPr>
                <w:b/>
              </w:rPr>
              <w:t>Operations and Algebraic Thinking</w:t>
            </w:r>
          </w:p>
        </w:tc>
      </w:tr>
      <w:tr w:rsidR="00B713D7">
        <w:trPr>
          <w:trHeight w:hRule="exact" w:val="4049"/>
        </w:trPr>
        <w:tc>
          <w:tcPr>
            <w:tcW w:w="1711" w:type="dxa"/>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79"/>
              <w:ind w:left="211" w:right="300"/>
              <w:rPr>
                <w:sz w:val="20"/>
              </w:rPr>
            </w:pPr>
            <w:r>
              <w:rPr>
                <w:sz w:val="20"/>
              </w:rPr>
              <w:t>Represent and solve problems involving addition and subtraction.</w:t>
            </w:r>
          </w:p>
        </w:tc>
        <w:tc>
          <w:tcPr>
            <w:tcW w:w="5129" w:type="dxa"/>
          </w:tcPr>
          <w:p w:rsidR="00B713D7" w:rsidRDefault="009111F1">
            <w:pPr>
              <w:pStyle w:val="TableParagraph"/>
              <w:spacing w:before="179"/>
              <w:ind w:left="208" w:right="141"/>
              <w:rPr>
                <w:sz w:val="20"/>
              </w:rPr>
            </w:pPr>
            <w:r>
              <w:rPr>
                <w:sz w:val="20"/>
              </w:rPr>
              <w:t>NY-2.OA.1a Use addition and subtraction within 100 to solve one-step word problems involving situations of adding to, taking from, putting together, taking apart, and comparing, with unknowns in all positions.</w:t>
            </w:r>
          </w:p>
          <w:p w:rsidR="00B713D7" w:rsidRDefault="00B713D7">
            <w:pPr>
              <w:pStyle w:val="TableParagraph"/>
              <w:spacing w:before="9"/>
              <w:rPr>
                <w:rFonts w:ascii="Times New Roman"/>
                <w:sz w:val="19"/>
              </w:rPr>
            </w:pPr>
          </w:p>
          <w:p w:rsidR="00B713D7" w:rsidRDefault="009111F1">
            <w:pPr>
              <w:pStyle w:val="TableParagraph"/>
              <w:ind w:left="208" w:right="244"/>
              <w:rPr>
                <w:sz w:val="20"/>
              </w:rPr>
            </w:pPr>
            <w:r>
              <w:rPr>
                <w:sz w:val="20"/>
              </w:rPr>
              <w:t>e.g., using drawings and equations with a symbol for the unknown number to represent the problem.</w:t>
            </w:r>
          </w:p>
          <w:p w:rsidR="00B713D7" w:rsidRDefault="00B713D7">
            <w:pPr>
              <w:pStyle w:val="TableParagraph"/>
              <w:rPr>
                <w:rFonts w:ascii="Times New Roman"/>
                <w:sz w:val="20"/>
              </w:rPr>
            </w:pPr>
          </w:p>
          <w:p w:rsidR="00B713D7" w:rsidRDefault="009111F1">
            <w:pPr>
              <w:pStyle w:val="TableParagraph"/>
              <w:ind w:left="208" w:right="266"/>
              <w:rPr>
                <w:sz w:val="20"/>
              </w:rPr>
            </w:pPr>
            <w:r>
              <w:rPr>
                <w:sz w:val="20"/>
              </w:rPr>
              <w:t>NY-2.OA.1b Use addition and subtraction within 100 to develop an understanding of solving two-step word problems involving situations of adding to, taking from, putting together, taking apart, and comparing, with unknowns in all positions.</w:t>
            </w:r>
          </w:p>
          <w:p w:rsidR="00B713D7" w:rsidRDefault="00B713D7">
            <w:pPr>
              <w:pStyle w:val="TableParagraph"/>
              <w:spacing w:before="11"/>
              <w:rPr>
                <w:rFonts w:ascii="Times New Roman"/>
                <w:sz w:val="19"/>
              </w:rPr>
            </w:pPr>
          </w:p>
          <w:p w:rsidR="00B713D7" w:rsidRDefault="009111F1">
            <w:pPr>
              <w:pStyle w:val="TableParagraph"/>
              <w:ind w:left="208" w:right="244"/>
              <w:rPr>
                <w:sz w:val="20"/>
              </w:rPr>
            </w:pPr>
            <w:r>
              <w:rPr>
                <w:sz w:val="20"/>
              </w:rPr>
              <w:t>e.g., using drawings and equations with a symbol for the unknown number to represent the problem.</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3691"/>
        </w:trPr>
        <w:tc>
          <w:tcPr>
            <w:tcW w:w="1711" w:type="dxa"/>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sz w:val="30"/>
              </w:rPr>
            </w:pPr>
          </w:p>
          <w:p w:rsidR="00B713D7" w:rsidRDefault="009111F1">
            <w:pPr>
              <w:pStyle w:val="TableParagraph"/>
              <w:ind w:left="211" w:right="400"/>
              <w:rPr>
                <w:sz w:val="20"/>
              </w:rPr>
            </w:pPr>
            <w:r>
              <w:rPr>
                <w:sz w:val="20"/>
              </w:rPr>
              <w:t>Add and subtract within 20.</w:t>
            </w:r>
          </w:p>
        </w:tc>
        <w:tc>
          <w:tcPr>
            <w:tcW w:w="5129" w:type="dxa"/>
          </w:tcPr>
          <w:p w:rsidR="00B713D7" w:rsidRDefault="009111F1">
            <w:pPr>
              <w:pStyle w:val="TableParagraph"/>
              <w:spacing w:before="115"/>
              <w:ind w:left="208" w:right="367"/>
              <w:rPr>
                <w:sz w:val="20"/>
              </w:rPr>
            </w:pPr>
            <w:r>
              <w:rPr>
                <w:sz w:val="20"/>
              </w:rPr>
              <w:t>NY-2.OA.2a Fluently add and subtract within 20 using mental strategies. Strategies could include: ● counting on;</w:t>
            </w:r>
          </w:p>
          <w:p w:rsidR="00B713D7" w:rsidRDefault="009111F1">
            <w:pPr>
              <w:pStyle w:val="TableParagraph"/>
              <w:numPr>
                <w:ilvl w:val="0"/>
                <w:numId w:val="48"/>
              </w:numPr>
              <w:tabs>
                <w:tab w:val="left" w:pos="384"/>
              </w:tabs>
              <w:ind w:firstLine="0"/>
              <w:rPr>
                <w:sz w:val="20"/>
              </w:rPr>
            </w:pPr>
            <w:r>
              <w:rPr>
                <w:sz w:val="20"/>
              </w:rPr>
              <w:t>making</w:t>
            </w:r>
            <w:r>
              <w:rPr>
                <w:spacing w:val="-9"/>
                <w:sz w:val="20"/>
              </w:rPr>
              <w:t xml:space="preserve"> </w:t>
            </w:r>
            <w:r>
              <w:rPr>
                <w:sz w:val="20"/>
              </w:rPr>
              <w:t>ten;</w:t>
            </w:r>
          </w:p>
          <w:p w:rsidR="00B713D7" w:rsidRDefault="009111F1">
            <w:pPr>
              <w:pStyle w:val="TableParagraph"/>
              <w:numPr>
                <w:ilvl w:val="0"/>
                <w:numId w:val="48"/>
              </w:numPr>
              <w:tabs>
                <w:tab w:val="left" w:pos="384"/>
              </w:tabs>
              <w:ind w:left="383" w:hanging="175"/>
              <w:rPr>
                <w:sz w:val="20"/>
              </w:rPr>
            </w:pPr>
            <w:r>
              <w:rPr>
                <w:sz w:val="20"/>
              </w:rPr>
              <w:t>decomposing a number leading to a</w:t>
            </w:r>
            <w:r>
              <w:rPr>
                <w:spacing w:val="-16"/>
                <w:sz w:val="20"/>
              </w:rPr>
              <w:t xml:space="preserve"> </w:t>
            </w:r>
            <w:r>
              <w:rPr>
                <w:sz w:val="20"/>
              </w:rPr>
              <w:t>ten;</w:t>
            </w:r>
          </w:p>
          <w:p w:rsidR="00B713D7" w:rsidRDefault="009111F1">
            <w:pPr>
              <w:pStyle w:val="TableParagraph"/>
              <w:numPr>
                <w:ilvl w:val="0"/>
                <w:numId w:val="48"/>
              </w:numPr>
              <w:tabs>
                <w:tab w:val="left" w:pos="384"/>
              </w:tabs>
              <w:ind w:right="409" w:firstLine="0"/>
              <w:rPr>
                <w:sz w:val="20"/>
              </w:rPr>
            </w:pPr>
            <w:proofErr w:type="gramStart"/>
            <w:r>
              <w:rPr>
                <w:sz w:val="20"/>
              </w:rPr>
              <w:t>using</w:t>
            </w:r>
            <w:proofErr w:type="gramEnd"/>
            <w:r>
              <w:rPr>
                <w:sz w:val="20"/>
              </w:rPr>
              <w:t xml:space="preserve"> the relationship between addition and subtraction; and ● creating equivalent but easier</w:t>
            </w:r>
            <w:r>
              <w:rPr>
                <w:spacing w:val="-23"/>
                <w:sz w:val="20"/>
              </w:rPr>
              <w:t xml:space="preserve"> </w:t>
            </w:r>
            <w:r>
              <w:rPr>
                <w:sz w:val="20"/>
              </w:rPr>
              <w:t>or known</w:t>
            </w:r>
            <w:r>
              <w:rPr>
                <w:spacing w:val="-3"/>
                <w:sz w:val="20"/>
              </w:rPr>
              <w:t xml:space="preserve"> </w:t>
            </w:r>
            <w:r>
              <w:rPr>
                <w:sz w:val="20"/>
              </w:rPr>
              <w:t>sums.</w:t>
            </w:r>
          </w:p>
          <w:p w:rsidR="00B713D7" w:rsidRDefault="00B713D7">
            <w:pPr>
              <w:pStyle w:val="TableParagraph"/>
              <w:spacing w:before="9"/>
              <w:rPr>
                <w:rFonts w:ascii="Times New Roman"/>
                <w:sz w:val="19"/>
              </w:rPr>
            </w:pPr>
          </w:p>
          <w:p w:rsidR="00B713D7" w:rsidRDefault="009111F1">
            <w:pPr>
              <w:pStyle w:val="TableParagraph"/>
              <w:ind w:left="208" w:right="246"/>
              <w:rPr>
                <w:b/>
                <w:sz w:val="20"/>
              </w:rPr>
            </w:pPr>
            <w:r>
              <w:rPr>
                <w:b/>
                <w:sz w:val="20"/>
              </w:rPr>
              <w:t>Note: Fluency involves a mixture of just knowing some answers, knowing some answers from patterns, and knowing some answers from the use of strategies.</w:t>
            </w:r>
          </w:p>
          <w:p w:rsidR="00B713D7" w:rsidRDefault="009111F1">
            <w:pPr>
              <w:pStyle w:val="TableParagraph"/>
              <w:spacing w:before="1"/>
              <w:ind w:left="208" w:right="389"/>
              <w:rPr>
                <w:sz w:val="20"/>
              </w:rPr>
            </w:pPr>
            <w:r>
              <w:rPr>
                <w:sz w:val="20"/>
              </w:rPr>
              <w:t>NY-2.OA.2b Know from memory all sums within 20 of two one-digit numbers.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2160"/>
        </w:trPr>
        <w:tc>
          <w:tcPr>
            <w:tcW w:w="1711"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47"/>
              <w:ind w:left="103" w:right="155"/>
              <w:rPr>
                <w:sz w:val="20"/>
              </w:rPr>
            </w:pPr>
            <w:r>
              <w:rPr>
                <w:sz w:val="20"/>
              </w:rPr>
              <w:t>Work with equal groups of objects to gain foundations for multiplication.</w:t>
            </w:r>
          </w:p>
        </w:tc>
        <w:tc>
          <w:tcPr>
            <w:tcW w:w="5129" w:type="dxa"/>
          </w:tcPr>
          <w:p w:rsidR="00B713D7" w:rsidRDefault="00B713D7">
            <w:pPr>
              <w:pStyle w:val="TableParagraph"/>
              <w:rPr>
                <w:rFonts w:ascii="Times New Roman"/>
              </w:rPr>
            </w:pPr>
          </w:p>
          <w:p w:rsidR="00B713D7" w:rsidRDefault="009111F1">
            <w:pPr>
              <w:pStyle w:val="TableParagraph"/>
              <w:spacing w:before="131"/>
              <w:ind w:left="100" w:right="107"/>
              <w:rPr>
                <w:sz w:val="20"/>
              </w:rPr>
            </w:pPr>
            <w:r>
              <w:rPr>
                <w:sz w:val="20"/>
              </w:rPr>
              <w:t>NY-2.OA.3a Determine whether a group of objects (up to 20) has an odd or even number of members. e.g., by pairing objects or counting them by 2’s.</w:t>
            </w:r>
          </w:p>
          <w:p w:rsidR="00B713D7" w:rsidRDefault="00B713D7">
            <w:pPr>
              <w:pStyle w:val="TableParagraph"/>
              <w:spacing w:before="1"/>
              <w:rPr>
                <w:rFonts w:ascii="Times New Roman"/>
                <w:sz w:val="20"/>
              </w:rPr>
            </w:pPr>
          </w:p>
          <w:p w:rsidR="00B713D7" w:rsidRDefault="009111F1">
            <w:pPr>
              <w:pStyle w:val="TableParagraph"/>
              <w:ind w:left="100" w:right="552"/>
              <w:rPr>
                <w:sz w:val="20"/>
              </w:rPr>
            </w:pPr>
            <w:r>
              <w:rPr>
                <w:sz w:val="20"/>
              </w:rPr>
              <w:t>NY-2.OA.3b Write an equation to express an even number as a sum of two equal addends.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1548"/>
        </w:trPr>
        <w:tc>
          <w:tcPr>
            <w:tcW w:w="1711" w:type="dxa"/>
            <w:vMerge/>
          </w:tcPr>
          <w:p w:rsidR="00B713D7" w:rsidRDefault="00B713D7"/>
        </w:tc>
        <w:tc>
          <w:tcPr>
            <w:tcW w:w="5129" w:type="dxa"/>
          </w:tcPr>
          <w:p w:rsidR="00B713D7" w:rsidRDefault="00B713D7">
            <w:pPr>
              <w:pStyle w:val="TableParagraph"/>
              <w:spacing w:before="10"/>
              <w:rPr>
                <w:rFonts w:ascii="Times New Roman"/>
                <w:sz w:val="26"/>
              </w:rPr>
            </w:pPr>
          </w:p>
          <w:p w:rsidR="00B713D7" w:rsidRDefault="009111F1">
            <w:pPr>
              <w:pStyle w:val="TableParagraph"/>
              <w:ind w:left="100" w:right="541"/>
              <w:rPr>
                <w:sz w:val="20"/>
              </w:rPr>
            </w:pPr>
            <w:r>
              <w:rPr>
                <w:sz w:val="20"/>
              </w:rPr>
              <w:t>NY-2.OA.4 Use addition to find the total number of objects arranged in rectangular arrays with up to 5 rows and up to 5 columns. Write an equation to express the total as a sum of equal addends.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bl>
    <w:p w:rsidR="00B713D7" w:rsidRDefault="00B713D7">
      <w:pPr>
        <w:sectPr w:rsidR="00B713D7">
          <w:headerReference w:type="default" r:id="rId10"/>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59"/>
        <w:gridCol w:w="661"/>
      </w:tblGrid>
      <w:tr w:rsidR="00B713D7">
        <w:trPr>
          <w:trHeight w:hRule="exact" w:val="360"/>
        </w:trPr>
        <w:tc>
          <w:tcPr>
            <w:tcW w:w="10170" w:type="dxa"/>
            <w:gridSpan w:val="9"/>
            <w:shd w:val="clear" w:color="auto" w:fill="F1F1F1"/>
          </w:tcPr>
          <w:p w:rsidR="00B713D7" w:rsidRDefault="009111F1">
            <w:pPr>
              <w:pStyle w:val="TableParagraph"/>
              <w:spacing w:before="43"/>
              <w:ind w:left="3177"/>
              <w:rPr>
                <w:b/>
              </w:rPr>
            </w:pPr>
            <w:r>
              <w:rPr>
                <w:b/>
              </w:rPr>
              <w:t>Number and Operations in Base Ten</w:t>
            </w:r>
          </w:p>
        </w:tc>
      </w:tr>
      <w:tr w:rsidR="00B713D7">
        <w:trPr>
          <w:trHeight w:hRule="exact" w:val="2717"/>
        </w:trPr>
        <w:tc>
          <w:tcPr>
            <w:tcW w:w="1711"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70"/>
              <w:ind w:left="103" w:right="511"/>
              <w:rPr>
                <w:sz w:val="20"/>
              </w:rPr>
            </w:pPr>
            <w:r>
              <w:rPr>
                <w:sz w:val="20"/>
              </w:rPr>
              <w:t>Understand place value.</w:t>
            </w:r>
          </w:p>
        </w:tc>
        <w:tc>
          <w:tcPr>
            <w:tcW w:w="5129" w:type="dxa"/>
          </w:tcPr>
          <w:p w:rsidR="00B713D7" w:rsidRDefault="009111F1">
            <w:pPr>
              <w:pStyle w:val="TableParagraph"/>
              <w:spacing w:before="88"/>
              <w:ind w:left="100" w:right="141"/>
              <w:rPr>
                <w:sz w:val="20"/>
              </w:rPr>
            </w:pPr>
            <w:r>
              <w:rPr>
                <w:sz w:val="20"/>
              </w:rPr>
              <w:t>NY-2.NBT.1 Understand that the digits of a three-digit number represent amounts of hundreds, tens, and ones. e.g., 706 equals 7 hundreds, 0 tens, and 6 ones.</w:t>
            </w:r>
          </w:p>
          <w:p w:rsidR="00B713D7" w:rsidRDefault="00B713D7">
            <w:pPr>
              <w:pStyle w:val="TableParagraph"/>
              <w:spacing w:before="7"/>
              <w:rPr>
                <w:rFonts w:ascii="Times New Roman"/>
                <w:sz w:val="19"/>
              </w:rPr>
            </w:pPr>
          </w:p>
          <w:p w:rsidR="00B713D7" w:rsidRDefault="009111F1">
            <w:pPr>
              <w:pStyle w:val="TableParagraph"/>
              <w:spacing w:line="242" w:lineRule="auto"/>
              <w:ind w:left="100" w:right="219"/>
              <w:rPr>
                <w:sz w:val="20"/>
              </w:rPr>
            </w:pPr>
            <w:r>
              <w:rPr>
                <w:sz w:val="20"/>
              </w:rPr>
              <w:t xml:space="preserve">NY-2.NBT.1a </w:t>
            </w:r>
            <w:r>
              <w:rPr>
                <w:b/>
                <w:sz w:val="20"/>
              </w:rPr>
              <w:t xml:space="preserve">Understand </w:t>
            </w:r>
            <w:r>
              <w:rPr>
                <w:sz w:val="20"/>
              </w:rPr>
              <w:t xml:space="preserve">100 </w:t>
            </w:r>
            <w:proofErr w:type="gramStart"/>
            <w:r>
              <w:rPr>
                <w:sz w:val="20"/>
              </w:rPr>
              <w:t>can be thought of</w:t>
            </w:r>
            <w:proofErr w:type="gramEnd"/>
            <w:r>
              <w:rPr>
                <w:sz w:val="20"/>
              </w:rPr>
              <w:t xml:space="preserve"> as a bundle of ten tens, called a "hundred."</w:t>
            </w:r>
          </w:p>
          <w:p w:rsidR="00B713D7" w:rsidRDefault="00B713D7">
            <w:pPr>
              <w:pStyle w:val="TableParagraph"/>
              <w:spacing w:before="7"/>
              <w:rPr>
                <w:rFonts w:ascii="Times New Roman"/>
                <w:sz w:val="19"/>
              </w:rPr>
            </w:pPr>
          </w:p>
          <w:p w:rsidR="00B713D7" w:rsidRDefault="009111F1">
            <w:pPr>
              <w:pStyle w:val="TableParagraph"/>
              <w:ind w:left="100"/>
              <w:rPr>
                <w:sz w:val="20"/>
              </w:rPr>
            </w:pPr>
            <w:r>
              <w:rPr>
                <w:sz w:val="20"/>
              </w:rPr>
              <w:t xml:space="preserve">NY-2.NBT.1b </w:t>
            </w:r>
            <w:r>
              <w:rPr>
                <w:b/>
                <w:sz w:val="20"/>
              </w:rPr>
              <w:t xml:space="preserve">Understand </w:t>
            </w:r>
            <w:r>
              <w:rPr>
                <w:sz w:val="20"/>
              </w:rPr>
              <w:t>the numbers 100, 200, 300,</w:t>
            </w:r>
          </w:p>
          <w:p w:rsidR="00B713D7" w:rsidRDefault="009111F1">
            <w:pPr>
              <w:pStyle w:val="TableParagraph"/>
              <w:spacing w:before="2"/>
              <w:ind w:left="100" w:right="141"/>
              <w:rPr>
                <w:sz w:val="20"/>
              </w:rPr>
            </w:pPr>
            <w:r>
              <w:rPr>
                <w:sz w:val="20"/>
              </w:rPr>
              <w:t xml:space="preserve">400, 500, 600, 700, 800, 900 refer to one, two, three, four, five, six, seven, eight, or nine hundreds (and 0 </w:t>
            </w:r>
            <w:proofErr w:type="spellStart"/>
            <w:r>
              <w:rPr>
                <w:sz w:val="20"/>
              </w:rPr>
              <w:t>tens</w:t>
            </w:r>
            <w:proofErr w:type="spellEnd"/>
            <w:r>
              <w:rPr>
                <w:sz w:val="20"/>
              </w:rPr>
              <w:t xml:space="preserve"> and 0 ones).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811"/>
        </w:trPr>
        <w:tc>
          <w:tcPr>
            <w:tcW w:w="1711" w:type="dxa"/>
            <w:vMerge/>
          </w:tcPr>
          <w:p w:rsidR="00B713D7" w:rsidRDefault="00B713D7"/>
        </w:tc>
        <w:tc>
          <w:tcPr>
            <w:tcW w:w="5129" w:type="dxa"/>
          </w:tcPr>
          <w:p w:rsidR="00B713D7" w:rsidRDefault="009111F1">
            <w:pPr>
              <w:pStyle w:val="TableParagraph"/>
              <w:spacing w:before="170"/>
              <w:ind w:left="100" w:right="552"/>
              <w:rPr>
                <w:sz w:val="20"/>
              </w:rPr>
            </w:pPr>
            <w:r>
              <w:rPr>
                <w:sz w:val="20"/>
              </w:rPr>
              <w:t>NY-2.NBT. 2 Count within 1000; skip-count by 5’s, 10’s, and 100’s.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1169"/>
        </w:trPr>
        <w:tc>
          <w:tcPr>
            <w:tcW w:w="1711" w:type="dxa"/>
            <w:vMerge/>
          </w:tcPr>
          <w:p w:rsidR="00B713D7" w:rsidRDefault="00B713D7"/>
        </w:tc>
        <w:tc>
          <w:tcPr>
            <w:tcW w:w="5129" w:type="dxa"/>
          </w:tcPr>
          <w:p w:rsidR="00B713D7" w:rsidRDefault="009111F1">
            <w:pPr>
              <w:pStyle w:val="TableParagraph"/>
              <w:spacing w:before="119"/>
              <w:ind w:left="100" w:right="394"/>
              <w:rPr>
                <w:sz w:val="20"/>
              </w:rPr>
            </w:pPr>
            <w:r>
              <w:rPr>
                <w:sz w:val="20"/>
              </w:rPr>
              <w:t>NY-2.NBT. 3 Read and write numbers to 1000 using base-ten numerals, number names, and expanded form.</w:t>
            </w:r>
          </w:p>
          <w:p w:rsidR="00B713D7" w:rsidRDefault="009111F1">
            <w:pPr>
              <w:pStyle w:val="TableParagraph"/>
              <w:spacing w:line="228" w:lineRule="exact"/>
              <w:ind w:left="100"/>
              <w:rPr>
                <w:sz w:val="20"/>
              </w:rPr>
            </w:pPr>
            <w:r>
              <w:rPr>
                <w:sz w:val="20"/>
              </w:rPr>
              <w:t>e.g., expanded form: 237 = 200 + 30 + 7</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1171"/>
        </w:trPr>
        <w:tc>
          <w:tcPr>
            <w:tcW w:w="1711" w:type="dxa"/>
            <w:vMerge/>
          </w:tcPr>
          <w:p w:rsidR="00B713D7" w:rsidRDefault="00B713D7"/>
        </w:tc>
        <w:tc>
          <w:tcPr>
            <w:tcW w:w="5129" w:type="dxa"/>
          </w:tcPr>
          <w:p w:rsidR="00B713D7" w:rsidRDefault="009111F1">
            <w:pPr>
              <w:pStyle w:val="TableParagraph"/>
              <w:spacing w:before="122"/>
              <w:ind w:left="100" w:right="297"/>
              <w:rPr>
                <w:sz w:val="20"/>
              </w:rPr>
            </w:pPr>
            <w:r>
              <w:rPr>
                <w:sz w:val="20"/>
              </w:rPr>
              <w:t>NY-2.NBT.4 Compare two three-digit numbers based on meanings of the hundreds, tens, and ones digits, using &gt;, =, and &lt; symbols to record the results of comparisons.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3420"/>
        </w:trPr>
        <w:tc>
          <w:tcPr>
            <w:tcW w:w="1711"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3"/>
              <w:rPr>
                <w:rFonts w:ascii="Times New Roman"/>
                <w:sz w:val="17"/>
              </w:rPr>
            </w:pPr>
          </w:p>
          <w:p w:rsidR="00B713D7" w:rsidRDefault="009111F1">
            <w:pPr>
              <w:pStyle w:val="TableParagraph"/>
              <w:ind w:left="103" w:right="155"/>
              <w:rPr>
                <w:sz w:val="20"/>
              </w:rPr>
            </w:pPr>
            <w:r>
              <w:rPr>
                <w:sz w:val="20"/>
              </w:rPr>
              <w:t>Use place value understanding and properties of operations to add and subtract.</w:t>
            </w:r>
          </w:p>
        </w:tc>
        <w:tc>
          <w:tcPr>
            <w:tcW w:w="5129" w:type="dxa"/>
          </w:tcPr>
          <w:p w:rsidR="00B713D7" w:rsidRDefault="009111F1">
            <w:pPr>
              <w:pStyle w:val="TableParagraph"/>
              <w:spacing w:before="96"/>
              <w:ind w:left="100" w:right="129"/>
              <w:rPr>
                <w:sz w:val="20"/>
              </w:rPr>
            </w:pPr>
            <w:r>
              <w:rPr>
                <w:sz w:val="20"/>
              </w:rPr>
              <w:t>NY-2.NBT.5 Fluently add and subtract within 100 using strategies based on place value, properties of operations, and/or the relationship between addition and subtraction.</w:t>
            </w:r>
          </w:p>
          <w:p w:rsidR="00B713D7" w:rsidRDefault="00B713D7">
            <w:pPr>
              <w:pStyle w:val="TableParagraph"/>
              <w:spacing w:before="9"/>
              <w:rPr>
                <w:rFonts w:ascii="Times New Roman"/>
                <w:sz w:val="19"/>
              </w:rPr>
            </w:pPr>
          </w:p>
          <w:p w:rsidR="00B713D7" w:rsidRDefault="009111F1">
            <w:pPr>
              <w:pStyle w:val="TableParagraph"/>
              <w:ind w:left="100" w:right="109"/>
              <w:rPr>
                <w:b/>
                <w:sz w:val="20"/>
              </w:rPr>
            </w:pPr>
            <w:r>
              <w:rPr>
                <w:b/>
                <w:sz w:val="20"/>
                <w:u w:val="thick"/>
              </w:rPr>
              <w:t xml:space="preserve">Notes: </w:t>
            </w:r>
            <w:r>
              <w:rPr>
                <w:b/>
                <w:sz w:val="20"/>
              </w:rPr>
              <w:t xml:space="preserve">Students </w:t>
            </w:r>
            <w:proofErr w:type="gramStart"/>
            <w:r>
              <w:rPr>
                <w:b/>
                <w:sz w:val="20"/>
              </w:rPr>
              <w:t>should be taught</w:t>
            </w:r>
            <w:proofErr w:type="gramEnd"/>
            <w:r>
              <w:rPr>
                <w:b/>
                <w:sz w:val="20"/>
              </w:rPr>
              <w:t xml:space="preserve"> to use strategies based on place value, properties of operations, and the relationship between addition and subtraction; however, when solving any problem, students can choose any strategy.</w:t>
            </w:r>
          </w:p>
          <w:p w:rsidR="00B713D7" w:rsidRDefault="009111F1">
            <w:pPr>
              <w:pStyle w:val="TableParagraph"/>
              <w:ind w:left="100" w:right="342"/>
              <w:rPr>
                <w:b/>
                <w:sz w:val="20"/>
              </w:rPr>
            </w:pPr>
            <w:r>
              <w:rPr>
                <w:b/>
                <w:sz w:val="20"/>
              </w:rPr>
              <w:t>Fluency involves a mixture of just knowing some answers, knowing some answers from patterns, and knowing some answers from the use of strategies.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900"/>
        </w:trPr>
        <w:tc>
          <w:tcPr>
            <w:tcW w:w="1711" w:type="dxa"/>
            <w:vMerge/>
          </w:tcPr>
          <w:p w:rsidR="00B713D7" w:rsidRDefault="00B713D7"/>
        </w:tc>
        <w:tc>
          <w:tcPr>
            <w:tcW w:w="5129" w:type="dxa"/>
          </w:tcPr>
          <w:p w:rsidR="00B713D7" w:rsidRDefault="009111F1">
            <w:pPr>
              <w:pStyle w:val="TableParagraph"/>
              <w:spacing w:before="100"/>
              <w:ind w:left="100" w:right="441"/>
              <w:rPr>
                <w:sz w:val="20"/>
              </w:rPr>
            </w:pPr>
            <w:r>
              <w:rPr>
                <w:sz w:val="20"/>
              </w:rPr>
              <w:t>NY-2.NBT.6 Add up to four two-digit numbers using strategies based on place value and properties of operations.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59"/>
        <w:gridCol w:w="661"/>
      </w:tblGrid>
      <w:tr w:rsidR="00B713D7">
        <w:trPr>
          <w:trHeight w:hRule="exact" w:val="5688"/>
        </w:trPr>
        <w:tc>
          <w:tcPr>
            <w:tcW w:w="1711" w:type="dxa"/>
            <w:vMerge w:val="restart"/>
          </w:tcPr>
          <w:p w:rsidR="00B713D7" w:rsidRDefault="00B713D7"/>
        </w:tc>
        <w:tc>
          <w:tcPr>
            <w:tcW w:w="5129" w:type="dxa"/>
          </w:tcPr>
          <w:p w:rsidR="00B713D7" w:rsidRDefault="009111F1">
            <w:pPr>
              <w:pStyle w:val="TableParagraph"/>
              <w:spacing w:before="67"/>
              <w:ind w:left="100"/>
              <w:rPr>
                <w:sz w:val="20"/>
              </w:rPr>
            </w:pPr>
            <w:r>
              <w:rPr>
                <w:sz w:val="20"/>
              </w:rPr>
              <w:t>NY-2.NBT.7a Add and subtract within 1000, using</w:t>
            </w:r>
          </w:p>
          <w:p w:rsidR="00B713D7" w:rsidRDefault="009111F1">
            <w:pPr>
              <w:pStyle w:val="TableParagraph"/>
              <w:numPr>
                <w:ilvl w:val="0"/>
                <w:numId w:val="47"/>
              </w:numPr>
              <w:tabs>
                <w:tab w:val="left" w:pos="276"/>
              </w:tabs>
              <w:ind w:firstLine="0"/>
              <w:rPr>
                <w:sz w:val="20"/>
              </w:rPr>
            </w:pPr>
            <w:r>
              <w:rPr>
                <w:sz w:val="20"/>
              </w:rPr>
              <w:t>concrete models or drawings,</w:t>
            </w:r>
            <w:r>
              <w:rPr>
                <w:spacing w:val="-13"/>
                <w:sz w:val="20"/>
              </w:rPr>
              <w:t xml:space="preserve"> </w:t>
            </w:r>
            <w:r>
              <w:rPr>
                <w:sz w:val="20"/>
              </w:rPr>
              <w:t>and</w:t>
            </w:r>
          </w:p>
          <w:p w:rsidR="00B713D7" w:rsidRDefault="009111F1">
            <w:pPr>
              <w:pStyle w:val="TableParagraph"/>
              <w:numPr>
                <w:ilvl w:val="0"/>
                <w:numId w:val="47"/>
              </w:numPr>
              <w:tabs>
                <w:tab w:val="left" w:pos="276"/>
              </w:tabs>
              <w:ind w:right="426" w:firstLine="0"/>
              <w:rPr>
                <w:sz w:val="20"/>
              </w:rPr>
            </w:pPr>
            <w:proofErr w:type="gramStart"/>
            <w:r>
              <w:rPr>
                <w:sz w:val="20"/>
              </w:rPr>
              <w:t>strategies</w:t>
            </w:r>
            <w:proofErr w:type="gramEnd"/>
            <w:r>
              <w:rPr>
                <w:sz w:val="20"/>
              </w:rPr>
              <w:t xml:space="preserve"> based on place value, properties of operations, and/or the relationship between</w:t>
            </w:r>
            <w:r>
              <w:rPr>
                <w:spacing w:val="-22"/>
                <w:sz w:val="20"/>
              </w:rPr>
              <w:t xml:space="preserve"> </w:t>
            </w:r>
            <w:r>
              <w:rPr>
                <w:sz w:val="20"/>
              </w:rPr>
              <w:t>addition and</w:t>
            </w:r>
            <w:r>
              <w:rPr>
                <w:spacing w:val="-11"/>
                <w:sz w:val="20"/>
              </w:rPr>
              <w:t xml:space="preserve"> </w:t>
            </w:r>
            <w:r>
              <w:rPr>
                <w:sz w:val="20"/>
              </w:rPr>
              <w:t>subtraction.</w:t>
            </w:r>
          </w:p>
          <w:p w:rsidR="00B713D7" w:rsidRDefault="009111F1">
            <w:pPr>
              <w:pStyle w:val="TableParagraph"/>
              <w:spacing w:before="156"/>
              <w:ind w:left="100" w:right="208"/>
              <w:rPr>
                <w:b/>
                <w:sz w:val="20"/>
              </w:rPr>
            </w:pPr>
            <w:r>
              <w:rPr>
                <w:sz w:val="20"/>
              </w:rPr>
              <w:t xml:space="preserve">Relate the strategy to a written </w:t>
            </w:r>
            <w:r>
              <w:rPr>
                <w:b/>
                <w:sz w:val="20"/>
              </w:rPr>
              <w:t xml:space="preserve">representation. </w:t>
            </w:r>
            <w:r>
              <w:rPr>
                <w:b/>
                <w:sz w:val="20"/>
                <w:u w:val="thick"/>
              </w:rPr>
              <w:t xml:space="preserve">Notes: </w:t>
            </w:r>
            <w:r>
              <w:rPr>
                <w:b/>
                <w:sz w:val="20"/>
              </w:rPr>
              <w:t xml:space="preserve">Students </w:t>
            </w:r>
            <w:proofErr w:type="gramStart"/>
            <w:r>
              <w:rPr>
                <w:b/>
                <w:sz w:val="20"/>
              </w:rPr>
              <w:t>should be taught</w:t>
            </w:r>
            <w:proofErr w:type="gramEnd"/>
            <w:r>
              <w:rPr>
                <w:b/>
                <w:sz w:val="20"/>
              </w:rPr>
              <w:t xml:space="preserve"> to use concrete models and drawings; as well as strategies based on place value, properties of operations, and the relationship between addition and subtraction.</w:t>
            </w:r>
          </w:p>
          <w:p w:rsidR="00B713D7" w:rsidRDefault="009111F1">
            <w:pPr>
              <w:pStyle w:val="TableParagraph"/>
              <w:ind w:left="100" w:right="109"/>
              <w:rPr>
                <w:b/>
                <w:sz w:val="20"/>
              </w:rPr>
            </w:pPr>
            <w:r>
              <w:rPr>
                <w:b/>
                <w:sz w:val="20"/>
              </w:rPr>
              <w:t xml:space="preserve">When solving any problem, students can choose to use a concrete model or a drawing. Their strategy </w:t>
            </w:r>
            <w:proofErr w:type="gramStart"/>
            <w:r>
              <w:rPr>
                <w:b/>
                <w:sz w:val="20"/>
              </w:rPr>
              <w:t>must be based</w:t>
            </w:r>
            <w:proofErr w:type="gramEnd"/>
            <w:r>
              <w:rPr>
                <w:b/>
                <w:sz w:val="20"/>
              </w:rPr>
              <w:t xml:space="preserve"> on place value, properties of operations, and/or the relationship between addition and subtraction.</w:t>
            </w:r>
          </w:p>
          <w:p w:rsidR="00B713D7" w:rsidRDefault="009111F1">
            <w:pPr>
              <w:pStyle w:val="TableParagraph"/>
              <w:spacing w:before="160"/>
              <w:ind w:left="100" w:right="131"/>
              <w:rPr>
                <w:b/>
                <w:sz w:val="20"/>
              </w:rPr>
            </w:pPr>
            <w:r>
              <w:rPr>
                <w:b/>
                <w:sz w:val="20"/>
              </w:rPr>
              <w:t xml:space="preserve">A </w:t>
            </w:r>
            <w:r>
              <w:rPr>
                <w:b/>
                <w:i/>
                <w:sz w:val="20"/>
              </w:rPr>
              <w:t xml:space="preserve">written representation </w:t>
            </w:r>
            <w:r>
              <w:rPr>
                <w:b/>
                <w:sz w:val="20"/>
              </w:rPr>
              <w:t>is any way of representing a strategy using words, pictures, or numbers.</w:t>
            </w:r>
          </w:p>
          <w:p w:rsidR="00B713D7" w:rsidRDefault="009111F1">
            <w:pPr>
              <w:pStyle w:val="TableParagraph"/>
              <w:spacing w:before="160"/>
              <w:ind w:left="100" w:right="95"/>
              <w:rPr>
                <w:sz w:val="20"/>
              </w:rPr>
            </w:pPr>
            <w:r>
              <w:rPr>
                <w:sz w:val="20"/>
              </w:rPr>
              <w:t>NY-2.NBT.7b Understand that in adding or subtracting up to three-digit numbers, one adds or subtracts hundreds and hundreds, tens and tens, ones and ones, and sometimes it is necessary to compose or decompose tens or hundreds.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900"/>
        </w:trPr>
        <w:tc>
          <w:tcPr>
            <w:tcW w:w="1711" w:type="dxa"/>
            <w:vMerge/>
          </w:tcPr>
          <w:p w:rsidR="00B713D7" w:rsidRDefault="00B713D7"/>
        </w:tc>
        <w:tc>
          <w:tcPr>
            <w:tcW w:w="5129" w:type="dxa"/>
          </w:tcPr>
          <w:p w:rsidR="00B713D7" w:rsidRDefault="009111F1">
            <w:pPr>
              <w:pStyle w:val="TableParagraph"/>
              <w:spacing w:before="100"/>
              <w:ind w:left="100" w:right="194"/>
              <w:jc w:val="both"/>
              <w:rPr>
                <w:sz w:val="20"/>
              </w:rPr>
            </w:pPr>
            <w:r>
              <w:rPr>
                <w:sz w:val="20"/>
              </w:rPr>
              <w:t>NY-2.NBT.8 Mentally add 10 or 100 to a given number 100-900, and mentally subtract 10 or 100 from a given number 100-900.</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1350"/>
        </w:trPr>
        <w:tc>
          <w:tcPr>
            <w:tcW w:w="1711" w:type="dxa"/>
            <w:vMerge/>
          </w:tcPr>
          <w:p w:rsidR="00B713D7" w:rsidRDefault="00B713D7"/>
        </w:tc>
        <w:tc>
          <w:tcPr>
            <w:tcW w:w="5129" w:type="dxa"/>
          </w:tcPr>
          <w:p w:rsidR="00B713D7" w:rsidRDefault="009111F1">
            <w:pPr>
              <w:pStyle w:val="TableParagraph"/>
              <w:spacing w:before="95"/>
              <w:ind w:left="100" w:right="107"/>
              <w:rPr>
                <w:sz w:val="20"/>
              </w:rPr>
            </w:pPr>
            <w:r>
              <w:rPr>
                <w:sz w:val="20"/>
              </w:rPr>
              <w:t xml:space="preserve">NY-2.NBT.9 Explain </w:t>
            </w:r>
            <w:proofErr w:type="gramStart"/>
            <w:r>
              <w:rPr>
                <w:sz w:val="20"/>
              </w:rPr>
              <w:t>why addition and subtraction strategies work, using place value and the properties of operations</w:t>
            </w:r>
            <w:proofErr w:type="gramEnd"/>
            <w:r>
              <w:rPr>
                <w:sz w:val="20"/>
              </w:rPr>
              <w:t>.</w:t>
            </w:r>
          </w:p>
          <w:p w:rsidR="00B713D7" w:rsidRDefault="009111F1">
            <w:pPr>
              <w:pStyle w:val="TableParagraph"/>
              <w:ind w:left="100"/>
              <w:rPr>
                <w:sz w:val="20"/>
              </w:rPr>
            </w:pPr>
            <w:r>
              <w:rPr>
                <w:sz w:val="20"/>
              </w:rPr>
              <w:t xml:space="preserve">Note: </w:t>
            </w:r>
            <w:proofErr w:type="gramStart"/>
            <w:r>
              <w:rPr>
                <w:sz w:val="20"/>
              </w:rPr>
              <w:t>Explanations may be supported by drawings or objects</w:t>
            </w:r>
            <w:proofErr w:type="gramEnd"/>
            <w:r>
              <w:rPr>
                <w:sz w:val="20"/>
              </w:rPr>
              <w:t>.</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359"/>
        </w:trPr>
        <w:tc>
          <w:tcPr>
            <w:tcW w:w="10170" w:type="dxa"/>
            <w:gridSpan w:val="9"/>
            <w:shd w:val="clear" w:color="auto" w:fill="F1F1F1"/>
          </w:tcPr>
          <w:p w:rsidR="00B713D7" w:rsidRDefault="009111F1">
            <w:pPr>
              <w:pStyle w:val="TableParagraph"/>
              <w:spacing w:before="44"/>
              <w:ind w:left="2211" w:right="2212"/>
              <w:jc w:val="center"/>
              <w:rPr>
                <w:b/>
              </w:rPr>
            </w:pPr>
            <w:r>
              <w:rPr>
                <w:b/>
              </w:rPr>
              <w:t>Measurement and</w:t>
            </w:r>
            <w:r>
              <w:rPr>
                <w:b/>
                <w:spacing w:val="-6"/>
              </w:rPr>
              <w:t xml:space="preserve"> </w:t>
            </w:r>
            <w:r>
              <w:rPr>
                <w:b/>
              </w:rPr>
              <w:t>Data</w:t>
            </w:r>
          </w:p>
        </w:tc>
      </w:tr>
      <w:tr w:rsidR="00B713D7">
        <w:trPr>
          <w:trHeight w:hRule="exact" w:val="1198"/>
        </w:trPr>
        <w:tc>
          <w:tcPr>
            <w:tcW w:w="1711"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3"/>
              <w:rPr>
                <w:rFonts w:ascii="Times New Roman"/>
                <w:sz w:val="17"/>
              </w:rPr>
            </w:pPr>
          </w:p>
          <w:p w:rsidR="00B713D7" w:rsidRDefault="009111F1">
            <w:pPr>
              <w:pStyle w:val="TableParagraph"/>
              <w:ind w:left="103" w:right="131"/>
              <w:rPr>
                <w:sz w:val="20"/>
              </w:rPr>
            </w:pPr>
            <w:r>
              <w:rPr>
                <w:sz w:val="20"/>
              </w:rPr>
              <w:t>Measure and estimate lengths in standard units.</w:t>
            </w:r>
          </w:p>
        </w:tc>
        <w:tc>
          <w:tcPr>
            <w:tcW w:w="5129" w:type="dxa"/>
          </w:tcPr>
          <w:p w:rsidR="00B713D7" w:rsidRDefault="009111F1">
            <w:pPr>
              <w:pStyle w:val="TableParagraph"/>
              <w:spacing w:before="131" w:line="242" w:lineRule="auto"/>
              <w:ind w:left="100" w:right="85"/>
              <w:rPr>
                <w:sz w:val="20"/>
              </w:rPr>
            </w:pPr>
            <w:r>
              <w:rPr>
                <w:sz w:val="20"/>
              </w:rPr>
              <w:t xml:space="preserve">NY-2.MD.1 Measure the length of an object </w:t>
            </w:r>
            <w:r>
              <w:rPr>
                <w:b/>
                <w:sz w:val="20"/>
              </w:rPr>
              <w:t xml:space="preserve">to the nearest whole </w:t>
            </w:r>
            <w:r>
              <w:rPr>
                <w:sz w:val="20"/>
              </w:rPr>
              <w:t>by selecting and using appropriate tools such as rulers, yardsticks, meter sticks, and measuring tapes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1054"/>
        </w:trPr>
        <w:tc>
          <w:tcPr>
            <w:tcW w:w="1711" w:type="dxa"/>
            <w:vMerge/>
          </w:tcPr>
          <w:p w:rsidR="00B713D7" w:rsidRDefault="00B713D7"/>
        </w:tc>
        <w:tc>
          <w:tcPr>
            <w:tcW w:w="5129" w:type="dxa"/>
          </w:tcPr>
          <w:p w:rsidR="00B713D7" w:rsidRDefault="009111F1">
            <w:pPr>
              <w:pStyle w:val="TableParagraph"/>
              <w:spacing w:before="62"/>
              <w:ind w:left="100" w:right="308"/>
              <w:rPr>
                <w:sz w:val="20"/>
              </w:rPr>
            </w:pPr>
            <w:r>
              <w:rPr>
                <w:sz w:val="20"/>
              </w:rPr>
              <w:t xml:space="preserve">NY-2.MD.2 Measure the length of an object twice </w:t>
            </w:r>
            <w:r>
              <w:rPr>
                <w:b/>
                <w:sz w:val="20"/>
              </w:rPr>
              <w:t xml:space="preserve">using different “length units” </w:t>
            </w:r>
            <w:r>
              <w:rPr>
                <w:sz w:val="20"/>
              </w:rPr>
              <w:t>for the two measurements; describe how the two measurements relate to the size of the unit chosen.</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629"/>
        </w:trPr>
        <w:tc>
          <w:tcPr>
            <w:tcW w:w="1711" w:type="dxa"/>
            <w:vMerge/>
          </w:tcPr>
          <w:p w:rsidR="00B713D7" w:rsidRDefault="00B713D7"/>
        </w:tc>
        <w:tc>
          <w:tcPr>
            <w:tcW w:w="5129" w:type="dxa"/>
          </w:tcPr>
          <w:p w:rsidR="00B713D7" w:rsidRDefault="009111F1">
            <w:pPr>
              <w:pStyle w:val="TableParagraph"/>
              <w:spacing w:before="79"/>
              <w:ind w:left="100" w:right="108"/>
              <w:rPr>
                <w:sz w:val="20"/>
              </w:rPr>
            </w:pPr>
            <w:r>
              <w:rPr>
                <w:sz w:val="20"/>
              </w:rPr>
              <w:t>NY-2.MD.3 Estimate lengths using units of inches, feet, centimeters, and meters.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977"/>
        </w:trPr>
        <w:tc>
          <w:tcPr>
            <w:tcW w:w="1711" w:type="dxa"/>
            <w:vMerge/>
          </w:tcPr>
          <w:p w:rsidR="00B713D7" w:rsidRDefault="00B713D7"/>
        </w:tc>
        <w:tc>
          <w:tcPr>
            <w:tcW w:w="5129" w:type="dxa"/>
          </w:tcPr>
          <w:p w:rsidR="00B713D7" w:rsidRDefault="009111F1">
            <w:pPr>
              <w:pStyle w:val="TableParagraph"/>
              <w:spacing w:before="139"/>
              <w:ind w:left="100" w:right="141"/>
              <w:rPr>
                <w:sz w:val="20"/>
              </w:rPr>
            </w:pPr>
            <w:r>
              <w:rPr>
                <w:sz w:val="20"/>
              </w:rPr>
              <w:t>NY-2.MD.4 Measure to determine how much longer one object is than another, expressing the length difference in terms of a standard “length unit.”</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59"/>
        <w:gridCol w:w="663"/>
      </w:tblGrid>
      <w:tr w:rsidR="00B713D7">
        <w:trPr>
          <w:trHeight w:hRule="exact" w:val="1850"/>
        </w:trPr>
        <w:tc>
          <w:tcPr>
            <w:tcW w:w="1711"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26"/>
              <w:ind w:left="103" w:right="231"/>
              <w:jc w:val="both"/>
              <w:rPr>
                <w:sz w:val="20"/>
              </w:rPr>
            </w:pPr>
            <w:r>
              <w:rPr>
                <w:sz w:val="20"/>
              </w:rPr>
              <w:t>Relate addition and subtraction to length.</w:t>
            </w:r>
          </w:p>
        </w:tc>
        <w:tc>
          <w:tcPr>
            <w:tcW w:w="5129" w:type="dxa"/>
          </w:tcPr>
          <w:p w:rsidR="00B713D7" w:rsidRDefault="00B713D7">
            <w:pPr>
              <w:pStyle w:val="TableParagraph"/>
              <w:rPr>
                <w:rFonts w:ascii="Times New Roman"/>
                <w:sz w:val="20"/>
              </w:rPr>
            </w:pPr>
          </w:p>
          <w:p w:rsidR="00B713D7" w:rsidRDefault="009111F1">
            <w:pPr>
              <w:pStyle w:val="TableParagraph"/>
              <w:ind w:left="79" w:right="262"/>
              <w:rPr>
                <w:sz w:val="20"/>
              </w:rPr>
            </w:pPr>
            <w:r>
              <w:rPr>
                <w:sz w:val="20"/>
              </w:rPr>
              <w:t>NY-2.MD.5 Use addition and subtraction within 100 to solve word problems involving lengths that are given in the same units.</w:t>
            </w:r>
          </w:p>
          <w:p w:rsidR="00B713D7" w:rsidRDefault="00B713D7">
            <w:pPr>
              <w:pStyle w:val="TableParagraph"/>
              <w:rPr>
                <w:rFonts w:ascii="Times New Roman"/>
                <w:sz w:val="20"/>
              </w:rPr>
            </w:pPr>
          </w:p>
          <w:p w:rsidR="00B713D7" w:rsidRDefault="009111F1">
            <w:pPr>
              <w:pStyle w:val="TableParagraph"/>
              <w:spacing w:before="1"/>
              <w:ind w:left="167" w:right="285"/>
              <w:rPr>
                <w:sz w:val="20"/>
              </w:rPr>
            </w:pPr>
            <w:r>
              <w:rPr>
                <w:sz w:val="20"/>
              </w:rPr>
              <w:t>e.g., using drawings and equations with a symbol for the unknown number to represent the problem.</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3" w:type="dxa"/>
            <w:shd w:val="clear" w:color="auto" w:fill="FFFFCC"/>
          </w:tcPr>
          <w:p w:rsidR="00B713D7" w:rsidRDefault="00B713D7"/>
        </w:tc>
      </w:tr>
      <w:tr w:rsidR="00B713D7">
        <w:trPr>
          <w:trHeight w:hRule="exact" w:val="1862"/>
        </w:trPr>
        <w:tc>
          <w:tcPr>
            <w:tcW w:w="1711" w:type="dxa"/>
            <w:vMerge/>
          </w:tcPr>
          <w:p w:rsidR="00B713D7" w:rsidRDefault="00B713D7"/>
        </w:tc>
        <w:tc>
          <w:tcPr>
            <w:tcW w:w="5129" w:type="dxa"/>
          </w:tcPr>
          <w:p w:rsidR="00B713D7" w:rsidRDefault="00B713D7">
            <w:pPr>
              <w:pStyle w:val="TableParagraph"/>
              <w:spacing w:before="4"/>
              <w:rPr>
                <w:rFonts w:ascii="Times New Roman"/>
                <w:sz w:val="20"/>
              </w:rPr>
            </w:pPr>
          </w:p>
          <w:p w:rsidR="00B713D7" w:rsidRDefault="009111F1">
            <w:pPr>
              <w:pStyle w:val="TableParagraph"/>
              <w:spacing w:before="1"/>
              <w:ind w:left="100" w:right="197"/>
              <w:rPr>
                <w:sz w:val="20"/>
              </w:rPr>
            </w:pPr>
            <w:r>
              <w:rPr>
                <w:sz w:val="20"/>
              </w:rPr>
              <w:t xml:space="preserve">NY-2.MD.6 Represent whole numbers as lengths from 0 on a </w:t>
            </w:r>
            <w:r>
              <w:rPr>
                <w:b/>
                <w:sz w:val="20"/>
              </w:rPr>
              <w:t xml:space="preserve">number line </w:t>
            </w:r>
            <w:r>
              <w:rPr>
                <w:sz w:val="20"/>
              </w:rPr>
              <w:t>with equally spaced points corresponding to the numbers</w:t>
            </w:r>
          </w:p>
          <w:p w:rsidR="00B713D7" w:rsidRDefault="00B713D7">
            <w:pPr>
              <w:pStyle w:val="TableParagraph"/>
              <w:spacing w:before="7"/>
              <w:rPr>
                <w:rFonts w:ascii="Times New Roman"/>
                <w:sz w:val="20"/>
              </w:rPr>
            </w:pPr>
          </w:p>
          <w:p w:rsidR="00B713D7" w:rsidRDefault="009111F1">
            <w:pPr>
              <w:pStyle w:val="TableParagraph"/>
              <w:spacing w:before="1" w:line="226" w:lineRule="exact"/>
              <w:ind w:left="100" w:right="541"/>
              <w:rPr>
                <w:b/>
                <w:sz w:val="20"/>
              </w:rPr>
            </w:pPr>
            <w:r>
              <w:rPr>
                <w:sz w:val="20"/>
              </w:rPr>
              <w:t>0, 1, 2</w:t>
            </w:r>
            <w:proofErr w:type="gramStart"/>
            <w:r>
              <w:rPr>
                <w:sz w:val="20"/>
              </w:rPr>
              <w:t>, …,</w:t>
            </w:r>
            <w:proofErr w:type="gramEnd"/>
            <w:r>
              <w:rPr>
                <w:sz w:val="20"/>
              </w:rPr>
              <w:t xml:space="preserve"> and represent whole-number sums and differences within 100 on a </w:t>
            </w:r>
            <w:r>
              <w:rPr>
                <w:b/>
                <w:sz w:val="20"/>
              </w:rPr>
              <w:t>number line.</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3" w:type="dxa"/>
            <w:shd w:val="clear" w:color="auto" w:fill="FFFFCC"/>
          </w:tcPr>
          <w:p w:rsidR="00B713D7" w:rsidRDefault="00B713D7"/>
        </w:tc>
      </w:tr>
      <w:tr w:rsidR="00B713D7">
        <w:trPr>
          <w:trHeight w:hRule="exact" w:val="1711"/>
        </w:trPr>
        <w:tc>
          <w:tcPr>
            <w:tcW w:w="1711"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sz w:val="25"/>
              </w:rPr>
            </w:pPr>
          </w:p>
          <w:p w:rsidR="00B713D7" w:rsidRDefault="009111F1">
            <w:pPr>
              <w:pStyle w:val="TableParagraph"/>
              <w:ind w:left="103" w:right="267"/>
              <w:rPr>
                <w:sz w:val="20"/>
              </w:rPr>
            </w:pPr>
            <w:r>
              <w:rPr>
                <w:sz w:val="20"/>
              </w:rPr>
              <w:t>Work with time and money.</w:t>
            </w:r>
          </w:p>
        </w:tc>
        <w:tc>
          <w:tcPr>
            <w:tcW w:w="5129" w:type="dxa"/>
          </w:tcPr>
          <w:p w:rsidR="00B713D7" w:rsidRDefault="00B713D7">
            <w:pPr>
              <w:pStyle w:val="TableParagraph"/>
              <w:spacing w:before="11"/>
              <w:rPr>
                <w:rFonts w:ascii="Times New Roman"/>
                <w:sz w:val="23"/>
              </w:rPr>
            </w:pPr>
          </w:p>
          <w:p w:rsidR="00B713D7" w:rsidRDefault="009111F1">
            <w:pPr>
              <w:pStyle w:val="TableParagraph"/>
              <w:ind w:left="100" w:right="119"/>
              <w:rPr>
                <w:b/>
                <w:sz w:val="20"/>
              </w:rPr>
            </w:pPr>
            <w:r>
              <w:rPr>
                <w:sz w:val="20"/>
              </w:rPr>
              <w:t xml:space="preserve">NY-2.MD.7 Tell and write time from analog and digital clocks in </w:t>
            </w:r>
            <w:r>
              <w:rPr>
                <w:b/>
                <w:sz w:val="20"/>
              </w:rPr>
              <w:t>five-minute increments</w:t>
            </w:r>
            <w:r>
              <w:rPr>
                <w:sz w:val="20"/>
              </w:rPr>
              <w:t xml:space="preserve">, using a.m. and p.m. </w:t>
            </w:r>
            <w:r>
              <w:rPr>
                <w:b/>
                <w:sz w:val="20"/>
              </w:rPr>
              <w:t>Develop an understanding of common terms, such as, but not limited to, quarter past, half past, and quarter to.</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3" w:type="dxa"/>
            <w:shd w:val="clear" w:color="auto" w:fill="FFFFCC"/>
          </w:tcPr>
          <w:p w:rsidR="00B713D7" w:rsidRDefault="00B713D7"/>
        </w:tc>
      </w:tr>
      <w:tr w:rsidR="00B713D7">
        <w:trPr>
          <w:trHeight w:hRule="exact" w:val="2880"/>
        </w:trPr>
        <w:tc>
          <w:tcPr>
            <w:tcW w:w="1711" w:type="dxa"/>
            <w:vMerge/>
          </w:tcPr>
          <w:p w:rsidR="00B713D7" w:rsidRDefault="00B713D7"/>
        </w:tc>
        <w:tc>
          <w:tcPr>
            <w:tcW w:w="5129" w:type="dxa"/>
          </w:tcPr>
          <w:p w:rsidR="00B713D7" w:rsidRDefault="00B713D7">
            <w:pPr>
              <w:pStyle w:val="TableParagraph"/>
              <w:spacing w:before="4"/>
              <w:rPr>
                <w:rFonts w:ascii="Times New Roman"/>
                <w:sz w:val="24"/>
              </w:rPr>
            </w:pPr>
          </w:p>
          <w:p w:rsidR="00B713D7" w:rsidRDefault="009111F1">
            <w:pPr>
              <w:pStyle w:val="TableParagraph"/>
              <w:spacing w:line="242" w:lineRule="auto"/>
              <w:ind w:left="100" w:right="440"/>
              <w:rPr>
                <w:sz w:val="20"/>
              </w:rPr>
            </w:pPr>
            <w:r>
              <w:rPr>
                <w:b/>
                <w:sz w:val="20"/>
              </w:rPr>
              <w:t xml:space="preserve">NY-2.MD.8a Count a mixed collection of coins whose sum is less than or equal to one dollar. </w:t>
            </w:r>
            <w:r>
              <w:rPr>
                <w:sz w:val="20"/>
              </w:rPr>
              <w:t>e.g., If you have 2 quarters, 2 dimes and 3 pennies, how many cents do you have?</w:t>
            </w:r>
          </w:p>
          <w:p w:rsidR="00B713D7" w:rsidRDefault="009111F1">
            <w:pPr>
              <w:pStyle w:val="TableParagraph"/>
              <w:ind w:left="100" w:right="587"/>
              <w:rPr>
                <w:b/>
                <w:sz w:val="20"/>
              </w:rPr>
            </w:pPr>
            <w:r>
              <w:rPr>
                <w:sz w:val="20"/>
              </w:rPr>
              <w:t xml:space="preserve">NY-2.MD.8b Solve real world and mathematical problems </w:t>
            </w:r>
            <w:r>
              <w:rPr>
                <w:b/>
                <w:sz w:val="20"/>
              </w:rPr>
              <w:t>within one dollar involving quarters, dimes, nickels, and pennies, using the ¢ (cent) symbol appropriately.</w:t>
            </w:r>
          </w:p>
          <w:p w:rsidR="00B713D7" w:rsidRDefault="009111F1">
            <w:pPr>
              <w:pStyle w:val="TableParagraph"/>
              <w:spacing w:before="2"/>
              <w:ind w:left="100" w:right="143"/>
              <w:rPr>
                <w:sz w:val="20"/>
              </w:rPr>
            </w:pPr>
            <w:r>
              <w:rPr>
                <w:b/>
                <w:sz w:val="20"/>
              </w:rPr>
              <w:t xml:space="preserve">Note: Students </w:t>
            </w:r>
            <w:proofErr w:type="gramStart"/>
            <w:r>
              <w:rPr>
                <w:b/>
                <w:sz w:val="20"/>
              </w:rPr>
              <w:t>are not introduced</w:t>
            </w:r>
            <w:proofErr w:type="gramEnd"/>
            <w:r>
              <w:rPr>
                <w:b/>
                <w:sz w:val="20"/>
              </w:rPr>
              <w:t xml:space="preserve"> to decimals, and therefore the dollar symbol, until Grade 4</w:t>
            </w:r>
            <w:r>
              <w:rPr>
                <w:sz w:val="20"/>
              </w:rPr>
              <w:t>.</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3" w:type="dxa"/>
            <w:shd w:val="clear" w:color="auto" w:fill="FFFFCC"/>
          </w:tcPr>
          <w:p w:rsidR="00B713D7" w:rsidRDefault="00B713D7"/>
        </w:tc>
      </w:tr>
      <w:tr w:rsidR="00B713D7">
        <w:trPr>
          <w:trHeight w:hRule="exact" w:val="1800"/>
        </w:trPr>
        <w:tc>
          <w:tcPr>
            <w:tcW w:w="1711"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sz w:val="26"/>
              </w:rPr>
            </w:pPr>
          </w:p>
          <w:p w:rsidR="00B713D7" w:rsidRDefault="009111F1">
            <w:pPr>
              <w:pStyle w:val="TableParagraph"/>
              <w:ind w:left="103" w:right="266"/>
              <w:rPr>
                <w:sz w:val="20"/>
              </w:rPr>
            </w:pPr>
            <w:r>
              <w:rPr>
                <w:sz w:val="20"/>
              </w:rPr>
              <w:t>Represent and interpret data.</w:t>
            </w:r>
          </w:p>
        </w:tc>
        <w:tc>
          <w:tcPr>
            <w:tcW w:w="5129" w:type="dxa"/>
          </w:tcPr>
          <w:p w:rsidR="00B713D7" w:rsidRDefault="00B713D7">
            <w:pPr>
              <w:pStyle w:val="TableParagraph"/>
              <w:spacing w:before="8"/>
              <w:rPr>
                <w:rFonts w:ascii="Times New Roman"/>
                <w:sz w:val="17"/>
              </w:rPr>
            </w:pPr>
          </w:p>
          <w:p w:rsidR="00B713D7" w:rsidRDefault="009111F1">
            <w:pPr>
              <w:pStyle w:val="TableParagraph"/>
              <w:ind w:left="100" w:right="118"/>
              <w:rPr>
                <w:sz w:val="20"/>
              </w:rPr>
            </w:pPr>
            <w:r>
              <w:rPr>
                <w:sz w:val="20"/>
              </w:rPr>
              <w:t xml:space="preserve">NY-2.MD.9 Generate measurement data by measuring lengths of several objects to the nearest whole unit, or by making repeated measurements of the same object. </w:t>
            </w:r>
            <w:r>
              <w:rPr>
                <w:b/>
                <w:sz w:val="20"/>
              </w:rPr>
              <w:t xml:space="preserve">Present the measurement data </w:t>
            </w:r>
            <w:r>
              <w:rPr>
                <w:sz w:val="20"/>
              </w:rPr>
              <w:t>in a line plot, where the horizontal scale is marked off in whole-number units.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3" w:type="dxa"/>
            <w:shd w:val="clear" w:color="auto" w:fill="FFFFCC"/>
          </w:tcPr>
          <w:p w:rsidR="00B713D7" w:rsidRDefault="00B713D7"/>
        </w:tc>
      </w:tr>
      <w:tr w:rsidR="00B713D7">
        <w:trPr>
          <w:trHeight w:hRule="exact" w:val="1800"/>
        </w:trPr>
        <w:tc>
          <w:tcPr>
            <w:tcW w:w="1711" w:type="dxa"/>
            <w:vMerge/>
          </w:tcPr>
          <w:p w:rsidR="00B713D7" w:rsidRDefault="00B713D7"/>
        </w:tc>
        <w:tc>
          <w:tcPr>
            <w:tcW w:w="5129" w:type="dxa"/>
          </w:tcPr>
          <w:p w:rsidR="00B713D7" w:rsidRDefault="00B713D7">
            <w:pPr>
              <w:pStyle w:val="TableParagraph"/>
              <w:spacing w:before="8"/>
              <w:rPr>
                <w:rFonts w:ascii="Times New Roman"/>
                <w:sz w:val="27"/>
              </w:rPr>
            </w:pPr>
          </w:p>
          <w:p w:rsidR="00B713D7" w:rsidRDefault="009111F1">
            <w:pPr>
              <w:pStyle w:val="TableParagraph"/>
              <w:ind w:left="100" w:right="196"/>
              <w:rPr>
                <w:sz w:val="20"/>
              </w:rPr>
            </w:pPr>
            <w:r>
              <w:rPr>
                <w:sz w:val="20"/>
              </w:rPr>
              <w:t>NY-2.MD.10 Draw a picture graph and a bar graph (with single-unit scale) to represent a data set with up to four categories. Solve simple put-together, take- apart, and compare problems using information presented in a picture graph or a bar graph.</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3"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59"/>
        <w:gridCol w:w="661"/>
      </w:tblGrid>
      <w:tr w:rsidR="00B713D7">
        <w:trPr>
          <w:trHeight w:hRule="exact" w:val="360"/>
        </w:trPr>
        <w:tc>
          <w:tcPr>
            <w:tcW w:w="10170" w:type="dxa"/>
            <w:gridSpan w:val="9"/>
            <w:shd w:val="clear" w:color="auto" w:fill="F1F1F1"/>
          </w:tcPr>
          <w:p w:rsidR="00B713D7" w:rsidRDefault="009111F1">
            <w:pPr>
              <w:pStyle w:val="TableParagraph"/>
              <w:spacing w:before="43"/>
              <w:ind w:left="2211" w:right="2212"/>
              <w:jc w:val="center"/>
              <w:rPr>
                <w:b/>
              </w:rPr>
            </w:pPr>
            <w:r>
              <w:rPr>
                <w:b/>
              </w:rPr>
              <w:t>Geometry</w:t>
            </w:r>
          </w:p>
        </w:tc>
      </w:tr>
      <w:tr w:rsidR="00B713D7">
        <w:trPr>
          <w:trHeight w:hRule="exact" w:val="737"/>
        </w:trPr>
        <w:tc>
          <w:tcPr>
            <w:tcW w:w="1711"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8"/>
              <w:rPr>
                <w:rFonts w:ascii="Times New Roman"/>
                <w:sz w:val="17"/>
              </w:rPr>
            </w:pPr>
          </w:p>
          <w:p w:rsidR="00B713D7" w:rsidRDefault="009111F1">
            <w:pPr>
              <w:pStyle w:val="TableParagraph"/>
              <w:ind w:left="103"/>
              <w:rPr>
                <w:sz w:val="20"/>
              </w:rPr>
            </w:pPr>
            <w:r>
              <w:rPr>
                <w:sz w:val="20"/>
              </w:rPr>
              <w:t>Reason with shapes and their attributes.</w:t>
            </w:r>
          </w:p>
        </w:tc>
        <w:tc>
          <w:tcPr>
            <w:tcW w:w="5129" w:type="dxa"/>
          </w:tcPr>
          <w:p w:rsidR="00B713D7" w:rsidRDefault="009111F1">
            <w:pPr>
              <w:pStyle w:val="TableParagraph"/>
              <w:spacing w:before="131"/>
              <w:ind w:left="100" w:right="709"/>
              <w:rPr>
                <w:b/>
                <w:sz w:val="20"/>
              </w:rPr>
            </w:pPr>
            <w:r>
              <w:rPr>
                <w:b/>
                <w:sz w:val="20"/>
              </w:rPr>
              <w:t>NY-2.G.1 Classify two-dimensional figures as polygons or non-polygons.</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919"/>
        </w:trPr>
        <w:tc>
          <w:tcPr>
            <w:tcW w:w="1711" w:type="dxa"/>
            <w:vMerge/>
          </w:tcPr>
          <w:p w:rsidR="00B713D7" w:rsidRDefault="00B713D7"/>
        </w:tc>
        <w:tc>
          <w:tcPr>
            <w:tcW w:w="5129" w:type="dxa"/>
          </w:tcPr>
          <w:p w:rsidR="00B713D7" w:rsidRDefault="009111F1">
            <w:pPr>
              <w:pStyle w:val="TableParagraph"/>
              <w:spacing w:before="74"/>
              <w:ind w:left="100" w:right="340"/>
            </w:pPr>
            <w:r>
              <w:t>NY-2.G.2 Partition a rectangle into rows and columns of same-size squares and count to find the total number of them.</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r w:rsidR="00B713D7">
        <w:trPr>
          <w:trHeight w:hRule="exact" w:val="1980"/>
        </w:trPr>
        <w:tc>
          <w:tcPr>
            <w:tcW w:w="1711" w:type="dxa"/>
            <w:vMerge/>
          </w:tcPr>
          <w:p w:rsidR="00B713D7" w:rsidRDefault="00B713D7"/>
        </w:tc>
        <w:tc>
          <w:tcPr>
            <w:tcW w:w="5129" w:type="dxa"/>
          </w:tcPr>
          <w:p w:rsidR="00B713D7" w:rsidRDefault="009111F1">
            <w:pPr>
              <w:pStyle w:val="TableParagraph"/>
              <w:spacing w:before="98"/>
              <w:ind w:left="100" w:right="152"/>
            </w:pPr>
            <w:r>
              <w:t xml:space="preserve">NY-2.G.3 Partition circles and rectangles into two, three, or four equal shares. Describe the shares using the words </w:t>
            </w:r>
            <w:r>
              <w:rPr>
                <w:i/>
              </w:rPr>
              <w:t xml:space="preserve">halves, thirds, half of, a third of, etc. </w:t>
            </w:r>
            <w:r>
              <w:t xml:space="preserve">Describe the whole as </w:t>
            </w:r>
            <w:r>
              <w:rPr>
                <w:i/>
              </w:rPr>
              <w:t xml:space="preserve">two halves, three thirds, four fourths. </w:t>
            </w:r>
            <w:r>
              <w:t>Recognize that equal shares of identical wholes need not have the same shape.</w:t>
            </w:r>
          </w:p>
        </w:tc>
        <w:tc>
          <w:tcPr>
            <w:tcW w:w="336" w:type="dxa"/>
          </w:tcPr>
          <w:p w:rsidR="00B713D7" w:rsidRDefault="00B713D7"/>
        </w:tc>
        <w:tc>
          <w:tcPr>
            <w:tcW w:w="338" w:type="dxa"/>
          </w:tcPr>
          <w:p w:rsidR="00B713D7" w:rsidRDefault="00B713D7"/>
        </w:tc>
        <w:tc>
          <w:tcPr>
            <w:tcW w:w="338" w:type="dxa"/>
          </w:tcPr>
          <w:p w:rsidR="00B713D7" w:rsidRDefault="00B713D7"/>
        </w:tc>
        <w:tc>
          <w:tcPr>
            <w:tcW w:w="338" w:type="dxa"/>
          </w:tcPr>
          <w:p w:rsidR="00B713D7" w:rsidRDefault="00B713D7"/>
        </w:tc>
        <w:tc>
          <w:tcPr>
            <w:tcW w:w="660" w:type="dxa"/>
          </w:tcPr>
          <w:p w:rsidR="00B713D7" w:rsidRDefault="00B713D7"/>
        </w:tc>
        <w:tc>
          <w:tcPr>
            <w:tcW w:w="659" w:type="dxa"/>
            <w:shd w:val="clear" w:color="auto" w:fill="DAEDF3"/>
          </w:tcPr>
          <w:p w:rsidR="00B713D7" w:rsidRDefault="00B713D7"/>
        </w:tc>
        <w:tc>
          <w:tcPr>
            <w:tcW w:w="660"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bookmarkStart w:id="5" w:name="Alt_-_Grade_3_Math_Priority_Standards"/>
            <w:bookmarkEnd w:id="5"/>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7"/>
      </w:tblGrid>
      <w:tr w:rsidR="00B713D7">
        <w:trPr>
          <w:trHeight w:hRule="exact" w:val="468"/>
        </w:trPr>
        <w:tc>
          <w:tcPr>
            <w:tcW w:w="10170" w:type="dxa"/>
            <w:gridSpan w:val="9"/>
            <w:shd w:val="clear" w:color="auto" w:fill="F1F1F1"/>
          </w:tcPr>
          <w:p w:rsidR="00B713D7" w:rsidRDefault="009111F1">
            <w:pPr>
              <w:pStyle w:val="TableParagraph"/>
              <w:spacing w:before="98"/>
              <w:ind w:left="3251"/>
              <w:rPr>
                <w:b/>
              </w:rPr>
            </w:pPr>
            <w:r>
              <w:rPr>
                <w:b/>
              </w:rPr>
              <w:t>Operations and Algebraic Thinking</w:t>
            </w:r>
          </w:p>
        </w:tc>
      </w:tr>
      <w:tr w:rsidR="00B713D7">
        <w:trPr>
          <w:trHeight w:hRule="exact" w:val="1349"/>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5"/>
              <w:rPr>
                <w:rFonts w:ascii="Times New Roman"/>
                <w:sz w:val="29"/>
              </w:rPr>
            </w:pPr>
          </w:p>
          <w:p w:rsidR="00B713D7" w:rsidRDefault="009111F1">
            <w:pPr>
              <w:pStyle w:val="TableParagraph"/>
              <w:ind w:left="103" w:right="279"/>
              <w:rPr>
                <w:sz w:val="20"/>
              </w:rPr>
            </w:pPr>
            <w:r>
              <w:rPr>
                <w:sz w:val="20"/>
              </w:rPr>
              <w:t>Represent and solve problems involving multiplication and division.</w:t>
            </w:r>
          </w:p>
        </w:tc>
        <w:tc>
          <w:tcPr>
            <w:tcW w:w="5100" w:type="dxa"/>
          </w:tcPr>
          <w:p w:rsidR="00B713D7" w:rsidRDefault="009111F1">
            <w:pPr>
              <w:pStyle w:val="TableParagraph"/>
              <w:spacing w:before="96" w:line="229" w:lineRule="exact"/>
              <w:ind w:left="103"/>
              <w:rPr>
                <w:sz w:val="20"/>
              </w:rPr>
            </w:pPr>
            <w:r>
              <w:rPr>
                <w:sz w:val="20"/>
              </w:rPr>
              <w:t>NY-3.OA.1 Interpret products of whole numbers.</w:t>
            </w:r>
          </w:p>
          <w:p w:rsidR="00B713D7" w:rsidRDefault="009111F1">
            <w:pPr>
              <w:pStyle w:val="TableParagraph"/>
              <w:ind w:left="103"/>
              <w:rPr>
                <w:sz w:val="20"/>
              </w:rPr>
            </w:pPr>
            <w:r>
              <w:rPr>
                <w:sz w:val="20"/>
              </w:rPr>
              <w:t>e.g., Interpret 5 × 7 as the total number of objects in 5 groups of 7 objects each.</w:t>
            </w:r>
          </w:p>
          <w:p w:rsidR="00B713D7" w:rsidRDefault="009111F1">
            <w:pPr>
              <w:pStyle w:val="TableParagraph"/>
              <w:spacing w:before="1"/>
              <w:ind w:left="103" w:right="287"/>
              <w:rPr>
                <w:sz w:val="20"/>
              </w:rPr>
            </w:pPr>
            <w:r>
              <w:rPr>
                <w:sz w:val="20"/>
              </w:rPr>
              <w:t xml:space="preserve">Describe a context in which a total number of objects </w:t>
            </w:r>
            <w:proofErr w:type="gramStart"/>
            <w:r>
              <w:rPr>
                <w:sz w:val="20"/>
              </w:rPr>
              <w:t>can be expressed</w:t>
            </w:r>
            <w:proofErr w:type="gramEnd"/>
            <w:r>
              <w:rPr>
                <w:sz w:val="20"/>
              </w:rPr>
              <w:t xml:space="preserve"> as 5 × 7.</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2160"/>
        </w:trPr>
        <w:tc>
          <w:tcPr>
            <w:tcW w:w="1757" w:type="dxa"/>
            <w:vMerge/>
          </w:tcPr>
          <w:p w:rsidR="00B713D7" w:rsidRDefault="00B713D7"/>
        </w:tc>
        <w:tc>
          <w:tcPr>
            <w:tcW w:w="5100" w:type="dxa"/>
          </w:tcPr>
          <w:p w:rsidR="00B713D7" w:rsidRDefault="009111F1">
            <w:pPr>
              <w:pStyle w:val="TableParagraph"/>
              <w:spacing w:before="155"/>
              <w:ind w:left="103" w:right="210" w:hanging="1"/>
              <w:rPr>
                <w:sz w:val="20"/>
              </w:rPr>
            </w:pPr>
            <w:r>
              <w:rPr>
                <w:sz w:val="20"/>
              </w:rPr>
              <w:t>NY-3.OA.2 Interpret whole-number quotients of whole numbers.</w:t>
            </w:r>
          </w:p>
          <w:p w:rsidR="00B713D7" w:rsidRDefault="009111F1">
            <w:pPr>
              <w:pStyle w:val="TableParagraph"/>
              <w:ind w:left="103" w:right="187"/>
              <w:rPr>
                <w:sz w:val="20"/>
              </w:rPr>
            </w:pPr>
            <w:r>
              <w:rPr>
                <w:sz w:val="20"/>
              </w:rPr>
              <w:t>e.g., Interpret 56 ÷ 8 as the number of objects in each share when 56 objects are partitioned equally into 8 shares, or as a number of shares when 56 objects are partitioned into equal shares of 8 objects each.</w:t>
            </w:r>
          </w:p>
          <w:p w:rsidR="00B713D7" w:rsidRDefault="009111F1">
            <w:pPr>
              <w:pStyle w:val="TableParagraph"/>
              <w:ind w:left="103"/>
              <w:rPr>
                <w:sz w:val="20"/>
              </w:rPr>
            </w:pPr>
            <w:r>
              <w:rPr>
                <w:sz w:val="20"/>
              </w:rPr>
              <w:t xml:space="preserve">Describe a context in which a number of shares or a number of groups </w:t>
            </w:r>
            <w:proofErr w:type="gramStart"/>
            <w:r>
              <w:rPr>
                <w:sz w:val="20"/>
              </w:rPr>
              <w:t>can be expressed</w:t>
            </w:r>
            <w:proofErr w:type="gramEnd"/>
            <w:r>
              <w:rPr>
                <w:sz w:val="20"/>
              </w:rPr>
              <w:t xml:space="preserve"> as 56 ÷ 8.</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351"/>
        </w:trPr>
        <w:tc>
          <w:tcPr>
            <w:tcW w:w="1757" w:type="dxa"/>
            <w:vMerge/>
          </w:tcPr>
          <w:p w:rsidR="00B713D7" w:rsidRDefault="00B713D7"/>
        </w:tc>
        <w:tc>
          <w:tcPr>
            <w:tcW w:w="5100" w:type="dxa"/>
          </w:tcPr>
          <w:p w:rsidR="00B713D7" w:rsidRDefault="009111F1">
            <w:pPr>
              <w:pStyle w:val="TableParagraph"/>
              <w:spacing w:before="95"/>
              <w:ind w:left="103" w:right="87"/>
              <w:rPr>
                <w:sz w:val="20"/>
              </w:rPr>
            </w:pPr>
            <w:r>
              <w:rPr>
                <w:sz w:val="20"/>
              </w:rPr>
              <w:t>NY-3.OA.3 Use multiplication and division within 100 to solve word problems in situations involving equal groups, arrays, and measurement quantities.</w:t>
            </w:r>
          </w:p>
          <w:p w:rsidR="00B713D7" w:rsidRDefault="009111F1">
            <w:pPr>
              <w:pStyle w:val="TableParagraph"/>
              <w:ind w:left="103" w:right="320"/>
              <w:rPr>
                <w:sz w:val="20"/>
              </w:rPr>
            </w:pPr>
            <w:r>
              <w:rPr>
                <w:sz w:val="20"/>
              </w:rPr>
              <w:t>e.g., using drawings and equations with a symbol for the unknown number to represent the problem.</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529"/>
        </w:trPr>
        <w:tc>
          <w:tcPr>
            <w:tcW w:w="1757" w:type="dxa"/>
            <w:vMerge/>
          </w:tcPr>
          <w:p w:rsidR="00B713D7" w:rsidRDefault="00B713D7"/>
        </w:tc>
        <w:tc>
          <w:tcPr>
            <w:tcW w:w="5100" w:type="dxa"/>
          </w:tcPr>
          <w:p w:rsidR="00B713D7" w:rsidRDefault="009111F1">
            <w:pPr>
              <w:pStyle w:val="TableParagraph"/>
              <w:spacing w:before="69"/>
              <w:ind w:left="103"/>
              <w:rPr>
                <w:sz w:val="20"/>
              </w:rPr>
            </w:pPr>
            <w:r>
              <w:rPr>
                <w:sz w:val="20"/>
              </w:rPr>
              <w:t>NY-3.OA.4 Determine the unknown whole number in a multiplication or division equation relating three whole numbers.</w:t>
            </w:r>
          </w:p>
          <w:p w:rsidR="00B713D7" w:rsidRDefault="009111F1">
            <w:pPr>
              <w:pStyle w:val="TableParagraph"/>
              <w:ind w:left="103" w:right="309"/>
              <w:rPr>
                <w:sz w:val="20"/>
              </w:rPr>
            </w:pPr>
            <w:r>
              <w:rPr>
                <w:sz w:val="20"/>
              </w:rPr>
              <w:t>e.g., Determine the unknown number that makes the equation true in each of the equations</w:t>
            </w:r>
          </w:p>
          <w:p w:rsidR="00B713D7" w:rsidRDefault="009111F1">
            <w:pPr>
              <w:pStyle w:val="TableParagraph"/>
              <w:tabs>
                <w:tab w:val="left" w:pos="1391"/>
                <w:tab w:val="left" w:pos="2617"/>
              </w:tabs>
              <w:ind w:left="103"/>
              <w:rPr>
                <w:sz w:val="20"/>
              </w:rPr>
            </w:pPr>
            <w:r>
              <w:rPr>
                <w:sz w:val="20"/>
              </w:rPr>
              <w:t xml:space="preserve">8 </w:t>
            </w:r>
            <w:proofErr w:type="gramStart"/>
            <w:r>
              <w:rPr>
                <w:sz w:val="20"/>
              </w:rPr>
              <w:t>× ?</w:t>
            </w:r>
            <w:proofErr w:type="gramEnd"/>
            <w:r>
              <w:rPr>
                <w:spacing w:val="-1"/>
                <w:sz w:val="20"/>
              </w:rPr>
              <w:t xml:space="preserve"> </w:t>
            </w:r>
            <w:r>
              <w:rPr>
                <w:sz w:val="20"/>
              </w:rPr>
              <w:t>=</w:t>
            </w:r>
            <w:r>
              <w:rPr>
                <w:spacing w:val="-3"/>
                <w:sz w:val="20"/>
              </w:rPr>
              <w:t xml:space="preserve"> </w:t>
            </w:r>
            <w:r>
              <w:rPr>
                <w:sz w:val="20"/>
              </w:rPr>
              <w:t>48,</w:t>
            </w:r>
            <w:r>
              <w:rPr>
                <w:sz w:val="20"/>
              </w:rPr>
              <w:tab/>
              <w:t xml:space="preserve">5 =   </w:t>
            </w:r>
            <w:r>
              <w:rPr>
                <w:spacing w:val="50"/>
                <w:sz w:val="20"/>
              </w:rPr>
              <w:t xml:space="preserve"> </w:t>
            </w:r>
            <w:r>
              <w:rPr>
                <w:sz w:val="20"/>
              </w:rPr>
              <w:t>÷</w:t>
            </w:r>
            <w:r>
              <w:rPr>
                <w:spacing w:val="2"/>
                <w:sz w:val="20"/>
              </w:rPr>
              <w:t xml:space="preserve"> </w:t>
            </w:r>
            <w:r>
              <w:rPr>
                <w:sz w:val="20"/>
              </w:rPr>
              <w:t>3,</w:t>
            </w:r>
            <w:r>
              <w:rPr>
                <w:sz w:val="20"/>
              </w:rPr>
              <w:tab/>
              <w:t xml:space="preserve">6 × 6 </w:t>
            </w:r>
            <w:proofErr w:type="gramStart"/>
            <w:r>
              <w:rPr>
                <w:sz w:val="20"/>
              </w:rPr>
              <w:t>=</w:t>
            </w:r>
            <w:r>
              <w:rPr>
                <w:spacing w:val="-5"/>
                <w:sz w:val="20"/>
              </w:rPr>
              <w:t xml:space="preserve"> </w:t>
            </w:r>
            <w:r>
              <w:rPr>
                <w:sz w:val="20"/>
              </w:rPr>
              <w:t>?</w:t>
            </w:r>
            <w:proofErr w:type="gramEnd"/>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4152"/>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4"/>
              <w:rPr>
                <w:rFonts w:ascii="Times New Roman"/>
                <w:sz w:val="30"/>
              </w:rPr>
            </w:pPr>
          </w:p>
          <w:p w:rsidR="00B713D7" w:rsidRDefault="009111F1">
            <w:pPr>
              <w:pStyle w:val="TableParagraph"/>
              <w:spacing w:before="1"/>
              <w:ind w:left="103" w:right="279"/>
              <w:rPr>
                <w:sz w:val="20"/>
              </w:rPr>
            </w:pPr>
            <w:r>
              <w:rPr>
                <w:sz w:val="20"/>
              </w:rPr>
              <w:t xml:space="preserve">Understand properties of </w:t>
            </w:r>
            <w:r>
              <w:rPr>
                <w:w w:val="95"/>
                <w:sz w:val="20"/>
              </w:rPr>
              <w:t xml:space="preserve">multiplication </w:t>
            </w:r>
            <w:r>
              <w:rPr>
                <w:sz w:val="20"/>
              </w:rPr>
              <w:t xml:space="preserve">and the relationship between </w:t>
            </w:r>
            <w:r>
              <w:rPr>
                <w:w w:val="95"/>
                <w:sz w:val="20"/>
              </w:rPr>
              <w:t xml:space="preserve">multiplication </w:t>
            </w:r>
            <w:r>
              <w:rPr>
                <w:sz w:val="20"/>
              </w:rPr>
              <w:t>and division.</w:t>
            </w:r>
          </w:p>
        </w:tc>
        <w:tc>
          <w:tcPr>
            <w:tcW w:w="5100" w:type="dxa"/>
          </w:tcPr>
          <w:p w:rsidR="00B713D7" w:rsidRDefault="009111F1">
            <w:pPr>
              <w:pStyle w:val="TableParagraph"/>
              <w:ind w:left="103" w:right="98"/>
              <w:rPr>
                <w:sz w:val="20"/>
              </w:rPr>
            </w:pPr>
            <w:r>
              <w:rPr>
                <w:sz w:val="20"/>
              </w:rPr>
              <w:t>NY-3.OA.5 Apply properties of operations as strategies to multiply and divide.</w:t>
            </w:r>
          </w:p>
          <w:p w:rsidR="00B713D7" w:rsidRDefault="009111F1">
            <w:pPr>
              <w:pStyle w:val="TableParagraph"/>
              <w:spacing w:before="1"/>
              <w:ind w:left="103"/>
              <w:rPr>
                <w:sz w:val="20"/>
              </w:rPr>
            </w:pPr>
            <w:r>
              <w:rPr>
                <w:sz w:val="20"/>
              </w:rPr>
              <w:t>e.g.,</w:t>
            </w:r>
          </w:p>
          <w:p w:rsidR="00B713D7" w:rsidRDefault="009111F1">
            <w:pPr>
              <w:pStyle w:val="TableParagraph"/>
              <w:numPr>
                <w:ilvl w:val="0"/>
                <w:numId w:val="46"/>
              </w:numPr>
              <w:tabs>
                <w:tab w:val="left" w:pos="279"/>
              </w:tabs>
              <w:ind w:firstLine="0"/>
              <w:rPr>
                <w:sz w:val="20"/>
              </w:rPr>
            </w:pPr>
            <w:r>
              <w:rPr>
                <w:sz w:val="20"/>
              </w:rPr>
              <w:t xml:space="preserve">If 6 × 4 = 24 </w:t>
            </w:r>
            <w:proofErr w:type="gramStart"/>
            <w:r>
              <w:rPr>
                <w:sz w:val="20"/>
              </w:rPr>
              <w:t>is known</w:t>
            </w:r>
            <w:proofErr w:type="gramEnd"/>
            <w:r>
              <w:rPr>
                <w:sz w:val="20"/>
              </w:rPr>
              <w:t>, then 4 × 6 = 24 is also</w:t>
            </w:r>
            <w:r>
              <w:rPr>
                <w:spacing w:val="-15"/>
                <w:sz w:val="20"/>
              </w:rPr>
              <w:t xml:space="preserve"> </w:t>
            </w:r>
            <w:r>
              <w:rPr>
                <w:sz w:val="20"/>
              </w:rPr>
              <w:t>known.</w:t>
            </w:r>
          </w:p>
          <w:p w:rsidR="00B713D7" w:rsidRDefault="009111F1">
            <w:pPr>
              <w:pStyle w:val="TableParagraph"/>
              <w:ind w:left="103"/>
              <w:rPr>
                <w:sz w:val="20"/>
              </w:rPr>
            </w:pPr>
            <w:r>
              <w:rPr>
                <w:sz w:val="20"/>
              </w:rPr>
              <w:t>(Commutative property of multiplication)</w:t>
            </w:r>
          </w:p>
          <w:p w:rsidR="00B713D7" w:rsidRDefault="009111F1">
            <w:pPr>
              <w:pStyle w:val="TableParagraph"/>
              <w:spacing w:line="229" w:lineRule="exact"/>
              <w:ind w:left="103"/>
              <w:rPr>
                <w:sz w:val="20"/>
              </w:rPr>
            </w:pPr>
            <w:r>
              <w:rPr>
                <w:sz w:val="20"/>
              </w:rPr>
              <w:t>● 3 × 5 × 2 can be found by 3 × 5 = 15, then 15 × 2 =</w:t>
            </w:r>
          </w:p>
          <w:p w:rsidR="00B713D7" w:rsidRDefault="009111F1">
            <w:pPr>
              <w:pStyle w:val="TableParagraph"/>
              <w:ind w:left="103" w:right="475"/>
              <w:rPr>
                <w:sz w:val="20"/>
              </w:rPr>
            </w:pPr>
            <w:r>
              <w:rPr>
                <w:sz w:val="20"/>
              </w:rPr>
              <w:t>30, or by 5 × 2 = 10, then 3 × 10 = 30. (Associative property of multiplication)</w:t>
            </w:r>
          </w:p>
          <w:p w:rsidR="00B713D7" w:rsidRDefault="009111F1">
            <w:pPr>
              <w:pStyle w:val="TableParagraph"/>
              <w:numPr>
                <w:ilvl w:val="0"/>
                <w:numId w:val="46"/>
              </w:numPr>
              <w:tabs>
                <w:tab w:val="left" w:pos="279"/>
              </w:tabs>
              <w:spacing w:before="2"/>
              <w:ind w:right="152" w:firstLine="0"/>
              <w:rPr>
                <w:sz w:val="20"/>
              </w:rPr>
            </w:pPr>
            <w:r>
              <w:rPr>
                <w:sz w:val="20"/>
              </w:rPr>
              <w:t>Knowing that 8 × 5 = 40 and 8 × 2 = 16, one can</w:t>
            </w:r>
            <w:r>
              <w:rPr>
                <w:spacing w:val="-17"/>
                <w:sz w:val="20"/>
              </w:rPr>
              <w:t xml:space="preserve"> </w:t>
            </w:r>
            <w:r>
              <w:rPr>
                <w:sz w:val="20"/>
              </w:rPr>
              <w:t xml:space="preserve">find 8 × 7 as </w:t>
            </w:r>
            <w:proofErr w:type="gramStart"/>
            <w:r>
              <w:rPr>
                <w:sz w:val="20"/>
              </w:rPr>
              <w:t>8</w:t>
            </w:r>
            <w:proofErr w:type="gramEnd"/>
            <w:r>
              <w:rPr>
                <w:sz w:val="20"/>
              </w:rPr>
              <w:t xml:space="preserve"> × (5 + 2) = (8× 5) + (8 × 2) = 40 + 16 = 56. (Distributive</w:t>
            </w:r>
            <w:r>
              <w:rPr>
                <w:spacing w:val="-15"/>
                <w:sz w:val="20"/>
              </w:rPr>
              <w:t xml:space="preserve"> </w:t>
            </w:r>
            <w:r>
              <w:rPr>
                <w:sz w:val="20"/>
              </w:rPr>
              <w:t>property)</w:t>
            </w:r>
          </w:p>
          <w:p w:rsidR="00B713D7" w:rsidRDefault="00B713D7">
            <w:pPr>
              <w:pStyle w:val="TableParagraph"/>
              <w:spacing w:before="9"/>
              <w:rPr>
                <w:rFonts w:ascii="Times New Roman"/>
                <w:sz w:val="19"/>
              </w:rPr>
            </w:pPr>
          </w:p>
          <w:p w:rsidR="00B713D7" w:rsidRDefault="009111F1">
            <w:pPr>
              <w:pStyle w:val="TableParagraph"/>
              <w:spacing w:before="1"/>
              <w:ind w:left="103" w:right="431"/>
              <w:rPr>
                <w:sz w:val="20"/>
              </w:rPr>
            </w:pPr>
            <w:r>
              <w:rPr>
                <w:sz w:val="20"/>
              </w:rPr>
              <w:t>Note: Students need not use formal terms for these properties.</w:t>
            </w:r>
          </w:p>
          <w:p w:rsidR="00B713D7" w:rsidRDefault="00B713D7">
            <w:pPr>
              <w:pStyle w:val="TableParagraph"/>
              <w:spacing w:before="9"/>
              <w:rPr>
                <w:rFonts w:ascii="Times New Roman"/>
                <w:sz w:val="19"/>
              </w:rPr>
            </w:pPr>
          </w:p>
          <w:p w:rsidR="00B713D7" w:rsidRDefault="009111F1">
            <w:pPr>
              <w:pStyle w:val="TableParagraph"/>
              <w:ind w:left="103" w:right="189"/>
              <w:rPr>
                <w:b/>
                <w:sz w:val="20"/>
              </w:rPr>
            </w:pPr>
            <w:r>
              <w:rPr>
                <w:b/>
                <w:sz w:val="20"/>
              </w:rPr>
              <w:t xml:space="preserve">Note: A variety of representations </w:t>
            </w:r>
            <w:proofErr w:type="gramStart"/>
            <w:r>
              <w:rPr>
                <w:b/>
                <w:sz w:val="20"/>
              </w:rPr>
              <w:t>can be used</w:t>
            </w:r>
            <w:proofErr w:type="gramEnd"/>
            <w:r>
              <w:rPr>
                <w:b/>
                <w:sz w:val="20"/>
              </w:rPr>
              <w:t xml:space="preserve"> when applying the properties of operations, which may or may not include parentheses.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929"/>
        </w:trPr>
        <w:tc>
          <w:tcPr>
            <w:tcW w:w="1757" w:type="dxa"/>
            <w:vMerge/>
          </w:tcPr>
          <w:p w:rsidR="00B713D7" w:rsidRDefault="00B713D7"/>
        </w:tc>
        <w:tc>
          <w:tcPr>
            <w:tcW w:w="5100" w:type="dxa"/>
          </w:tcPr>
          <w:p w:rsidR="00B713D7" w:rsidRDefault="009111F1">
            <w:pPr>
              <w:pStyle w:val="TableParagraph"/>
              <w:ind w:left="103" w:right="220"/>
              <w:rPr>
                <w:sz w:val="20"/>
              </w:rPr>
            </w:pPr>
            <w:r>
              <w:rPr>
                <w:sz w:val="20"/>
              </w:rPr>
              <w:t>NY-3.OA.6 Understand division as an unknown-factor problem.</w:t>
            </w:r>
          </w:p>
          <w:p w:rsidR="00B713D7" w:rsidRDefault="009111F1">
            <w:pPr>
              <w:pStyle w:val="TableParagraph"/>
              <w:spacing w:before="1"/>
              <w:ind w:left="103" w:right="232"/>
              <w:rPr>
                <w:sz w:val="20"/>
              </w:rPr>
            </w:pPr>
            <w:r>
              <w:rPr>
                <w:sz w:val="20"/>
              </w:rPr>
              <w:t>e.g., Find 32 ÷ 8 by finding the number that makes 32 when multiplied by 8.</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headerReference w:type="default" r:id="rId11"/>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7"/>
      </w:tblGrid>
      <w:tr w:rsidR="00B713D7">
        <w:trPr>
          <w:trHeight w:hRule="exact" w:val="3528"/>
        </w:trPr>
        <w:tc>
          <w:tcPr>
            <w:tcW w:w="1757" w:type="dxa"/>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10"/>
              <w:rPr>
                <w:rFonts w:ascii="Times New Roman"/>
              </w:rPr>
            </w:pPr>
          </w:p>
          <w:p w:rsidR="00B713D7" w:rsidRDefault="009111F1">
            <w:pPr>
              <w:pStyle w:val="TableParagraph"/>
              <w:ind w:left="103" w:right="74"/>
              <w:rPr>
                <w:sz w:val="20"/>
              </w:rPr>
            </w:pPr>
            <w:r>
              <w:rPr>
                <w:sz w:val="20"/>
              </w:rPr>
              <w:t>Multiply and divide within 100.</w:t>
            </w:r>
          </w:p>
        </w:tc>
        <w:tc>
          <w:tcPr>
            <w:tcW w:w="5100" w:type="dxa"/>
          </w:tcPr>
          <w:p w:rsidR="00B713D7" w:rsidRDefault="009111F1">
            <w:pPr>
              <w:pStyle w:val="TableParagraph"/>
              <w:spacing w:before="146" w:line="242" w:lineRule="auto"/>
              <w:ind w:left="103" w:right="110"/>
              <w:rPr>
                <w:sz w:val="20"/>
              </w:rPr>
            </w:pPr>
            <w:r>
              <w:rPr>
                <w:sz w:val="20"/>
              </w:rPr>
              <w:t xml:space="preserve">NY-3.OA.7a </w:t>
            </w:r>
            <w:r>
              <w:rPr>
                <w:b/>
                <w:sz w:val="20"/>
              </w:rPr>
              <w:t>Fluently solve single-digit multiplication and related divisions</w:t>
            </w:r>
            <w:r>
              <w:rPr>
                <w:sz w:val="20"/>
              </w:rPr>
              <w:t>, using strategies such as the relationship between multiplication and division or properties of operations.</w:t>
            </w:r>
          </w:p>
          <w:p w:rsidR="00B713D7" w:rsidRDefault="009111F1">
            <w:pPr>
              <w:pStyle w:val="TableParagraph"/>
              <w:spacing w:line="226" w:lineRule="exact"/>
              <w:ind w:left="103"/>
              <w:rPr>
                <w:sz w:val="20"/>
              </w:rPr>
            </w:pPr>
            <w:r>
              <w:rPr>
                <w:sz w:val="20"/>
              </w:rPr>
              <w:t>e.g., Knowing that 8 × 5 = 40, one knows 40 ÷ 5 = 8.</w:t>
            </w:r>
          </w:p>
          <w:p w:rsidR="00B713D7" w:rsidRDefault="00B713D7">
            <w:pPr>
              <w:pStyle w:val="TableParagraph"/>
              <w:rPr>
                <w:rFonts w:ascii="Times New Roman"/>
              </w:rPr>
            </w:pPr>
          </w:p>
          <w:p w:rsidR="00B713D7" w:rsidRDefault="00B713D7">
            <w:pPr>
              <w:pStyle w:val="TableParagraph"/>
              <w:spacing w:before="1"/>
              <w:rPr>
                <w:rFonts w:ascii="Times New Roman"/>
                <w:sz w:val="18"/>
              </w:rPr>
            </w:pPr>
          </w:p>
          <w:p w:rsidR="00B713D7" w:rsidRDefault="009111F1">
            <w:pPr>
              <w:pStyle w:val="TableParagraph"/>
              <w:ind w:left="103"/>
              <w:rPr>
                <w:sz w:val="20"/>
              </w:rPr>
            </w:pPr>
            <w:r>
              <w:rPr>
                <w:sz w:val="20"/>
              </w:rPr>
              <w:t>NY-3.OA.7b Know from memory all products of two</w:t>
            </w:r>
          </w:p>
          <w:p w:rsidR="00B713D7" w:rsidRDefault="009111F1">
            <w:pPr>
              <w:pStyle w:val="TableParagraph"/>
              <w:ind w:left="103"/>
              <w:rPr>
                <w:sz w:val="20"/>
              </w:rPr>
            </w:pPr>
            <w:proofErr w:type="gramStart"/>
            <w:r>
              <w:rPr>
                <w:sz w:val="20"/>
              </w:rPr>
              <w:t>one-digit</w:t>
            </w:r>
            <w:proofErr w:type="gramEnd"/>
            <w:r>
              <w:rPr>
                <w:sz w:val="20"/>
              </w:rPr>
              <w:t xml:space="preserve"> numbers.</w:t>
            </w:r>
          </w:p>
          <w:p w:rsidR="00B713D7" w:rsidRDefault="00B713D7">
            <w:pPr>
              <w:pStyle w:val="TableParagraph"/>
              <w:spacing w:before="7"/>
              <w:rPr>
                <w:rFonts w:ascii="Times New Roman"/>
                <w:sz w:val="19"/>
              </w:rPr>
            </w:pPr>
          </w:p>
          <w:p w:rsidR="00B713D7" w:rsidRDefault="009111F1">
            <w:pPr>
              <w:pStyle w:val="TableParagraph"/>
              <w:spacing w:before="1"/>
              <w:ind w:left="103" w:right="155"/>
              <w:rPr>
                <w:b/>
                <w:sz w:val="20"/>
              </w:rPr>
            </w:pPr>
            <w:r>
              <w:rPr>
                <w:b/>
                <w:sz w:val="20"/>
              </w:rPr>
              <w:t>Note: Fluency involves a mixture of just knowing some answers, knowing some answers from patterns, and knowing some answers from the use of strategies.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3509"/>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10"/>
              <w:rPr>
                <w:rFonts w:ascii="Times New Roman"/>
                <w:sz w:val="29"/>
              </w:rPr>
            </w:pPr>
          </w:p>
          <w:p w:rsidR="00B713D7" w:rsidRDefault="009111F1">
            <w:pPr>
              <w:pStyle w:val="TableParagraph"/>
              <w:ind w:left="103" w:right="245"/>
              <w:rPr>
                <w:sz w:val="20"/>
              </w:rPr>
            </w:pPr>
            <w:r>
              <w:rPr>
                <w:sz w:val="20"/>
              </w:rPr>
              <w:t>Solve problems involving</w:t>
            </w:r>
          </w:p>
          <w:p w:rsidR="00B713D7" w:rsidRDefault="009111F1">
            <w:pPr>
              <w:pStyle w:val="TableParagraph"/>
              <w:ind w:left="103" w:right="279"/>
              <w:rPr>
                <w:sz w:val="20"/>
              </w:rPr>
            </w:pPr>
            <w:r>
              <w:rPr>
                <w:sz w:val="20"/>
              </w:rPr>
              <w:t xml:space="preserve">the four </w:t>
            </w:r>
            <w:r>
              <w:rPr>
                <w:w w:val="95"/>
                <w:sz w:val="20"/>
              </w:rPr>
              <w:t>operations,</w:t>
            </w:r>
          </w:p>
          <w:p w:rsidR="00B713D7" w:rsidRDefault="009111F1">
            <w:pPr>
              <w:pStyle w:val="TableParagraph"/>
              <w:ind w:left="103" w:right="74"/>
              <w:rPr>
                <w:sz w:val="20"/>
              </w:rPr>
            </w:pPr>
            <w:r>
              <w:rPr>
                <w:sz w:val="20"/>
              </w:rPr>
              <w:t>and identify and extend</w:t>
            </w:r>
          </w:p>
          <w:p w:rsidR="00B713D7" w:rsidRDefault="009111F1">
            <w:pPr>
              <w:pStyle w:val="TableParagraph"/>
              <w:ind w:left="103" w:right="690"/>
              <w:rPr>
                <w:sz w:val="20"/>
              </w:rPr>
            </w:pPr>
            <w:proofErr w:type="gramStart"/>
            <w:r>
              <w:rPr>
                <w:sz w:val="20"/>
              </w:rPr>
              <w:t>patterns</w:t>
            </w:r>
            <w:proofErr w:type="gramEnd"/>
            <w:r>
              <w:rPr>
                <w:sz w:val="20"/>
              </w:rPr>
              <w:t xml:space="preserve"> in arithmetic.</w:t>
            </w:r>
          </w:p>
        </w:tc>
        <w:tc>
          <w:tcPr>
            <w:tcW w:w="5100" w:type="dxa"/>
          </w:tcPr>
          <w:p w:rsidR="00B713D7" w:rsidRDefault="009111F1">
            <w:pPr>
              <w:pStyle w:val="TableParagraph"/>
              <w:spacing w:before="137" w:line="242" w:lineRule="auto"/>
              <w:ind w:left="103" w:right="129"/>
              <w:jc w:val="both"/>
              <w:rPr>
                <w:sz w:val="20"/>
              </w:rPr>
            </w:pPr>
            <w:r>
              <w:rPr>
                <w:sz w:val="20"/>
              </w:rPr>
              <w:t xml:space="preserve">NY-3.OA.8 Solve two-step word problems </w:t>
            </w:r>
            <w:r>
              <w:rPr>
                <w:b/>
                <w:sz w:val="20"/>
              </w:rPr>
              <w:t xml:space="preserve">posed with whole numbers and having whole-number answers </w:t>
            </w:r>
            <w:r>
              <w:rPr>
                <w:sz w:val="20"/>
              </w:rPr>
              <w:t>using the four operations.</w:t>
            </w:r>
          </w:p>
          <w:p w:rsidR="00B713D7" w:rsidRDefault="00B713D7">
            <w:pPr>
              <w:pStyle w:val="TableParagraph"/>
              <w:spacing w:before="10"/>
              <w:rPr>
                <w:rFonts w:ascii="Times New Roman"/>
                <w:sz w:val="19"/>
              </w:rPr>
            </w:pPr>
          </w:p>
          <w:p w:rsidR="00B713D7" w:rsidRDefault="009111F1">
            <w:pPr>
              <w:pStyle w:val="TableParagraph"/>
              <w:ind w:left="103" w:right="365"/>
              <w:rPr>
                <w:sz w:val="20"/>
              </w:rPr>
            </w:pPr>
            <w:r>
              <w:rPr>
                <w:sz w:val="20"/>
              </w:rPr>
              <w:t xml:space="preserve">NY-3.OA.8a Represent these problems using </w:t>
            </w:r>
            <w:r>
              <w:rPr>
                <w:b/>
                <w:sz w:val="20"/>
              </w:rPr>
              <w:t xml:space="preserve">equations or expressions </w:t>
            </w:r>
            <w:r>
              <w:rPr>
                <w:sz w:val="20"/>
              </w:rPr>
              <w:t>with a letter standing for the unknown quantity.</w:t>
            </w:r>
          </w:p>
          <w:p w:rsidR="00B713D7" w:rsidRDefault="00B713D7">
            <w:pPr>
              <w:pStyle w:val="TableParagraph"/>
              <w:rPr>
                <w:rFonts w:ascii="Times New Roman"/>
                <w:sz w:val="20"/>
              </w:rPr>
            </w:pPr>
          </w:p>
          <w:p w:rsidR="00B713D7" w:rsidRDefault="009111F1">
            <w:pPr>
              <w:pStyle w:val="TableParagraph"/>
              <w:ind w:left="103" w:right="386"/>
              <w:jc w:val="both"/>
              <w:rPr>
                <w:sz w:val="20"/>
              </w:rPr>
            </w:pPr>
            <w:r>
              <w:rPr>
                <w:sz w:val="20"/>
              </w:rPr>
              <w:t>NY-3.OA.8b Assess the reasonableness of</w:t>
            </w:r>
            <w:r>
              <w:rPr>
                <w:spacing w:val="-24"/>
                <w:sz w:val="20"/>
              </w:rPr>
              <w:t xml:space="preserve"> </w:t>
            </w:r>
            <w:r>
              <w:rPr>
                <w:sz w:val="20"/>
              </w:rPr>
              <w:t>answers using mental computation and estimation strategies including</w:t>
            </w:r>
            <w:r>
              <w:rPr>
                <w:spacing w:val="-10"/>
                <w:sz w:val="20"/>
              </w:rPr>
              <w:t xml:space="preserve"> </w:t>
            </w:r>
            <w:r>
              <w:rPr>
                <w:sz w:val="20"/>
              </w:rPr>
              <w:t>rounding.</w:t>
            </w:r>
          </w:p>
          <w:p w:rsidR="00B713D7" w:rsidRDefault="00B713D7">
            <w:pPr>
              <w:pStyle w:val="TableParagraph"/>
              <w:spacing w:before="7"/>
              <w:rPr>
                <w:rFonts w:ascii="Times New Roman"/>
                <w:sz w:val="19"/>
              </w:rPr>
            </w:pPr>
          </w:p>
          <w:p w:rsidR="00B713D7" w:rsidRDefault="009111F1">
            <w:pPr>
              <w:pStyle w:val="TableParagraph"/>
              <w:ind w:left="102"/>
              <w:rPr>
                <w:b/>
                <w:sz w:val="20"/>
              </w:rPr>
            </w:pPr>
            <w:r>
              <w:rPr>
                <w:b/>
                <w:sz w:val="20"/>
              </w:rPr>
              <w:t xml:space="preserve">Note: Two-step problems </w:t>
            </w:r>
            <w:proofErr w:type="gramStart"/>
            <w:r>
              <w:rPr>
                <w:b/>
                <w:sz w:val="20"/>
              </w:rPr>
              <w:t>need not be represented</w:t>
            </w:r>
            <w:proofErr w:type="gramEnd"/>
            <w:r>
              <w:rPr>
                <w:b/>
                <w:sz w:val="20"/>
              </w:rPr>
              <w:t xml:space="preserve"> by a single expression or equation.</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054"/>
        </w:trPr>
        <w:tc>
          <w:tcPr>
            <w:tcW w:w="1757" w:type="dxa"/>
            <w:vMerge/>
          </w:tcPr>
          <w:p w:rsidR="00B713D7" w:rsidRDefault="00B713D7"/>
        </w:tc>
        <w:tc>
          <w:tcPr>
            <w:tcW w:w="5100" w:type="dxa"/>
          </w:tcPr>
          <w:p w:rsidR="00B713D7" w:rsidRDefault="009111F1">
            <w:pPr>
              <w:pStyle w:val="TableParagraph"/>
              <w:spacing w:before="175" w:line="242" w:lineRule="auto"/>
              <w:ind w:left="103" w:right="97" w:hanging="1"/>
              <w:rPr>
                <w:sz w:val="20"/>
              </w:rPr>
            </w:pPr>
            <w:r>
              <w:rPr>
                <w:sz w:val="20"/>
              </w:rPr>
              <w:t xml:space="preserve">NY-3.OA.9 </w:t>
            </w:r>
            <w:r>
              <w:rPr>
                <w:b/>
                <w:sz w:val="20"/>
              </w:rPr>
              <w:t xml:space="preserve">Identify and extend arithmetic patterns </w:t>
            </w:r>
            <w:r>
              <w:rPr>
                <w:sz w:val="20"/>
              </w:rPr>
              <w:t>(including patterns in the addition table or multiplication table).</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360"/>
        </w:trPr>
        <w:tc>
          <w:tcPr>
            <w:tcW w:w="10170" w:type="dxa"/>
            <w:gridSpan w:val="9"/>
            <w:shd w:val="clear" w:color="auto" w:fill="F1F1F1"/>
          </w:tcPr>
          <w:p w:rsidR="00B713D7" w:rsidRDefault="009111F1">
            <w:pPr>
              <w:pStyle w:val="TableParagraph"/>
              <w:spacing w:before="45"/>
              <w:ind w:left="3177"/>
              <w:rPr>
                <w:b/>
              </w:rPr>
            </w:pPr>
            <w:r>
              <w:rPr>
                <w:b/>
              </w:rPr>
              <w:t>Number and Operations in Base Ten</w:t>
            </w:r>
          </w:p>
        </w:tc>
      </w:tr>
      <w:tr w:rsidR="00B713D7">
        <w:trPr>
          <w:trHeight w:hRule="exact" w:val="746"/>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88"/>
              <w:ind w:left="103" w:right="74"/>
              <w:rPr>
                <w:sz w:val="20"/>
              </w:rPr>
            </w:pPr>
            <w:r>
              <w:rPr>
                <w:sz w:val="20"/>
              </w:rPr>
              <w:t>Use place value understanding and properties of operations to perform multi- digit arithmetic.</w:t>
            </w:r>
          </w:p>
        </w:tc>
        <w:tc>
          <w:tcPr>
            <w:tcW w:w="5100" w:type="dxa"/>
          </w:tcPr>
          <w:p w:rsidR="00B713D7" w:rsidRDefault="009111F1">
            <w:pPr>
              <w:pStyle w:val="TableParagraph"/>
              <w:spacing w:before="139"/>
              <w:ind w:left="103" w:right="298"/>
              <w:rPr>
                <w:sz w:val="20"/>
              </w:rPr>
            </w:pPr>
            <w:r>
              <w:rPr>
                <w:sz w:val="20"/>
              </w:rPr>
              <w:t>NY-3.NBT.1 Use place value understanding to round whole numbers to the nearest 10 or 100.</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2542"/>
        </w:trPr>
        <w:tc>
          <w:tcPr>
            <w:tcW w:w="1757" w:type="dxa"/>
            <w:vMerge/>
          </w:tcPr>
          <w:p w:rsidR="00B713D7" w:rsidRDefault="00B713D7"/>
        </w:tc>
        <w:tc>
          <w:tcPr>
            <w:tcW w:w="5100" w:type="dxa"/>
          </w:tcPr>
          <w:p w:rsidR="00B713D7" w:rsidRDefault="009111F1">
            <w:pPr>
              <w:pStyle w:val="TableParagraph"/>
              <w:ind w:left="103" w:right="87"/>
              <w:rPr>
                <w:sz w:val="20"/>
              </w:rPr>
            </w:pPr>
            <w:r>
              <w:rPr>
                <w:sz w:val="20"/>
              </w:rPr>
              <w:t>NY-3.NBT.2 Fluently add and subtract within 1,000 using strategies and algorithms based on place value, properties of operations, and/or the relationship between addition and subtraction.</w:t>
            </w:r>
          </w:p>
          <w:p w:rsidR="00B713D7" w:rsidRDefault="00B713D7">
            <w:pPr>
              <w:pStyle w:val="TableParagraph"/>
              <w:spacing w:before="10"/>
              <w:rPr>
                <w:rFonts w:ascii="Times New Roman"/>
                <w:sz w:val="19"/>
              </w:rPr>
            </w:pPr>
          </w:p>
          <w:p w:rsidR="00B713D7" w:rsidRDefault="009111F1">
            <w:pPr>
              <w:pStyle w:val="TableParagraph"/>
              <w:ind w:left="103"/>
              <w:rPr>
                <w:b/>
                <w:sz w:val="20"/>
              </w:rPr>
            </w:pPr>
            <w:r>
              <w:rPr>
                <w:b/>
                <w:sz w:val="20"/>
              </w:rPr>
              <w:t xml:space="preserve">Note: Students </w:t>
            </w:r>
            <w:proofErr w:type="gramStart"/>
            <w:r>
              <w:rPr>
                <w:b/>
                <w:sz w:val="20"/>
              </w:rPr>
              <w:t>should be taught</w:t>
            </w:r>
            <w:proofErr w:type="gramEnd"/>
            <w:r>
              <w:rPr>
                <w:b/>
                <w:sz w:val="20"/>
              </w:rPr>
              <w:t xml:space="preserve"> to use strategies and algorithms based on place value, properties of operations, </w:t>
            </w:r>
            <w:r>
              <w:rPr>
                <w:b/>
                <w:i/>
                <w:sz w:val="20"/>
              </w:rPr>
              <w:t xml:space="preserve">and </w:t>
            </w:r>
            <w:r>
              <w:rPr>
                <w:b/>
                <w:sz w:val="20"/>
              </w:rPr>
              <w:t>the relationship between addition and subtraction; however, when solving any problem, students can choose any strategy.</w:t>
            </w:r>
          </w:p>
          <w:p w:rsidR="00B713D7" w:rsidRDefault="009111F1">
            <w:pPr>
              <w:pStyle w:val="TableParagraph"/>
              <w:ind w:left="103"/>
              <w:rPr>
                <w:b/>
                <w:sz w:val="20"/>
              </w:rPr>
            </w:pPr>
            <w:r>
              <w:rPr>
                <w:b/>
                <w:sz w:val="20"/>
              </w:rPr>
              <w:t>Note: A range of algorithms may be used.</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3F038C">
      <w:pPr>
        <w:pStyle w:val="BodyText"/>
        <w:rPr>
          <w:rFonts w:ascii="Times New Roman"/>
          <w:b w:val="0"/>
          <w:sz w:val="12"/>
        </w:rPr>
      </w:pPr>
      <w:r>
        <w:rPr>
          <w:noProof/>
        </w:rPr>
        <w:lastRenderedPageBreak/>
        <mc:AlternateContent>
          <mc:Choice Requires="wps">
            <w:drawing>
              <wp:anchor distT="0" distB="0" distL="114300" distR="114300" simplePos="0" relativeHeight="502899080" behindDoc="1" locked="0" layoutInCell="1" allowOverlap="1">
                <wp:simplePos x="0" y="0"/>
                <wp:positionH relativeFrom="page">
                  <wp:posOffset>4107180</wp:posOffset>
                </wp:positionH>
                <wp:positionV relativeFrom="page">
                  <wp:posOffset>4289425</wp:posOffset>
                </wp:positionV>
                <wp:extent cx="54610" cy="0"/>
                <wp:effectExtent l="11430" t="12700" r="10160" b="6350"/>
                <wp:wrapNone/>
                <wp:docPr id="235"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C7748" id="Line 184" o:spid="_x0000_s1026" style="position:absolute;z-index:-41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4pt,337.75pt" to="327.7pt,3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mQwHgIAAEM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HkYYqR&#10;Ih0saSMUR9k8D9PpjSsgqFJbG/qjJ/VqNpp+d0jpqiVqzyPLt7OBxCxkJO9SwsUZqLHrv2gGMeTg&#10;dRzVqbFdgIQhoFPcyPm2EX7yiMLHaT7LYG306klIcU0z1vnPXHcoGCWWwDnCkuPG+UCDFNeQUEXp&#10;tZAyrlsq1Jf4cTZJY4LTUrDgDGHO7neVtOhIgmDiL/YEnvuwgFwT1w5x0TVIyeqDYrFKywlbXWxP&#10;hBxsYCVVKAQdAs+LNUjlx1P6tJqv5vkon8xWozyt69GndZWPZuvscVo/1FVVZz8D5ywvWsEYV4H2&#10;VbZZ/neyuDygQXA34d7mk7xHj4MEstf/SDquOGx10MdOs/PWXlcPSo3Bl1cVnsL9Hez7t7/8BQAA&#10;//8DAFBLAwQUAAYACAAAACEA8QkWj94AAAALAQAADwAAAGRycy9kb3ducmV2LnhtbEyPQU/DMAyF&#10;70j8h8hI3FjKtHZT13QCBkeY2BDnrPGaisapmqwt/HqMhAQ3+/npvc/FZnKtGLAPjScFt7MEBFLl&#10;TUO1grfD080KRIiajG49oYJPDLApLy8KnRs/0isO+1gLDqGQawU2xi6XMlQWnQ4z3yHx7eR7pyOv&#10;fS1Nr0cOd62cJ0kmnW6IG6zu8MFi9bE/OwVf2Wi38vFlubPv8n61ez4Mc9wqdX013a1BRJzinxl+&#10;8BkdSmY6+jOZIFoF2SJj9MjDMk1BsCNL0wWI468iy0L+/6H8BgAA//8DAFBLAQItABQABgAIAAAA&#10;IQC2gziS/gAAAOEBAAATAAAAAAAAAAAAAAAAAAAAAABbQ29udGVudF9UeXBlc10ueG1sUEsBAi0A&#10;FAAGAAgAAAAhADj9If/WAAAAlAEAAAsAAAAAAAAAAAAAAAAALwEAAF9yZWxzLy5yZWxzUEsBAi0A&#10;FAAGAAgAAAAhALsSZDAeAgAAQwQAAA4AAAAAAAAAAAAAAAAALgIAAGRycy9lMm9Eb2MueG1sUEsB&#10;Ai0AFAAGAAgAAAAhAPEJFo/eAAAACwEAAA8AAAAAAAAAAAAAAAAAeAQAAGRycy9kb3ducmV2Lnht&#10;bFBLBQYAAAAABAAEAPMAAACDBQAAAAA=&#10;" strokeweight=".6pt">
                <w10:wrap anchorx="page" anchory="page"/>
              </v:line>
            </w:pict>
          </mc:Fallback>
        </mc:AlternateContent>
      </w:r>
      <w:r>
        <w:rPr>
          <w:noProof/>
        </w:rPr>
        <mc:AlternateContent>
          <mc:Choice Requires="wps">
            <w:drawing>
              <wp:anchor distT="0" distB="0" distL="114300" distR="114300" simplePos="0" relativeHeight="502899104" behindDoc="1" locked="0" layoutInCell="1" allowOverlap="1">
                <wp:simplePos x="0" y="0"/>
                <wp:positionH relativeFrom="page">
                  <wp:posOffset>3119755</wp:posOffset>
                </wp:positionH>
                <wp:positionV relativeFrom="page">
                  <wp:posOffset>4929505</wp:posOffset>
                </wp:positionV>
                <wp:extent cx="57785" cy="0"/>
                <wp:effectExtent l="5080" t="5080" r="13335" b="13970"/>
                <wp:wrapNone/>
                <wp:docPr id="234"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834AC" id="Line 183" o:spid="_x0000_s1026" style="position:absolute;z-index:-41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65pt,388.15pt" to="250.2pt,3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LiHwIAAEM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FonGOk&#10;SAtL2grFUTYfh+l0xhUQtFI7G/qjZ/Vqtpp+d0jpVUPUgUeWbxcDiVnISN6lhIszUGPffdEMYsjR&#10;6ziqc23bAAlDQOe4kct9I/zsEYWPk9lsPsGI3jwJKW5pxjr/mesWBaPEEjhHWHLaOh9okOIWEqoo&#10;vRFSxnVLhboSz6ajNCY4LQULzhDm7GG/khadSBBM/MWewPMYFpAr4po+Lrp6KVl9VCxWaThh66vt&#10;iZC9DaykCoWgQ+B5tXqp/HhKn9bz9Twf5KPpepCnVTX4tFnlg+kmm02qcbVaVdnPwDnLi0YwxlWg&#10;fZNtlv+dLK4PqBfcXbj3+STv0eMggeztP5KOKw5b7fWx1+yys7fVg1Jj8PVVhafweAf78e0vfwEA&#10;AP//AwBQSwMEFAAGAAgAAAAhABkHJCPeAAAACwEAAA8AAABkcnMvZG93bnJldi54bWxMj01PwzAM&#10;hu9I/IfISNxYujHaUZpOwOAIExvinDWmqWicqsnawq/HSEhw88ej14+L9eRaMWAfGk8K5rMEBFLl&#10;TUO1gtf948UKRIiajG49oYJPDLAuT08KnRs/0gsOu1gLDqGQawU2xi6XMlQWnQ4z3yHx7t33Tkdu&#10;+1qaXo8c7lq5SJJUOt0QX7C6w3uL1cfu6BR8paPdyIfnbGvf5N1q+7QfFrhR6vxsur0BEXGKfzD8&#10;6LM6lOx08EcyQbQKltfzS0YVZFnKBRNXSbIEcfidyLKQ/38ovwEAAP//AwBQSwECLQAUAAYACAAA&#10;ACEAtoM4kv4AAADhAQAAEwAAAAAAAAAAAAAAAAAAAAAAW0NvbnRlbnRfVHlwZXNdLnhtbFBLAQIt&#10;ABQABgAIAAAAIQA4/SH/1gAAAJQBAAALAAAAAAAAAAAAAAAAAC8BAABfcmVscy8ucmVsc1BLAQIt&#10;ABQABgAIAAAAIQCcxgLiHwIAAEMEAAAOAAAAAAAAAAAAAAAAAC4CAABkcnMvZTJvRG9jLnhtbFBL&#10;AQItABQABgAIAAAAIQAZByQj3gAAAAsBAAAPAAAAAAAAAAAAAAAAAHkEAABkcnMvZG93bnJldi54&#10;bWxQSwUGAAAAAAQABADzAAAAhAUAAAAA&#10;" strokeweight=".6pt">
                <w10:wrap anchorx="page" anchory="page"/>
              </v:line>
            </w:pict>
          </mc:Fallback>
        </mc:AlternateContent>
      </w:r>
      <w:r>
        <w:rPr>
          <w:noProof/>
        </w:rPr>
        <mc:AlternateContent>
          <mc:Choice Requires="wps">
            <w:drawing>
              <wp:anchor distT="0" distB="0" distL="114300" distR="114300" simplePos="0" relativeHeight="502899128" behindDoc="1" locked="0" layoutInCell="1" allowOverlap="1">
                <wp:simplePos x="0" y="0"/>
                <wp:positionH relativeFrom="page">
                  <wp:posOffset>2625725</wp:posOffset>
                </wp:positionH>
                <wp:positionV relativeFrom="page">
                  <wp:posOffset>5142865</wp:posOffset>
                </wp:positionV>
                <wp:extent cx="55245" cy="0"/>
                <wp:effectExtent l="6350" t="8890" r="5080" b="10160"/>
                <wp:wrapNone/>
                <wp:docPr id="233"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C5061" id="Line 182" o:spid="_x0000_s1026" style="position:absolute;z-index:-417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75pt,404.95pt" to="211.1pt,4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RIHwIAAEM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q3A+mWCk&#10;SAdLehaKo2yeh+n0xpUQtFJbG/qjJ/VqnjX97pDSq5aoPY8s384GErOQkbxLCRdnoMau/6IZxJCD&#10;13FUp8Z2ARKGgE5xI+fbRvjJIwofp9O8mGJEr56ElNc0Y53/zHWHglFhCZwjLDk+Ox9okPIaEqoo&#10;vRFSxnVLhfoKP8zyNCY4LQULzhDm7H63khYdSRBM/MWewHMfFpBr4tohLroGKVl9UCxWaTlh64vt&#10;iZCDDaykCoWgQ+B5sQap/HhMH9fz9bwYFflsPSrSuh592qyK0WyTPUzrSb1a1dnPwDkrylYwxlWg&#10;fZVtVvydLC4PaBDcTbi3+STv0eMggez1P5KOKw5bHfSx0+y8tdfVg1Jj8OVVhadwfwf7/u0vfwEA&#10;AP//AwBQSwMEFAAGAAgAAAAhAN6NAAjfAAAACwEAAA8AAABkcnMvZG93bnJldi54bWxMj8FOwzAM&#10;hu9Ie4fIk7ixdNkYXWk6MQZHmNgQ56wxTUXjVE3WFp6eICHB0fan39+fb0bbsB47XzuSMJ8lwJBK&#10;p2uqJLweH69SYD4o0qpxhBI+0cOmmFzkKtNuoBfsD6FiMYR8piSYENqMc18atMrPXIsUb++usyrE&#10;sau47tQQw23DRZKsuFU1xQ9GtXhvsPw4nK2Er9Vgdvzh+WZv3vg23T8de4E7KS+n490tsIBj+IPh&#10;Rz+qQxGdTu5M2rNGwnK+uI6ohDRZr4FFYimEAHb63fAi5/87FN8AAAD//wMAUEsBAi0AFAAGAAgA&#10;AAAhALaDOJL+AAAA4QEAABMAAAAAAAAAAAAAAAAAAAAAAFtDb250ZW50X1R5cGVzXS54bWxQSwEC&#10;LQAUAAYACAAAACEAOP0h/9YAAACUAQAACwAAAAAAAAAAAAAAAAAvAQAAX3JlbHMvLnJlbHNQSwEC&#10;LQAUAAYACAAAACEACmXkSB8CAABDBAAADgAAAAAAAAAAAAAAAAAuAgAAZHJzL2Uyb0RvYy54bWxQ&#10;SwECLQAUAAYACAAAACEA3o0ACN8AAAALAQAADwAAAAAAAAAAAAAAAAB5BAAAZHJzL2Rvd25yZXYu&#10;eG1sUEsFBgAAAAAEAAQA8wAAAIUFAAAAAA==&#10;" strokeweight=".6pt">
                <w10:wrap anchorx="page" anchory="page"/>
              </v:line>
            </w:pict>
          </mc:Fallback>
        </mc:AlternateContent>
      </w:r>
      <w:r>
        <w:rPr>
          <w:noProof/>
        </w:rPr>
        <mc:AlternateContent>
          <mc:Choice Requires="wps">
            <w:drawing>
              <wp:anchor distT="0" distB="0" distL="114300" distR="114300" simplePos="0" relativeHeight="502899152" behindDoc="1" locked="0" layoutInCell="1" allowOverlap="1">
                <wp:simplePos x="0" y="0"/>
                <wp:positionH relativeFrom="page">
                  <wp:posOffset>3755390</wp:posOffset>
                </wp:positionH>
                <wp:positionV relativeFrom="page">
                  <wp:posOffset>6619240</wp:posOffset>
                </wp:positionV>
                <wp:extent cx="54610" cy="0"/>
                <wp:effectExtent l="12065" t="8890" r="9525" b="10160"/>
                <wp:wrapNone/>
                <wp:docPr id="232"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98FC9" id="Line 181" o:spid="_x0000_s1026" style="position:absolute;z-index:-41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7pt,521.2pt" to="300pt,5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ERIAIAAEMEAAAOAAAAZHJzL2Uyb0RvYy54bWysU02P2yAQvVfqf0DcE3+sN5u14qwqO+ll&#10;24202x9AAMeoGBCQOFHV/94BJ2nTXqqqPmBgZt68mXksno69RAdundCqwtk0xYgrqplQuwp/eVtP&#10;5hg5TxQjUite4RN3+Gn5/t1iMCXPdacl4xYBiHLlYCrceW/KJHG04z1xU224AmOrbU88HO0uYZYM&#10;gN7LJE/TWTJoy4zVlDsHt81oxMuI37ac+pe2ddwjWWHg5uNq47oNa7JckHJniekEPdMg/8CiJ0JB&#10;0itUQzxBeyv+gOoFtdrp1k+p7hPdtoLyWANUk6W/VfPaEcNjLdAcZ65tcv8Pln4+bCwSrML5XY6R&#10;Ij0M6VkojrJ5FrozGFeCU602NtRHj+rVPGv61SGl646oHY8s304GAmNEchMSDs5Aju3wSTPwIXuv&#10;Y6uOre0DJDQBHeNETteJ8KNHFC7vi1kGY6MXS0LKS5ixzn/kukdhU2EJnCMsOTw7D8TB9eISsii9&#10;FlLGcUuFhgo/zPI0BjgtBQvG4ObsbltLiw4kCCZ+oQsAduMWkBviutEvmkYpWb1XLGbpOGGr894T&#10;Icc9AEkVEkGFwPO8G6Xy7TF9XM1X82JS5LPVpEibZvJhXReT2Tp7uG/umrpusu+Bc1aUnWCMq0D7&#10;Itus+DtZnB/QKLircK/9SW7RY+1A9vKPpOOIw1RHfWw1O21saFOYNig1Op9fVXgKv56j18+3v/wB&#10;AAD//wMAUEsDBBQABgAIAAAAIQD3y5cz3gAAAA0BAAAPAAAAZHJzL2Rvd25yZXYueG1sTI9BT8Mw&#10;DIXvSPyHyEjcWLJqlFGaTsDYESY2xDlrTVPROFWTtYVfj3dAcLP9np6/l68m14oB+9B40jCfKRBI&#10;pa8aqjW87TdXSxAhGqpM6wk1fGGAVXF+lpus8iO94rCLteAQCpnRYGPsMilDadGZMPMdEmsfvncm&#10;8trXsurNyOGulYlSqXSmIf5gTYePFsvP3dFp+E5Hu5ZPLzdb+y4fltvn/ZDgWuvLi+n+DkTEKf6Z&#10;4YTP6FAw08EfqQqi1XB9O1+wlQW1SHhiS6oU1zv8nmSRy/8tih8AAAD//wMAUEsBAi0AFAAGAAgA&#10;AAAhALaDOJL+AAAA4QEAABMAAAAAAAAAAAAAAAAAAAAAAFtDb250ZW50X1R5cGVzXS54bWxQSwEC&#10;LQAUAAYACAAAACEAOP0h/9YAAACUAQAACwAAAAAAAAAAAAAAAAAvAQAAX3JlbHMvLnJlbHNQSwEC&#10;LQAUAAYACAAAACEAMvSxESACAABDBAAADgAAAAAAAAAAAAAAAAAuAgAAZHJzL2Uyb0RvYy54bWxQ&#10;SwECLQAUAAYACAAAACEA98uXM94AAAANAQAADwAAAAAAAAAAAAAAAAB6BAAAZHJzL2Rvd25yZXYu&#10;eG1sUEsFBgAAAAAEAAQA8wAAAIUFAAAAAA==&#10;" strokeweight=".6pt">
                <w10:wrap anchorx="page" anchory="page"/>
              </v:line>
            </w:pict>
          </mc:Fallback>
        </mc:AlternateContent>
      </w:r>
      <w:r>
        <w:rPr>
          <w:noProof/>
        </w:rPr>
        <mc:AlternateContent>
          <mc:Choice Requires="wps">
            <w:drawing>
              <wp:anchor distT="0" distB="0" distL="114300" distR="114300" simplePos="0" relativeHeight="502899176" behindDoc="1" locked="0" layoutInCell="1" allowOverlap="1">
                <wp:simplePos x="0" y="0"/>
                <wp:positionH relativeFrom="page">
                  <wp:posOffset>2660650</wp:posOffset>
                </wp:positionH>
                <wp:positionV relativeFrom="page">
                  <wp:posOffset>7125335</wp:posOffset>
                </wp:positionV>
                <wp:extent cx="55245" cy="0"/>
                <wp:effectExtent l="12700" t="10160" r="8255" b="8890"/>
                <wp:wrapNone/>
                <wp:docPr id="231"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385A1" id="Line 180" o:spid="_x0000_s1026" style="position:absolute;z-index:-417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5pt,561.05pt" to="213.85pt,5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rQHwIAAEMEAAAOAAAAZHJzL2Uyb0RvYy54bWysU82O2jAQvlfqO1i+QxI2sGxEWFUEeqFd&#10;pN0+gLEdYtWxLdsQUNV379ghiG0vVdUcnLFn5ptv/hbP51aiE7dOaFXibJxixBXVTKhDib+9bUZz&#10;jJwnihGpFS/xhTv8vPz4YdGZgk90oyXjFgGIckVnStx4b4okcbThLXFjbbgCZa1tSzxc7SFhlnSA&#10;3spkkqazpNOWGaspdw5eq16JlxG/rjn1L3XtuEeyxMDNx9PGcx/OZLkgxcES0wh6pUH+gUVLhIKg&#10;N6iKeIKOVvwB1QpqtdO1H1PdJrquBeUxB8gmS3/L5rUhhsdcoDjO3Mrk/h8s/XraWSRYiScPGUaK&#10;tNCkrVAcZfNYnc64AoxWamdDfvSsXs1W0+8OKb1qiDrwyPLtYsAxC/VM3rmEizMQY9990QxsyNHr&#10;WKpzbdsACUVA59iRy60j/OwRhcfpdJJPMaKDJiHF4Gas85+5blEQSiyBc4Qlp63zgQYpBpMQRemN&#10;kDK2WyrUlfhxlj5GB6elYEEZzJw97FfSohMJAxO/mBNo7s0CckVc09tFVT9KVh8Vi1EaTtj6Knsi&#10;ZC8DK6lCIMgQeF6lflR+PKVP6/l6no/yyWw9ytOqGn3arPLRbJM9TquHarWqsp+Bc5YXjWCMq0B7&#10;GNss/7uxuC5QP3C3wb3VJ3mPHgsJZId/JB1bHLoa9swVe80uOzu0HiY1Gl+3KqzC/R3k+91f/gIA&#10;AP//AwBQSwMEFAAGAAgAAAAhAEUwBnThAAAADQEAAA8AAABkcnMvZG93bnJldi54bWxMj0FPg0AQ&#10;he8m/ofNmHgxdoE0VJGlQaNNTHqwtBdvW3YEIjtL2C3Ff+94MHqc917efC9fz7YXE46+c6QgXkQg&#10;kGpnOmoUHPYvt3cgfNBkdO8IFXyhh3VxeZHrzLgz7XCqQiO4hHymFbQhDJmUvm7Rar9wAxJ7H260&#10;OvA5NtKM+szltpdJFKXS6o74Q6sHfGqx/qxOVsH0Ft0Mu035OL6WzeY5NT59r7ZKXV/N5QOIgHP4&#10;C8MPPqNDwUxHdyLjRa9gGd/zlsBGnCQxCI4sk9UKxPFXkkUu/68ovgEAAP//AwBQSwECLQAUAAYA&#10;CAAAACEAtoM4kv4AAADhAQAAEwAAAAAAAAAAAAAAAAAAAAAAW0NvbnRlbnRfVHlwZXNdLnhtbFBL&#10;AQItABQABgAIAAAAIQA4/SH/1gAAAJQBAAALAAAAAAAAAAAAAAAAAC8BAABfcmVscy8ucmVsc1BL&#10;AQItABQABgAIAAAAIQBaMLrQHwIAAEMEAAAOAAAAAAAAAAAAAAAAAC4CAABkcnMvZTJvRG9jLnht&#10;bFBLAQItABQABgAIAAAAIQBFMAZ04QAAAA0BAAAPAAAAAAAAAAAAAAAAAHkEAABkcnMvZG93bnJl&#10;di54bWxQSwUGAAAAAAQABADzAAAAhwUAAAAA&#10;" strokeweight=".21131mm">
                <w10:wrap anchorx="page" anchory="page"/>
              </v:line>
            </w:pict>
          </mc:Fallback>
        </mc:AlternateContent>
      </w:r>
      <w:r>
        <w:rPr>
          <w:noProof/>
        </w:rPr>
        <mc:AlternateContent>
          <mc:Choice Requires="wps">
            <w:drawing>
              <wp:anchor distT="0" distB="0" distL="114300" distR="114300" simplePos="0" relativeHeight="502899200" behindDoc="1" locked="0" layoutInCell="1" allowOverlap="1">
                <wp:simplePos x="0" y="0"/>
                <wp:positionH relativeFrom="page">
                  <wp:posOffset>3684905</wp:posOffset>
                </wp:positionH>
                <wp:positionV relativeFrom="page">
                  <wp:posOffset>7338695</wp:posOffset>
                </wp:positionV>
                <wp:extent cx="55245" cy="0"/>
                <wp:effectExtent l="8255" t="13970" r="12700" b="5080"/>
                <wp:wrapNone/>
                <wp:docPr id="230"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3D0EA" id="Line 179" o:spid="_x0000_s1026" style="position:absolute;z-index:-4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0.15pt,577.85pt" to="294.5pt,5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0m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x6gvko&#10;0sKStkJxlE3nYTqdcQUErdTOhv7oWb2arabfHVJ61RB14JHl28VAYhYykncp4eIM1Nh3XzSDGHL0&#10;Oo7qXNs2QMIQ0Dlu5HLfCD97ROHjeDzKxxjRmychxS3NWOc/c92iYJRYAucIS05b5wMNUtxCQhWl&#10;N0LKuG6pUFfi6WSUxgSnpWDBGcKcPexX0qITCYKJv9gTeB7DAnJFXNPHRVcvJauPisUqDSdsfbU9&#10;EbK3gZVUoRB0CDyvVi+VH/N0vp6tZ/kgH03WgzytqsGnzSofTDbZdFw9VatVlf0MnLO8aARjXAXa&#10;N9lm+d/J4vqAesHdhXufT/IePQ4SyN7+I+m44rDVXh97zS47e1s9KDUGX19VeAqPd7Af3/7yFwAA&#10;AP//AwBQSwMEFAAGAAgAAAAhAMQ5SMDeAAAADQEAAA8AAABkcnMvZG93bnJldi54bWxMj8FOwzAQ&#10;RO9I/IO1SNyo06K0IcSpgMKRVrSIsxsvcUS8jmI3CXw9ywHBcWeeZmeK9eRaMWAfGk8K5rMEBFLl&#10;TUO1gtfD01UGIkRNRreeUMEnBliX52eFzo0f6QWHfawFh1DItQIbY5dLGSqLToeZ75DYe/e905HP&#10;vpam1yOHu1YukmQpnW6IP1jd4YPF6mN/cgq+lqPdyMftamff5H22ez4MC9wodXkx3d2CiDjFPxh+&#10;6nN1KLnT0Z/IBNEqSLPkmlE25mm6AsFImt3wvOOvJMtC/l9RfgMAAP//AwBQSwECLQAUAAYACAAA&#10;ACEAtoM4kv4AAADhAQAAEwAAAAAAAAAAAAAAAAAAAAAAW0NvbnRlbnRfVHlwZXNdLnhtbFBLAQIt&#10;ABQABgAIAAAAIQA4/SH/1gAAAJQBAAALAAAAAAAAAAAAAAAAAC8BAABfcmVscy8ucmVsc1BLAQIt&#10;ABQABgAIAAAAIQBADF0mHwIAAEMEAAAOAAAAAAAAAAAAAAAAAC4CAABkcnMvZTJvRG9jLnhtbFBL&#10;AQItABQABgAIAAAAIQDEOUjA3gAAAA0BAAAPAAAAAAAAAAAAAAAAAHkEAABkcnMvZG93bnJldi54&#10;bWxQSwUGAAAAAAQABADzAAAAhAUAAAAA&#10;" strokeweight=".6pt">
                <w10:wrap anchorx="page" anchory="page"/>
              </v:line>
            </w:pict>
          </mc:Fallback>
        </mc:AlternateContent>
      </w:r>
      <w:r>
        <w:rPr>
          <w:noProof/>
        </w:rPr>
        <mc:AlternateContent>
          <mc:Choice Requires="wps">
            <w:drawing>
              <wp:anchor distT="0" distB="0" distL="114300" distR="114300" simplePos="0" relativeHeight="502899224" behindDoc="1" locked="0" layoutInCell="1" allowOverlap="1">
                <wp:simplePos x="0" y="0"/>
                <wp:positionH relativeFrom="page">
                  <wp:posOffset>3755390</wp:posOffset>
                </wp:positionH>
                <wp:positionV relativeFrom="page">
                  <wp:posOffset>7686040</wp:posOffset>
                </wp:positionV>
                <wp:extent cx="57785" cy="0"/>
                <wp:effectExtent l="12065" t="8890" r="6350" b="10160"/>
                <wp:wrapNone/>
                <wp:docPr id="229"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ED5BD" id="Line 178" o:spid="_x0000_s1026" style="position:absolute;z-index:-417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7pt,605.2pt" to="300.25pt,6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eHHwIAAEMEAAAOAAAAZHJzL2Uyb0RvYy54bWysU02P2jAQvVfqf7B8hyQ0fEWEVZVAL9sW&#10;abc/wNgOserYlm0IqOp/79gBxLaXqioHM87MvHkz87x6OncSnbh1QqsSZ+MUI66oZkIdSvztdTta&#10;YOQ8UYxIrXiJL9zhp/X7d6veFHyiWy0ZtwhAlCt6U+LWe1MkiaMt74gba8MVOBttO+Lhag8Js6QH&#10;9E4mkzSdJb22zFhNuXPwtR6ceB3xm4ZT/7VpHPdIlhi4+XjaeO7DmaxXpDhYYlpBrzTIP7DoiFBQ&#10;9A5VE0/Q0Yo/oDpBrXa68WOqu0Q3jaA89gDdZOlv3by0xPDYCwzHmfuY3P+DpV9OO4sEK/FkssRI&#10;kQ6W9CwUR9l8EabTG1dAUKV2NvRHz+rFPGv63SGlq5aoA48sXy8GErOQkbxJCRdnoMa+/6wZxJCj&#10;13FU58Z2ARKGgM5xI5f7RvjZIwofp/P5YooRvXkSUtzSjHX+E9cdCkaJJXCOsOT07HygQYpbSKii&#10;9FZIGdctFepLPJ9N0pjgtBQsOEOYs4d9JS06kSCY+Is9gecxLCDXxLVDXHQNUrL6qFis0nLCNlfb&#10;EyEHG1hJFQpBh8Dzag1S+bFMl5vFZpGP8slsM8rTuh593Fb5aLbN5tP6Q11VdfYzcM7yohWMcRVo&#10;32Sb5X8ni+sDGgR3F+59Pslb9DhIIHv7j6TjisNWB33sNbvs7G31oNQYfH1V4Sk83sF+fPvrXwAA&#10;AP//AwBQSwMEFAAGAAgAAAAhAOKpyofeAAAADQEAAA8AAABkcnMvZG93bnJldi54bWxMj0FPwzAM&#10;he9I/IfISNxY0oqVUZpOwOAIExvinLWmqWicqsnawq/HHBDcbL+n5+8V69l1YsQhtJ40JAsFAqny&#10;dUuNhtf948UKRIiGatN5Qg2fGGBdnp4UJq/9RC847mIjOIRCbjTYGPtcylBZdCYsfI/E2rsfnIm8&#10;Do2sBzNxuOtkqlQmnWmJP1jT473F6mN3dBq+sslu5MPz1da+ybvV9mk/prjR+vxsvr0BEXGOf2b4&#10;wWd0KJnp4I9UB9FpWF4nl2xlIU0UT2zJlFqCOPyeZFnI/y3KbwAAAP//AwBQSwECLQAUAAYACAAA&#10;ACEAtoM4kv4AAADhAQAAEwAAAAAAAAAAAAAAAAAAAAAAW0NvbnRlbnRfVHlwZXNdLnhtbFBLAQIt&#10;ABQABgAIAAAAIQA4/SH/1gAAAJQBAAALAAAAAAAAAAAAAAAAAC8BAABfcmVscy8ucmVsc1BLAQIt&#10;ABQABgAIAAAAIQC+f1eHHwIAAEMEAAAOAAAAAAAAAAAAAAAAAC4CAABkcnMvZTJvRG9jLnhtbFBL&#10;AQItABQABgAIAAAAIQDiqcqH3gAAAA0BAAAPAAAAAAAAAAAAAAAAAHkEAABkcnMvZG93bnJldi54&#10;bWxQSwUGAAAAAAQABADzAAAAhAUAAAAA&#10;" strokeweight=".6pt">
                <w10:wrap anchorx="page" anchory="page"/>
              </v:line>
            </w:pict>
          </mc:Fallback>
        </mc:AlternateContent>
      </w:r>
      <w:r>
        <w:rPr>
          <w:noProof/>
        </w:rPr>
        <mc:AlternateContent>
          <mc:Choice Requires="wps">
            <w:drawing>
              <wp:anchor distT="0" distB="0" distL="114300" distR="114300" simplePos="0" relativeHeight="502899248" behindDoc="1" locked="0" layoutInCell="1" allowOverlap="1">
                <wp:simplePos x="0" y="0"/>
                <wp:positionH relativeFrom="page">
                  <wp:posOffset>3253740</wp:posOffset>
                </wp:positionH>
                <wp:positionV relativeFrom="page">
                  <wp:posOffset>7899400</wp:posOffset>
                </wp:positionV>
                <wp:extent cx="54610" cy="0"/>
                <wp:effectExtent l="5715" t="12700" r="6350" b="6350"/>
                <wp:wrapNone/>
                <wp:docPr id="228"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2B542" id="Line 177" o:spid="_x0000_s1026" style="position:absolute;z-index:-41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6.2pt,622pt" to="260.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6hHHgIAAEMEAAAOAAAAZHJzL2Uyb0RvYy54bWysU02P2jAQvVfqf7B8h3w0C2xEWFUEetm2&#10;SLv9AcZ2iFXHtmxDQFX/e8cOQWx7qapyMOPMzJs388bLp3Mn0YlbJ7SqcDZNMeKKaibUocLfXreT&#10;BUbOE8WI1IpX+MIdflq9f7fsTclz3WrJuEUAolzZmwq33psySRxteUfcVBuuwNlo2xEPV3tImCU9&#10;oHcyydN0lvTaMmM15c7B13pw4lXEbxpO/demcdwjWWHg5uNp47kPZ7JakvJgiWkFvdIg/8CiI0JB&#10;0RtUTTxBRyv+gOoEtdrpxk+p7hLdNILy2AN0k6W/dfPSEsNjLzAcZ25jcv8Pln457SwSrMJ5DlIp&#10;0oFIz0JxlM3nYTq9cSUErdXOhv7oWb2YZ02/O6T0uiXqwCPL14uBxCxkJG9SwsUZqLHvP2sGMeTo&#10;dRzVubFdgIQhoHNU5HJThJ89ovDxoZhlIBsdPQkpxzRjnf/EdYeCUWEJnCMsOT07H2iQcgwJVZTe&#10;Cimj3FKhvsLzWZ7GBKelYMEZwpw97NfSohMJCxN/sSfw3IcF5Jq4doiLrmGVrD4qFqu0nLDN1fZE&#10;yMEGVlKFQtAh8Lxaw6r8eEwfN4vNopgU+WwzKdK6nnzcrovJbJvNH+oP9XpdZz8D56woW8EYV4H2&#10;uLZZ8XdrcX1Aw8LdFvc2n+QtehwkkB3/I+kocVB12I+9ZpedHaWHTY3B11cVnsL9Hez7t7/6BQAA&#10;//8DAFBLAwQUAAYACAAAACEA0OCiBN4AAAANAQAADwAAAGRycy9kb3ducmV2LnhtbEyPQU/DMAyF&#10;70j8h8hI3FjaqhtTaToBgyNMbIhz1pimonGqJmsLvx5zQHCz/Z6ev1duZteJEYfQelKQLhIQSLU3&#10;LTUKXg+PV2sQIWoyuvOECj4xwKY6Pyt1YfxELzjuYyM4hEKhFdgY+0LKUFt0Oix8j8Taux+cjrwO&#10;jTSDnjjcdTJLkpV0uiX+YHWP9xbrj/3JKfhaTXYrH56vd/ZN3q13T4cxw61Slxfz7Q2IiHP8M8MP&#10;PqNDxUxHfyITRKdgmWY5W1nI8pxbsWWZpTwcf0+yKuX/FtU3AAAA//8DAFBLAQItABQABgAIAAAA&#10;IQC2gziS/gAAAOEBAAATAAAAAAAAAAAAAAAAAAAAAABbQ29udGVudF9UeXBlc10ueG1sUEsBAi0A&#10;FAAGAAgAAAAhADj9If/WAAAAlAEAAAsAAAAAAAAAAAAAAAAALwEAAF9yZWxzLy5yZWxzUEsBAi0A&#10;FAAGAAgAAAAhADWDqEceAgAAQwQAAA4AAAAAAAAAAAAAAAAALgIAAGRycy9lMm9Eb2MueG1sUEsB&#10;Ai0AFAAGAAgAAAAhANDgogTeAAAADQEAAA8AAAAAAAAAAAAAAAAAeAQAAGRycy9kb3ducmV2Lnht&#10;bFBLBQYAAAAABAAEAPMAAACDBQAAAAA=&#10;" strokeweight=".6pt">
                <w10:wrap anchorx="page" anchory="page"/>
              </v:line>
            </w:pict>
          </mc:Fallback>
        </mc:AlternateContent>
      </w:r>
      <w:r>
        <w:rPr>
          <w:noProof/>
        </w:rPr>
        <mc:AlternateContent>
          <mc:Choice Requires="wps">
            <w:drawing>
              <wp:anchor distT="0" distB="0" distL="114300" distR="114300" simplePos="0" relativeHeight="502899272" behindDoc="1" locked="0" layoutInCell="1" allowOverlap="1">
                <wp:simplePos x="0" y="0"/>
                <wp:positionH relativeFrom="page">
                  <wp:posOffset>2985770</wp:posOffset>
                </wp:positionH>
                <wp:positionV relativeFrom="page">
                  <wp:posOffset>8248650</wp:posOffset>
                </wp:positionV>
                <wp:extent cx="57785" cy="0"/>
                <wp:effectExtent l="13970" t="9525" r="13970" b="9525"/>
                <wp:wrapNone/>
                <wp:docPr id="227"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626DF" id="Line 176" o:spid="_x0000_s1026" style="position:absolute;z-index:-417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1pt,649.5pt" to="239.6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DNHwIAAEMEAAAOAAAAZHJzL2Uyb0RvYy54bWysU02P2jAQvVfqf7B8hyQ0fGxEWFUJ9EJb&#10;pN3+AGM7xKpjW7YhoKr/vWMHENteqqoczDgz8+bNzPPy+dxJdOLWCa1KnI1TjLiimgl1KPG3181o&#10;gZHzRDEiteIlvnCHn1fv3y17U/CJbrVk3CIAUa7oTYlb702RJI62vCNurA1X4Gy07YiHqz0kzJIe&#10;0DuZTNJ0lvTaMmM15c7B13pw4lXEbxpO/demcdwjWWLg5uNp47kPZ7JakuJgiWkFvdIg/8CiI0JB&#10;0TtUTTxBRyv+gOoEtdrpxo+p7hLdNILy2AN0k6W/dfPSEsNjLzAcZ+5jcv8Pln457SwSrMSTyRwj&#10;RTpY0lYojrL5LEynN66AoErtbOiPntWL2Wr63SGlq5aoA48sXy8GErOQkbxJCRdnoMa+/6wZxJCj&#10;13FU58Z2ARKGgM5xI5f7RvjZIwofp/P5YooRvXkSUtzSjHX+E9cdCkaJJXCOsOS0dT7QIMUtJFRR&#10;eiOkjOuWCvUlns8maUxwWgoWnCHM2cO+khadSBBM/MWewPMYFpBr4tohLroGKVl9VCxWaTlh66vt&#10;iZCDDaykCoWgQ+B5tQap/HhKn9aL9SIf5ZPZepSndT36uKny0WyTzaf1h7qq6uxn4JzlRSsY4yrQ&#10;vsk2y/9OFtcHNAjuLtz7fJK36HGQQPb2H0nHFYetDvrYa3bZ2dvqQakx+PqqwlN4vIP9+PZXvwAA&#10;AP//AwBQSwMEFAAGAAgAAAAhAETuUNzeAAAADQEAAA8AAABkcnMvZG93bnJldi54bWxMj8FOwzAQ&#10;RO9I/IO1SNyoQ6iaJsSpgMKRVrRVz26yxBHxOordJPD1LAcEx515mp3JV5NtxYC9bxwpuJ1FIJBK&#10;VzVUKzjsX26WIHzQVOnWESr4RA+r4vIi11nlRnrDYRdqwSHkM63AhNBlUvrSoNV+5jok9t5db3Xg&#10;s69l1euRw20r4yhaSKsb4g9Gd/hksPzYna2Cr8Vo1vJ5k2zNUT4ut6/7Ica1UtdX08M9iIBT+IPh&#10;pz5Xh4I7ndyZKi9aBfMkihllI05TXsXIPEnvQJx+JVnk8v+K4hsAAP//AwBQSwECLQAUAAYACAAA&#10;ACEAtoM4kv4AAADhAQAAEwAAAAAAAAAAAAAAAAAAAAAAW0NvbnRlbnRfVHlwZXNdLnhtbFBLAQIt&#10;ABQABgAIAAAAIQA4/SH/1gAAAJQBAAALAAAAAAAAAAAAAAAAAC8BAABfcmVscy8ucmVsc1BLAQIt&#10;ABQABgAIAAAAIQD6JrDNHwIAAEMEAAAOAAAAAAAAAAAAAAAAAC4CAABkcnMvZTJvRG9jLnhtbFBL&#10;AQItABQABgAIAAAAIQBE7lDc3gAAAA0BAAAPAAAAAAAAAAAAAAAAAHkEAABkcnMvZG93bnJldi54&#10;bWxQSwUGAAAAAAQABADzAAAAhAUAAAAA&#10;" strokeweight=".6pt">
                <w10:wrap anchorx="page" anchory="page"/>
              </v:line>
            </w:pict>
          </mc:Fallback>
        </mc:AlternateConten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7"/>
      </w:tblGrid>
      <w:tr w:rsidR="00B713D7">
        <w:trPr>
          <w:trHeight w:hRule="exact" w:val="1277"/>
        </w:trPr>
        <w:tc>
          <w:tcPr>
            <w:tcW w:w="1757" w:type="dxa"/>
            <w:vMerge w:val="restart"/>
          </w:tcPr>
          <w:p w:rsidR="00B713D7" w:rsidRDefault="00B713D7"/>
        </w:tc>
        <w:tc>
          <w:tcPr>
            <w:tcW w:w="5100" w:type="dxa"/>
          </w:tcPr>
          <w:p w:rsidR="00B713D7" w:rsidRDefault="009111F1">
            <w:pPr>
              <w:pStyle w:val="TableParagraph"/>
              <w:spacing w:before="175"/>
              <w:ind w:left="103" w:right="475" w:hanging="1"/>
              <w:rPr>
                <w:sz w:val="20"/>
              </w:rPr>
            </w:pPr>
            <w:r>
              <w:rPr>
                <w:sz w:val="20"/>
              </w:rPr>
              <w:t>NY-3.NBT.3 Multiply one-digit whole numbers by multiples of 10 in the range 10-90 using strategies based on place value and properties of operations. e.g., 9 × 80, 5 × 60</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2791"/>
        </w:trPr>
        <w:tc>
          <w:tcPr>
            <w:tcW w:w="1757" w:type="dxa"/>
            <w:vMerge/>
          </w:tcPr>
          <w:p w:rsidR="00B713D7" w:rsidRDefault="00B713D7"/>
        </w:tc>
        <w:tc>
          <w:tcPr>
            <w:tcW w:w="5100" w:type="dxa"/>
          </w:tcPr>
          <w:p w:rsidR="00B713D7" w:rsidRDefault="009111F1">
            <w:pPr>
              <w:pStyle w:val="TableParagraph"/>
              <w:spacing w:before="124"/>
              <w:ind w:left="103" w:right="311"/>
              <w:rPr>
                <w:b/>
                <w:sz w:val="20"/>
              </w:rPr>
            </w:pPr>
            <w:r>
              <w:rPr>
                <w:b/>
                <w:sz w:val="20"/>
              </w:rPr>
              <w:t>NY-3.NBT.4a Understand that the digits of a four- digit number represent amounts of thousands, hundreds, tens, and ones.</w:t>
            </w:r>
          </w:p>
          <w:p w:rsidR="00B713D7" w:rsidRDefault="009111F1">
            <w:pPr>
              <w:pStyle w:val="TableParagraph"/>
              <w:ind w:left="103"/>
              <w:rPr>
                <w:b/>
                <w:sz w:val="20"/>
              </w:rPr>
            </w:pPr>
            <w:r>
              <w:rPr>
                <w:b/>
                <w:sz w:val="20"/>
              </w:rPr>
              <w:t>e.g., 3,245 equals 3 thousands, 2 hundreds, 4 tens,</w:t>
            </w:r>
          </w:p>
          <w:p w:rsidR="00B713D7" w:rsidRDefault="009111F1">
            <w:pPr>
              <w:pStyle w:val="TableParagraph"/>
              <w:ind w:left="103"/>
              <w:rPr>
                <w:b/>
                <w:sz w:val="20"/>
              </w:rPr>
            </w:pPr>
            <w:proofErr w:type="gramStart"/>
            <w:r>
              <w:rPr>
                <w:b/>
                <w:sz w:val="20"/>
              </w:rPr>
              <w:t>and</w:t>
            </w:r>
            <w:proofErr w:type="gramEnd"/>
            <w:r>
              <w:rPr>
                <w:b/>
                <w:sz w:val="20"/>
              </w:rPr>
              <w:t xml:space="preserve"> 5 ones.</w:t>
            </w:r>
          </w:p>
          <w:p w:rsidR="00B713D7" w:rsidRDefault="00B713D7">
            <w:pPr>
              <w:pStyle w:val="TableParagraph"/>
              <w:rPr>
                <w:rFonts w:ascii="Times New Roman"/>
                <w:sz w:val="20"/>
              </w:rPr>
            </w:pPr>
          </w:p>
          <w:p w:rsidR="00B713D7" w:rsidRDefault="009111F1">
            <w:pPr>
              <w:pStyle w:val="TableParagraph"/>
              <w:ind w:left="102" w:right="445"/>
              <w:rPr>
                <w:b/>
                <w:sz w:val="20"/>
              </w:rPr>
            </w:pPr>
            <w:r>
              <w:rPr>
                <w:b/>
                <w:sz w:val="20"/>
              </w:rPr>
              <w:t>NY-3.NBT.4b Read and write four-digit numbers using base-ten numerals, number names, and expanded form.</w:t>
            </w:r>
          </w:p>
          <w:p w:rsidR="00B713D7" w:rsidRDefault="009111F1">
            <w:pPr>
              <w:pStyle w:val="TableParagraph"/>
              <w:ind w:left="102" w:right="400"/>
              <w:rPr>
                <w:b/>
                <w:sz w:val="20"/>
              </w:rPr>
            </w:pPr>
            <w:r>
              <w:rPr>
                <w:b/>
                <w:sz w:val="20"/>
              </w:rPr>
              <w:t xml:space="preserve">e.g., The number 3,245 in expanded form </w:t>
            </w:r>
            <w:proofErr w:type="gramStart"/>
            <w:r>
              <w:rPr>
                <w:b/>
                <w:sz w:val="20"/>
              </w:rPr>
              <w:t>can be written</w:t>
            </w:r>
            <w:proofErr w:type="gramEnd"/>
            <w:r>
              <w:rPr>
                <w:b/>
                <w:sz w:val="20"/>
              </w:rPr>
              <w:t xml:space="preserve"> as 3,245 = 3,000 + 200 + 40 + 5.</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360"/>
        </w:trPr>
        <w:tc>
          <w:tcPr>
            <w:tcW w:w="10170" w:type="dxa"/>
            <w:gridSpan w:val="9"/>
            <w:shd w:val="clear" w:color="auto" w:fill="F1F1F1"/>
          </w:tcPr>
          <w:p w:rsidR="00B713D7" w:rsidRDefault="009111F1">
            <w:pPr>
              <w:pStyle w:val="TableParagraph"/>
              <w:spacing w:before="43"/>
              <w:ind w:left="3208"/>
              <w:rPr>
                <w:b/>
              </w:rPr>
            </w:pPr>
            <w:r>
              <w:rPr>
                <w:b/>
              </w:rPr>
              <w:t>Number and Operations – Fractions</w:t>
            </w:r>
          </w:p>
        </w:tc>
      </w:tr>
      <w:tr w:rsidR="00B713D7">
        <w:trPr>
          <w:trHeight w:hRule="exact" w:val="2381"/>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7"/>
              <w:rPr>
                <w:rFonts w:ascii="Times New Roman"/>
                <w:sz w:val="31"/>
              </w:rPr>
            </w:pPr>
          </w:p>
          <w:p w:rsidR="00B713D7" w:rsidRDefault="009111F1">
            <w:pPr>
              <w:pStyle w:val="TableParagraph"/>
              <w:ind w:left="103" w:right="134"/>
              <w:rPr>
                <w:sz w:val="20"/>
              </w:rPr>
            </w:pPr>
            <w:r>
              <w:rPr>
                <w:sz w:val="20"/>
              </w:rPr>
              <w:t>Develop understanding of fractions as numbers</w:t>
            </w:r>
          </w:p>
        </w:tc>
        <w:tc>
          <w:tcPr>
            <w:tcW w:w="5100" w:type="dxa"/>
          </w:tcPr>
          <w:p w:rsidR="00B713D7" w:rsidRDefault="009111F1">
            <w:pPr>
              <w:pStyle w:val="TableParagraph"/>
              <w:spacing w:line="238" w:lineRule="exact"/>
              <w:ind w:left="103"/>
              <w:rPr>
                <w:sz w:val="20"/>
              </w:rPr>
            </w:pPr>
            <w:r>
              <w:rPr>
                <w:sz w:val="20"/>
              </w:rPr>
              <w:t xml:space="preserve">NY-3.NF.1 Understand a </w:t>
            </w:r>
            <w:r>
              <w:rPr>
                <w:b/>
                <w:sz w:val="20"/>
              </w:rPr>
              <w:t>unit fraction</w:t>
            </w:r>
            <w:r>
              <w:rPr>
                <w:sz w:val="20"/>
              </w:rPr>
              <w:t xml:space="preserve">, </w:t>
            </w:r>
            <w:r>
              <w:rPr>
                <w:rFonts w:ascii="Cambria Math"/>
                <w:position w:val="12"/>
                <w:sz w:val="14"/>
              </w:rPr>
              <w:t xml:space="preserve">1 </w:t>
            </w:r>
            <w:r>
              <w:rPr>
                <w:sz w:val="20"/>
              </w:rPr>
              <w:t>, is the</w:t>
            </w:r>
          </w:p>
          <w:p w:rsidR="00B713D7" w:rsidRDefault="009111F1">
            <w:pPr>
              <w:pStyle w:val="TableParagraph"/>
              <w:spacing w:line="112" w:lineRule="exact"/>
              <w:ind w:right="1378"/>
              <w:jc w:val="right"/>
              <w:rPr>
                <w:rFonts w:ascii="Cambria Math" w:eastAsia="Cambria Math"/>
                <w:sz w:val="14"/>
              </w:rPr>
            </w:pPr>
            <w:r>
              <w:rPr>
                <w:rFonts w:ascii="Cambria Math" w:eastAsia="Cambria Math"/>
                <w:w w:val="55"/>
                <w:sz w:val="14"/>
              </w:rPr>
              <w:t>𝑏𝑏</w:t>
            </w:r>
          </w:p>
          <w:p w:rsidR="00B713D7" w:rsidRDefault="009111F1">
            <w:pPr>
              <w:pStyle w:val="TableParagraph"/>
              <w:spacing w:line="214" w:lineRule="exact"/>
              <w:ind w:left="103"/>
              <w:rPr>
                <w:sz w:val="20"/>
              </w:rPr>
            </w:pPr>
            <w:r>
              <w:rPr>
                <w:sz w:val="20"/>
              </w:rPr>
              <w:t>quantity formed by 1 part when a whole is partitioned</w:t>
            </w:r>
          </w:p>
          <w:p w:rsidR="00B713D7" w:rsidRDefault="009111F1">
            <w:pPr>
              <w:pStyle w:val="TableParagraph"/>
              <w:spacing w:line="229" w:lineRule="exact"/>
              <w:ind w:left="103"/>
              <w:rPr>
                <w:sz w:val="20"/>
              </w:rPr>
            </w:pPr>
            <w:proofErr w:type="gramStart"/>
            <w:r>
              <w:rPr>
                <w:sz w:val="20"/>
              </w:rPr>
              <w:t>into</w:t>
            </w:r>
            <w:proofErr w:type="gramEnd"/>
            <w:r>
              <w:rPr>
                <w:sz w:val="20"/>
              </w:rPr>
              <w:t xml:space="preserve"> </w:t>
            </w:r>
            <w:r>
              <w:rPr>
                <w:i/>
                <w:sz w:val="20"/>
              </w:rPr>
              <w:t xml:space="preserve">b </w:t>
            </w:r>
            <w:r>
              <w:rPr>
                <w:sz w:val="20"/>
              </w:rPr>
              <w:t>equal parts.</w:t>
            </w:r>
          </w:p>
          <w:p w:rsidR="00B713D7" w:rsidRDefault="009111F1">
            <w:pPr>
              <w:pStyle w:val="TableParagraph"/>
              <w:spacing w:before="194" w:line="258" w:lineRule="exact"/>
              <w:ind w:left="103"/>
              <w:rPr>
                <w:i/>
                <w:sz w:val="20"/>
              </w:rPr>
            </w:pPr>
            <w:r>
              <w:rPr>
                <w:sz w:val="20"/>
              </w:rPr>
              <w:t xml:space="preserve">Understand a fraction </w:t>
            </w:r>
            <w:r>
              <w:rPr>
                <w:rFonts w:ascii="Cambria Math" w:eastAsia="Cambria Math"/>
                <w:w w:val="95"/>
                <w:position w:val="12"/>
                <w:sz w:val="14"/>
              </w:rPr>
              <w:t xml:space="preserve">𝑎𝑎  </w:t>
            </w:r>
            <w:r>
              <w:rPr>
                <w:sz w:val="20"/>
              </w:rPr>
              <w:t xml:space="preserve">is the quantity formed by </w:t>
            </w:r>
            <w:r>
              <w:rPr>
                <w:i/>
                <w:sz w:val="20"/>
              </w:rPr>
              <w:t>a</w:t>
            </w:r>
          </w:p>
          <w:p w:rsidR="00B713D7" w:rsidRDefault="009111F1">
            <w:pPr>
              <w:pStyle w:val="TableParagraph"/>
              <w:spacing w:line="102" w:lineRule="exact"/>
              <w:ind w:left="959" w:right="1816"/>
              <w:jc w:val="center"/>
              <w:rPr>
                <w:rFonts w:ascii="Cambria Math" w:eastAsia="Cambria Math"/>
                <w:sz w:val="14"/>
              </w:rPr>
            </w:pPr>
            <w:r>
              <w:rPr>
                <w:rFonts w:ascii="Cambria Math" w:eastAsia="Cambria Math"/>
                <w:w w:val="65"/>
                <w:sz w:val="14"/>
              </w:rPr>
              <w:t>𝑏𝑏</w:t>
            </w:r>
          </w:p>
          <w:p w:rsidR="00B713D7" w:rsidRDefault="009111F1">
            <w:pPr>
              <w:pStyle w:val="TableParagraph"/>
              <w:spacing w:line="234" w:lineRule="exact"/>
              <w:ind w:left="103"/>
              <w:rPr>
                <w:sz w:val="20"/>
              </w:rPr>
            </w:pPr>
            <w:proofErr w:type="gramStart"/>
            <w:r>
              <w:rPr>
                <w:sz w:val="20"/>
              </w:rPr>
              <w:t>parts</w:t>
            </w:r>
            <w:proofErr w:type="gramEnd"/>
            <w:r>
              <w:rPr>
                <w:sz w:val="20"/>
              </w:rPr>
              <w:t xml:space="preserve"> of size  </w:t>
            </w:r>
            <w:r>
              <w:rPr>
                <w:rFonts w:ascii="Cambria Math"/>
                <w:position w:val="12"/>
                <w:sz w:val="14"/>
              </w:rPr>
              <w:t xml:space="preserve">1 </w:t>
            </w:r>
            <w:r>
              <w:rPr>
                <w:sz w:val="20"/>
              </w:rPr>
              <w:t>.</w:t>
            </w:r>
          </w:p>
          <w:p w:rsidR="00B713D7" w:rsidRDefault="009111F1">
            <w:pPr>
              <w:pStyle w:val="TableParagraph"/>
              <w:spacing w:line="127" w:lineRule="exact"/>
              <w:ind w:left="1293"/>
              <w:rPr>
                <w:rFonts w:ascii="Cambria Math" w:eastAsia="Cambria Math"/>
                <w:sz w:val="14"/>
              </w:rPr>
            </w:pPr>
            <w:r>
              <w:rPr>
                <w:rFonts w:ascii="Cambria Math" w:eastAsia="Cambria Math"/>
                <w:w w:val="65"/>
                <w:sz w:val="14"/>
              </w:rPr>
              <w:t>𝑏𝑏</w:t>
            </w:r>
          </w:p>
          <w:p w:rsidR="00B713D7" w:rsidRDefault="00B713D7">
            <w:pPr>
              <w:pStyle w:val="TableParagraph"/>
              <w:spacing w:before="3"/>
              <w:rPr>
                <w:rFonts w:ascii="Times New Roman"/>
                <w:sz w:val="17"/>
              </w:rPr>
            </w:pPr>
          </w:p>
          <w:p w:rsidR="00B713D7" w:rsidRDefault="009111F1">
            <w:pPr>
              <w:pStyle w:val="TableParagraph"/>
              <w:ind w:left="103" w:right="1155"/>
              <w:rPr>
                <w:b/>
                <w:sz w:val="20"/>
              </w:rPr>
            </w:pPr>
            <w:r>
              <w:rPr>
                <w:b/>
                <w:sz w:val="20"/>
              </w:rPr>
              <w:t>Note: Fractions are limited to those with denominators 2, 3, 4, 6, and 8.</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4339"/>
        </w:trPr>
        <w:tc>
          <w:tcPr>
            <w:tcW w:w="1757" w:type="dxa"/>
            <w:vMerge/>
          </w:tcPr>
          <w:p w:rsidR="00B713D7" w:rsidRDefault="00B713D7"/>
        </w:tc>
        <w:tc>
          <w:tcPr>
            <w:tcW w:w="5100" w:type="dxa"/>
          </w:tcPr>
          <w:p w:rsidR="00B713D7" w:rsidRDefault="009111F1">
            <w:pPr>
              <w:pStyle w:val="TableParagraph"/>
              <w:spacing w:before="139"/>
              <w:ind w:left="103" w:right="276"/>
              <w:rPr>
                <w:b/>
                <w:sz w:val="20"/>
              </w:rPr>
            </w:pPr>
            <w:r>
              <w:rPr>
                <w:sz w:val="20"/>
              </w:rPr>
              <w:t xml:space="preserve">NY-3.NF.2 Understand a fraction as a number on the number line; represent fractions on a </w:t>
            </w:r>
            <w:r>
              <w:rPr>
                <w:b/>
                <w:sz w:val="20"/>
              </w:rPr>
              <w:t>number line. Note: Fractions are limited to those with denominators 2, 3, 4, 6, and 8.</w:t>
            </w:r>
          </w:p>
          <w:p w:rsidR="00B713D7" w:rsidRDefault="00B713D7">
            <w:pPr>
              <w:pStyle w:val="TableParagraph"/>
              <w:spacing w:before="6"/>
              <w:rPr>
                <w:rFonts w:ascii="Times New Roman"/>
                <w:sz w:val="18"/>
              </w:rPr>
            </w:pPr>
          </w:p>
          <w:p w:rsidR="00B713D7" w:rsidRDefault="009111F1">
            <w:pPr>
              <w:pStyle w:val="TableParagraph"/>
              <w:spacing w:line="258" w:lineRule="exact"/>
              <w:ind w:left="103"/>
              <w:rPr>
                <w:b/>
                <w:sz w:val="20"/>
              </w:rPr>
            </w:pPr>
            <w:r>
              <w:rPr>
                <w:sz w:val="20"/>
              </w:rPr>
              <w:t xml:space="preserve">NY-3.NF.2a Represent a fraction </w:t>
            </w:r>
            <w:r>
              <w:rPr>
                <w:rFonts w:ascii="Cambria Math"/>
                <w:position w:val="12"/>
                <w:sz w:val="14"/>
              </w:rPr>
              <w:t xml:space="preserve">1  </w:t>
            </w:r>
            <w:r>
              <w:rPr>
                <w:sz w:val="20"/>
              </w:rPr>
              <w:t xml:space="preserve">on a </w:t>
            </w:r>
            <w:r>
              <w:rPr>
                <w:b/>
                <w:sz w:val="20"/>
              </w:rPr>
              <w:t>number line</w:t>
            </w:r>
          </w:p>
          <w:p w:rsidR="00B713D7" w:rsidRDefault="009111F1">
            <w:pPr>
              <w:pStyle w:val="TableParagraph"/>
              <w:spacing w:line="112" w:lineRule="exact"/>
              <w:ind w:left="1635" w:right="498"/>
              <w:jc w:val="center"/>
              <w:rPr>
                <w:rFonts w:ascii="Cambria Math" w:eastAsia="Cambria Math"/>
                <w:sz w:val="14"/>
              </w:rPr>
            </w:pPr>
            <w:r>
              <w:rPr>
                <w:rFonts w:ascii="Cambria Math" w:eastAsia="Cambria Math"/>
                <w:w w:val="65"/>
                <w:sz w:val="14"/>
              </w:rPr>
              <w:t>𝑏𝑏</w:t>
            </w:r>
          </w:p>
          <w:p w:rsidR="00B713D7" w:rsidRDefault="009111F1">
            <w:pPr>
              <w:pStyle w:val="TableParagraph"/>
              <w:spacing w:line="214" w:lineRule="exact"/>
              <w:ind w:left="102"/>
              <w:rPr>
                <w:sz w:val="20"/>
              </w:rPr>
            </w:pPr>
            <w:r>
              <w:rPr>
                <w:sz w:val="20"/>
              </w:rPr>
              <w:t>by defining the interval from 0 to 1 as the whole and</w:t>
            </w:r>
          </w:p>
          <w:p w:rsidR="00B713D7" w:rsidRDefault="009111F1">
            <w:pPr>
              <w:pStyle w:val="TableParagraph"/>
              <w:spacing w:before="12" w:line="223" w:lineRule="auto"/>
              <w:ind w:left="102" w:right="309"/>
              <w:rPr>
                <w:sz w:val="20"/>
              </w:rPr>
            </w:pPr>
            <w:proofErr w:type="gramStart"/>
            <w:r>
              <w:rPr>
                <w:sz w:val="20"/>
              </w:rPr>
              <w:t>partitioning</w:t>
            </w:r>
            <w:proofErr w:type="gramEnd"/>
            <w:r>
              <w:rPr>
                <w:sz w:val="20"/>
              </w:rPr>
              <w:t xml:space="preserve"> it into </w:t>
            </w:r>
            <w:r>
              <w:rPr>
                <w:i/>
                <w:sz w:val="20"/>
              </w:rPr>
              <w:t xml:space="preserve">b </w:t>
            </w:r>
            <w:r>
              <w:rPr>
                <w:sz w:val="20"/>
              </w:rPr>
              <w:t xml:space="preserve">equal parts. Recognize that each part has size  </w:t>
            </w:r>
            <w:r>
              <w:rPr>
                <w:rFonts w:ascii="Cambria Math"/>
                <w:position w:val="12"/>
                <w:sz w:val="14"/>
              </w:rPr>
              <w:t xml:space="preserve">1  </w:t>
            </w:r>
            <w:r>
              <w:rPr>
                <w:sz w:val="20"/>
              </w:rPr>
              <w:t>and that the endpoint of the part</w:t>
            </w:r>
          </w:p>
          <w:p w:rsidR="00B713D7" w:rsidRDefault="009111F1">
            <w:pPr>
              <w:pStyle w:val="TableParagraph"/>
              <w:spacing w:line="68" w:lineRule="exact"/>
              <w:ind w:left="1348"/>
              <w:rPr>
                <w:rFonts w:ascii="Cambria Math" w:eastAsia="Cambria Math"/>
                <w:sz w:val="14"/>
              </w:rPr>
            </w:pPr>
            <w:r>
              <w:rPr>
                <w:rFonts w:ascii="Cambria Math" w:eastAsia="Cambria Math"/>
                <w:w w:val="65"/>
                <w:sz w:val="14"/>
              </w:rPr>
              <w:t>𝑏𝑏</w:t>
            </w:r>
          </w:p>
          <w:p w:rsidR="00B713D7" w:rsidRDefault="009111F1">
            <w:pPr>
              <w:pStyle w:val="TableParagraph"/>
              <w:spacing w:line="234" w:lineRule="exact"/>
              <w:ind w:left="103"/>
              <w:rPr>
                <w:sz w:val="20"/>
              </w:rPr>
            </w:pPr>
            <w:proofErr w:type="gramStart"/>
            <w:r>
              <w:rPr>
                <w:sz w:val="20"/>
              </w:rPr>
              <w:t>starting</w:t>
            </w:r>
            <w:proofErr w:type="gramEnd"/>
            <w:r>
              <w:rPr>
                <w:sz w:val="20"/>
              </w:rPr>
              <w:t xml:space="preserve"> at 0 locates the number </w:t>
            </w:r>
            <w:r>
              <w:rPr>
                <w:rFonts w:ascii="Cambria Math"/>
                <w:position w:val="12"/>
                <w:sz w:val="14"/>
              </w:rPr>
              <w:t xml:space="preserve">1  </w:t>
            </w:r>
            <w:r>
              <w:rPr>
                <w:sz w:val="20"/>
              </w:rPr>
              <w:t>on the number line.</w:t>
            </w:r>
          </w:p>
          <w:p w:rsidR="00B713D7" w:rsidRDefault="009111F1">
            <w:pPr>
              <w:pStyle w:val="TableParagraph"/>
              <w:spacing w:line="127" w:lineRule="exact"/>
              <w:ind w:left="1635" w:right="719"/>
              <w:jc w:val="center"/>
              <w:rPr>
                <w:rFonts w:ascii="Cambria Math" w:eastAsia="Cambria Math"/>
                <w:sz w:val="14"/>
              </w:rPr>
            </w:pPr>
            <w:r>
              <w:rPr>
                <w:rFonts w:ascii="Cambria Math" w:eastAsia="Cambria Math"/>
                <w:w w:val="65"/>
                <w:sz w:val="14"/>
              </w:rPr>
              <w:t>𝑏𝑏</w:t>
            </w:r>
          </w:p>
          <w:p w:rsidR="00B713D7" w:rsidRDefault="00B713D7">
            <w:pPr>
              <w:pStyle w:val="TableParagraph"/>
              <w:spacing w:before="1"/>
              <w:rPr>
                <w:rFonts w:ascii="Times New Roman"/>
                <w:sz w:val="14"/>
              </w:rPr>
            </w:pPr>
          </w:p>
          <w:p w:rsidR="00B713D7" w:rsidRDefault="009111F1">
            <w:pPr>
              <w:pStyle w:val="TableParagraph"/>
              <w:spacing w:line="258" w:lineRule="exact"/>
              <w:ind w:left="103"/>
              <w:rPr>
                <w:b/>
                <w:sz w:val="20"/>
              </w:rPr>
            </w:pPr>
            <w:r>
              <w:rPr>
                <w:sz w:val="20"/>
              </w:rPr>
              <w:t xml:space="preserve">NY-3.NF.2b Represent a fraction </w:t>
            </w:r>
            <w:r>
              <w:rPr>
                <w:rFonts w:ascii="Cambria Math" w:eastAsia="Cambria Math"/>
                <w:w w:val="95"/>
                <w:position w:val="12"/>
                <w:sz w:val="14"/>
              </w:rPr>
              <w:t xml:space="preserve">𝑎𝑎  </w:t>
            </w:r>
            <w:r>
              <w:rPr>
                <w:b/>
                <w:sz w:val="20"/>
              </w:rPr>
              <w:t>on a number line</w:t>
            </w:r>
          </w:p>
          <w:p w:rsidR="00B713D7" w:rsidRDefault="009111F1">
            <w:pPr>
              <w:pStyle w:val="TableParagraph"/>
              <w:spacing w:line="102" w:lineRule="exact"/>
              <w:ind w:left="1635" w:right="494"/>
              <w:jc w:val="center"/>
              <w:rPr>
                <w:rFonts w:ascii="Cambria Math" w:eastAsia="Cambria Math"/>
                <w:sz w:val="14"/>
              </w:rPr>
            </w:pPr>
            <w:r>
              <w:rPr>
                <w:rFonts w:ascii="Cambria Math" w:eastAsia="Cambria Math"/>
                <w:w w:val="65"/>
                <w:sz w:val="14"/>
              </w:rPr>
              <w:t>𝑏𝑏</w:t>
            </w:r>
          </w:p>
          <w:p w:rsidR="00B713D7" w:rsidRDefault="009111F1">
            <w:pPr>
              <w:pStyle w:val="TableParagraph"/>
              <w:spacing w:line="234" w:lineRule="exact"/>
              <w:ind w:left="103"/>
              <w:rPr>
                <w:sz w:val="20"/>
              </w:rPr>
            </w:pPr>
            <w:proofErr w:type="gramStart"/>
            <w:r>
              <w:rPr>
                <w:sz w:val="20"/>
              </w:rPr>
              <w:t>by</w:t>
            </w:r>
            <w:proofErr w:type="gramEnd"/>
            <w:r>
              <w:rPr>
                <w:sz w:val="20"/>
              </w:rPr>
              <w:t xml:space="preserve"> marking off a lengths </w:t>
            </w:r>
            <w:r>
              <w:rPr>
                <w:rFonts w:ascii="Cambria Math"/>
                <w:position w:val="12"/>
                <w:sz w:val="14"/>
              </w:rPr>
              <w:t xml:space="preserve">1 </w:t>
            </w:r>
            <w:r>
              <w:rPr>
                <w:sz w:val="20"/>
              </w:rPr>
              <w:t>from 0. Recognize that the</w:t>
            </w:r>
          </w:p>
          <w:p w:rsidR="00B713D7" w:rsidRDefault="009111F1">
            <w:pPr>
              <w:pStyle w:val="TableParagraph"/>
              <w:spacing w:line="111" w:lineRule="exact"/>
              <w:ind w:left="1376" w:right="1816"/>
              <w:jc w:val="center"/>
              <w:rPr>
                <w:rFonts w:ascii="Cambria Math" w:eastAsia="Cambria Math"/>
                <w:sz w:val="14"/>
              </w:rPr>
            </w:pPr>
            <w:r>
              <w:rPr>
                <w:rFonts w:ascii="Cambria Math" w:eastAsia="Cambria Math"/>
                <w:w w:val="65"/>
                <w:sz w:val="14"/>
              </w:rPr>
              <w:t>𝑏𝑏</w:t>
            </w:r>
          </w:p>
          <w:p w:rsidR="00B713D7" w:rsidRDefault="009111F1">
            <w:pPr>
              <w:pStyle w:val="TableParagraph"/>
              <w:spacing w:before="12" w:line="204" w:lineRule="auto"/>
              <w:ind w:left="102" w:right="699"/>
              <w:rPr>
                <w:sz w:val="20"/>
              </w:rPr>
            </w:pPr>
            <w:proofErr w:type="gramStart"/>
            <w:r>
              <w:rPr>
                <w:sz w:val="20"/>
              </w:rPr>
              <w:t>resulting</w:t>
            </w:r>
            <w:proofErr w:type="gramEnd"/>
            <w:r>
              <w:rPr>
                <w:sz w:val="20"/>
              </w:rPr>
              <w:t xml:space="preserve"> interval has size </w:t>
            </w:r>
            <w:r>
              <w:rPr>
                <w:i/>
                <w:sz w:val="20"/>
              </w:rPr>
              <w:t xml:space="preserve">b </w:t>
            </w:r>
            <w:r>
              <w:rPr>
                <w:sz w:val="20"/>
              </w:rPr>
              <w:t xml:space="preserve">and that its endpoint locates the number </w:t>
            </w:r>
            <w:r>
              <w:rPr>
                <w:rFonts w:ascii="Cambria Math" w:eastAsia="Cambria Math"/>
                <w:w w:val="95"/>
                <w:position w:val="12"/>
                <w:sz w:val="14"/>
              </w:rPr>
              <w:t xml:space="preserve">𝑎𝑎  </w:t>
            </w:r>
            <w:r>
              <w:rPr>
                <w:sz w:val="20"/>
              </w:rPr>
              <w:t>on the number line.</w:t>
            </w:r>
          </w:p>
          <w:p w:rsidR="00B713D7" w:rsidRDefault="009111F1">
            <w:pPr>
              <w:pStyle w:val="TableParagraph"/>
              <w:spacing w:line="96" w:lineRule="exact"/>
              <w:ind w:left="536" w:right="1816"/>
              <w:jc w:val="center"/>
              <w:rPr>
                <w:rFonts w:ascii="Cambria Math" w:eastAsia="Cambria Math"/>
                <w:sz w:val="14"/>
              </w:rPr>
            </w:pPr>
            <w:r>
              <w:rPr>
                <w:rFonts w:ascii="Cambria Math" w:eastAsia="Cambria Math"/>
                <w:w w:val="65"/>
                <w:sz w:val="14"/>
              </w:rPr>
              <w:t>𝑏𝑏</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3F038C">
      <w:pPr>
        <w:pStyle w:val="BodyText"/>
        <w:rPr>
          <w:rFonts w:ascii="Times New Roman"/>
          <w:b w:val="0"/>
          <w:sz w:val="12"/>
        </w:rPr>
      </w:pPr>
      <w:r>
        <w:rPr>
          <w:noProof/>
        </w:rPr>
        <w:lastRenderedPageBreak/>
        <mc:AlternateContent>
          <mc:Choice Requires="wps">
            <w:drawing>
              <wp:anchor distT="0" distB="0" distL="114300" distR="114300" simplePos="0" relativeHeight="502899296" behindDoc="1" locked="0" layoutInCell="1" allowOverlap="1">
                <wp:simplePos x="0" y="0"/>
                <wp:positionH relativeFrom="page">
                  <wp:posOffset>2152015</wp:posOffset>
                </wp:positionH>
                <wp:positionV relativeFrom="page">
                  <wp:posOffset>3319780</wp:posOffset>
                </wp:positionV>
                <wp:extent cx="51435" cy="0"/>
                <wp:effectExtent l="8890" t="5080" r="6350" b="13970"/>
                <wp:wrapNone/>
                <wp:docPr id="226"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781D3" id="Line 175" o:spid="_x0000_s1026" style="position:absolute;z-index:-41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9.45pt,261.4pt" to="173.5pt,2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y0THgIAAEMEAAAOAAAAZHJzL2Uyb0RvYy54bWysU02P2jAQvVfqf7B8h3xsYN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3CeTzFS&#10;pIMlbYTiKHuchOn0xpUQtFRbG/qjJ/VqNpp+d0jpZUvUnkeWb2cDiVnISN6lhIszUGPXf9EMYsjB&#10;6ziqU2O7AAlDQKe4kfNtI/zkEYWPk6x4mGBEr56ElNc0Y53/zHWHglFhCZwjLDlunA80SHkNCVWU&#10;Xgsp47qlQn2FH6d5GhOcloIFZwhzdr9bSouOJAgm/mJP4LkPC8g1ce0QF12DlKw+KBartJyw1cX2&#10;RMjBBlZShULQIfC8WINUfjylT6vZalaMiny6GhVpXY8+rZfFaLqGZdQP9XJZZz8D56woW8EYV4H2&#10;VbZZ8XeyuDygQXA34d7mk7xHj4MEstf/SDquOGx10MdOs/PWXlcPSo3Bl1cVnsL9Hez7t7/4BQAA&#10;//8DAFBLAwQUAAYACAAAACEAAZflxN4AAAALAQAADwAAAGRycy9kb3ducmV2LnhtbEyPTU/DMAyG&#10;70j8h8hI3FhKC1spTSdgcBzTPsQ5a01T0ThVk7WFX4+RkOBo+9Hr582Xk23FgL1vHCm4nkUgkEpX&#10;NVQrOOxfrlIQPmiqdOsIFXyih2VxfpbrrHIjbXHYhVpwCPlMKzAhdJmUvjRotZ+5Dolv7663OvDY&#10;17Lq9cjhtpVxFM2l1Q3xB6M7fDJYfuxOVsHXfDQr+fy62Jg3+Zhu1vshxpVSlxfTwz2IgFP4g+FH&#10;n9WhYKejO1HlRasgSdI7RhXcxjF3YCK5WXC74+9GFrn836H4BgAA//8DAFBLAQItABQABgAIAAAA&#10;IQC2gziS/gAAAOEBAAATAAAAAAAAAAAAAAAAAAAAAABbQ29udGVudF9UeXBlc10ueG1sUEsBAi0A&#10;FAAGAAgAAAAhADj9If/WAAAAlAEAAAsAAAAAAAAAAAAAAAAALwEAAF9yZWxzLy5yZWxzUEsBAi0A&#10;FAAGAAgAAAAhAPWrLRMeAgAAQwQAAA4AAAAAAAAAAAAAAAAALgIAAGRycy9lMm9Eb2MueG1sUEsB&#10;Ai0AFAAGAAgAAAAhAAGX5cTeAAAACwEAAA8AAAAAAAAAAAAAAAAAeAQAAGRycy9kb3ducmV2Lnht&#10;bFBLBQYAAAAABAAEAPMAAACDBQAAAAA=&#10;" strokeweight=".6pt">
                <w10:wrap anchorx="page" anchory="page"/>
              </v:line>
            </w:pict>
          </mc:Fallback>
        </mc:AlternateContent>
      </w:r>
      <w:r>
        <w:rPr>
          <w:noProof/>
        </w:rPr>
        <mc:AlternateContent>
          <mc:Choice Requires="wps">
            <w:drawing>
              <wp:anchor distT="0" distB="0" distL="114300" distR="114300" simplePos="0" relativeHeight="502899320" behindDoc="1" locked="0" layoutInCell="1" allowOverlap="1">
                <wp:simplePos x="0" y="0"/>
                <wp:positionH relativeFrom="page">
                  <wp:posOffset>2376170</wp:posOffset>
                </wp:positionH>
                <wp:positionV relativeFrom="page">
                  <wp:posOffset>3319780</wp:posOffset>
                </wp:positionV>
                <wp:extent cx="51435" cy="0"/>
                <wp:effectExtent l="13970" t="5080" r="10795" b="13970"/>
                <wp:wrapNone/>
                <wp:docPr id="225"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41F97" id="Line 174" o:spid="_x0000_s1026" style="position:absolute;z-index:-41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7.1pt,261.4pt" to="191.15pt,2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zMHgIAAEMEAAAOAAAAZHJzL2Uyb0RvYy54bWysU02P2jAQvVfqf7B8h3xsYN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3CeTzBS&#10;pIMlbYTiKHsswnR640oIWqqtDf3Rk3o1G02/O6T0siVqzyPLt7OBxCxkJO9SwsUZqLHrv2gGMeTg&#10;dRzVqbFdgIQhoFPcyPm2EX7yiMLHSVY8AC169SSkvKYZ6/xnrjsUjApL4BxhyXHjfKBBymtIqKL0&#10;WkgZ1y0V6iv8OM3TmOC0FCw4Q5iz+91SWnQkQTDxF3sCz31YQK6Ja4e46BqkZPVBsVil5YStLrYn&#10;Qg42sJIqFIIOgefFGqTy4yl9Ws1Ws2JU5NPVqEjrevRpvSxG03X2OKkf6uWyzn4GzllRtoIxrgLt&#10;q2yz4u9kcXlAg+Buwr3NJ3mPHgcJZK//kXRccdjqoI+dZuetva4elBqDL68qPIX7O9j3b3/xCwAA&#10;//8DAFBLAwQUAAYACAAAACEAUgorht0AAAALAQAADwAAAGRycy9kb3ducmV2LnhtbEyPwU7DMAyG&#10;70i8Q2Qkbiwlha0qTSdgcISJDXHOWtNUNE7VZG3h6TESEhxtf/r9/cV6dp0YcQitJw2XiwQEUuXr&#10;lhoNr/vHiwxEiIZq03lCDZ8YYF2enhQmr/1ELzjuYiM4hEJuNNgY+1zKUFl0Jix8j8S3dz84E3kc&#10;GlkPZuJw10mVJEvpTEv8wZoe7y1WH7uj0/C1nOxGPjyvtvZN3mXbp/2ocKP1+dl8ewMi4hz/YPjR&#10;Z3Uo2engj1QH0WlIV1eKUQ3XSnEHJtJMpSAOvxtZFvJ/h/IbAAD//wMAUEsBAi0AFAAGAAgAAAAh&#10;ALaDOJL+AAAA4QEAABMAAAAAAAAAAAAAAAAAAAAAAFtDb250ZW50X1R5cGVzXS54bWxQSwECLQAU&#10;AAYACAAAACEAOP0h/9YAAACUAQAACwAAAAAAAAAAAAAAAAAvAQAAX3JlbHMvLnJlbHNQSwECLQAU&#10;AAYACAAAACEACR48zB4CAABDBAAADgAAAAAAAAAAAAAAAAAuAgAAZHJzL2Uyb0RvYy54bWxQSwEC&#10;LQAUAAYACAAAACEAUgorht0AAAALAQAADwAAAAAAAAAAAAAAAAB4BAAAZHJzL2Rvd25yZXYueG1s&#10;UEsFBgAAAAAEAAQA8wAAAIIFAAAAAA==&#10;" strokeweight=".6pt">
                <w10:wrap anchorx="page" anchory="page"/>
              </v:line>
            </w:pict>
          </mc:Fallback>
        </mc:AlternateContent>
      </w:r>
      <w:r>
        <w:rPr>
          <w:noProof/>
        </w:rPr>
        <mc:AlternateContent>
          <mc:Choice Requires="wps">
            <w:drawing>
              <wp:anchor distT="0" distB="0" distL="114300" distR="114300" simplePos="0" relativeHeight="502899344" behindDoc="1" locked="0" layoutInCell="1" allowOverlap="1">
                <wp:simplePos x="0" y="0"/>
                <wp:positionH relativeFrom="page">
                  <wp:posOffset>2534285</wp:posOffset>
                </wp:positionH>
                <wp:positionV relativeFrom="page">
                  <wp:posOffset>3319780</wp:posOffset>
                </wp:positionV>
                <wp:extent cx="52070" cy="0"/>
                <wp:effectExtent l="10160" t="5080" r="13970" b="13970"/>
                <wp:wrapNone/>
                <wp:docPr id="224"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52F80" id="Line 173" o:spid="_x0000_s1026" style="position:absolute;z-index:-41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9.55pt,261.4pt" to="203.65pt,2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oHwIAAEMEAAAOAAAAZHJzL2Uyb0RvYy54bWysU02P2jAQvVfqf7B8h3xsFtiIsKoI9EK7&#10;SLv9AcZ2iFXHtmxDQFX/e8cOILa9VFU5mHFm5s2bmef586mT6MitE1pVOBunGHFFNRNqX+Fvb+vR&#10;DCPniWJEasUrfOYOPy8+fpj3puS5brVk3CIAUa7sTYVb702ZJI62vCNurA1X4Gy07YiHq90nzJIe&#10;0DuZ5Gk6SXptmbGacufgaz048SLiNw2n/qVpHPdIVhi4+XjaeO7CmSzmpNxbYlpBLzTIP7DoiFBQ&#10;9AZVE0/QwYo/oDpBrXa68WOqu0Q3jaA89gDdZOlv3by2xPDYCwzHmduY3P+DpV+PW4sEq3CeFxgp&#10;0sGSNkJxlE0fwnR640oIWqqtDf3Rk3o1G02/O6T0siVqzyPLt7OBxCxkJO9SwsUZqLHrv2gGMeTg&#10;dRzVqbFdgIQhoFPcyPm2EX7yiMLHxzydwtro1ZOQ8ppmrPOfue5QMCosgXOEJceN84EGKa8hoYrS&#10;ayFlXLdUqK/wdJKnMcFpKVhwhjBn97ultOhIgmDiL/YEnvuwgFwT1w5x0TVIyeqDYrFKywlbXWxP&#10;hBxsYCVVKAQdAs+LNUjlx1P6tJqtZsWoyCerUZHW9ejTelmMJuts+lg/1Mtlnf0MnLOibAVjXAXa&#10;V9lmxd/J4vKABsHdhHubT/IePQ4SyF7/I+m44rDVQR87zc5be109KDUGX15VeAr3d7Dv3/7iFwAA&#10;AP//AwBQSwMEFAAGAAgAAAAhAFfkRXPfAAAACwEAAA8AAABkcnMvZG93bnJldi54bWxMj01PwzAM&#10;hu9I/IfISNxYug72UZpOwOA4JjbEOWtMU9E4VZO1hV+PkZDgaPvR6+fN16NrRI9dqD0pmE4SEEil&#10;NzVVCl4PT1dLECFqMrrxhAo+McC6OD/LdWb8QC/Y72MlOIRCphXYGNtMylBadDpMfIvEt3ffOR15&#10;7CppOj1wuGtkmiRz6XRN/MHqFh8slh/7k1PwNR/sRj4+L3b2Td4vd9tDn+JGqcuL8e4WRMQx/sHw&#10;o8/qULDT0Z/IBNEomK1WU0YV3KQpd2DiOlnMQBx/N7LI5f8OxTcAAAD//wMAUEsBAi0AFAAGAAgA&#10;AAAhALaDOJL+AAAA4QEAABMAAAAAAAAAAAAAAAAAAAAAAFtDb250ZW50X1R5cGVzXS54bWxQSwEC&#10;LQAUAAYACAAAACEAOP0h/9YAAACUAQAACwAAAAAAAAAAAAAAAAAvAQAAX3JlbHMvLnJlbHNQSwEC&#10;LQAUAAYACAAAACEAa6vi6B8CAABDBAAADgAAAAAAAAAAAAAAAAAuAgAAZHJzL2Uyb0RvYy54bWxQ&#10;SwECLQAUAAYACAAAACEAV+RFc98AAAALAQAADwAAAAAAAAAAAAAAAAB5BAAAZHJzL2Rvd25yZXYu&#10;eG1sUEsFBgAAAAAEAAQA8wAAAIUFAAAAAA==&#10;" strokeweight=".6pt">
                <w10:wrap anchorx="page" anchory="page"/>
              </v:line>
            </w:pict>
          </mc:Fallback>
        </mc:AlternateContent>
      </w:r>
      <w:r>
        <w:rPr>
          <w:noProof/>
        </w:rPr>
        <mc:AlternateContent>
          <mc:Choice Requires="wps">
            <w:drawing>
              <wp:anchor distT="0" distB="0" distL="114300" distR="114300" simplePos="0" relativeHeight="502899368" behindDoc="1" locked="0" layoutInCell="1" allowOverlap="1">
                <wp:simplePos x="0" y="0"/>
                <wp:positionH relativeFrom="page">
                  <wp:posOffset>2766060</wp:posOffset>
                </wp:positionH>
                <wp:positionV relativeFrom="page">
                  <wp:posOffset>3319780</wp:posOffset>
                </wp:positionV>
                <wp:extent cx="52070" cy="0"/>
                <wp:effectExtent l="13335" t="5080" r="10795" b="13970"/>
                <wp:wrapNone/>
                <wp:docPr id="223"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D0FDA" id="Line 172" o:spid="_x0000_s1026" style="position:absolute;z-index:-41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7.8pt,261.4pt" to="221.9pt,2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XvAHwIAAEMEAAAOAAAAZHJzL2Uyb0RvYy54bWysU02P2jAQvVfqf7B8h3wsC2xEWFUEeqFd&#10;pN3+AGM7xKpjW7YhoKr/vWOHILa9VFU5mHFm5s2bmefF87mV6MStE1qVOBunGHFFNRPqUOJvb5vR&#10;HCPniWJEasVLfOEOPy8/flh0puC5brRk3CIAUa7oTIkb702RJI42vCVurA1X4Ky1bYmHqz0kzJIO&#10;0FuZ5Gk6TTptmbGacufga9U78TLi1zWn/qWuHfdIlhi4+XjaeO7DmSwXpDhYYhpBrzTIP7BoiVBQ&#10;9AZVEU/Q0Yo/oFpBrXa69mOq20TXtaA89gDdZOlv3bw2xPDYCwzHmduY3P+DpV9PO4sEK3GeP2Ck&#10;SAtL2grFUTbLw3Q64woIWqmdDf3Rs3o1W02/O6T0qiHqwCPLt4uBxCxkJO9SwsUZqLHvvmgGMeTo&#10;dRzVubZtgIQhoHPcyOW2EX72iMLHxzydwdro4ElIMaQZ6/xnrlsUjBJL4BxhyWnrfKBBiiEkVFF6&#10;I6SM65YKdSWeTfM0JjgtBQvOEObsYb+SFp1IEEz8xZ7Acx8WkCvimj4uunopWX1ULFZpOGHrq+2J&#10;kL0NrKQKhaBD4Hm1eqn8eEqf1vP1fDKa5NP1aJJW1ejTZjUZTTfZ7LF6qFarKvsZOGeTohGMcRVo&#10;D7LNJn8ni+sD6gV3E+5tPsl79DhIIDv8R9JxxWGrvT72ml12dlg9KDUGX19VeAr3d7Dv3/7yFwAA&#10;AP//AwBQSwMEFAAGAAgAAAAhAEwlnKreAAAACwEAAA8AAABkcnMvZG93bnJldi54bWxMj0FPwzAM&#10;he9I/IfISNxYStd1U2k6AYMjm9gmzllrmorGqZqsLfx6jIQEN9vv6fl7+XqyrRiw940jBbezCARS&#10;6aqGagXHw/PNCoQPmirdOkIFn+hhXVxe5Dqr3EivOOxDLTiEfKYVmBC6TEpfGrTaz1yHxNq7660O&#10;vPa1rHo9crhtZRxFqbS6If5gdIePBsuP/dkq+EpHs5FP2+XOvMmH1e7lMMS4Uer6arq/AxFwCn9m&#10;+MFndCiY6eTOVHnRKkjmi5StChZxzB3YkSRzHk6/F1nk8n+H4hsAAP//AwBQSwECLQAUAAYACAAA&#10;ACEAtoM4kv4AAADhAQAAEwAAAAAAAAAAAAAAAAAAAAAAW0NvbnRlbnRfVHlwZXNdLnhtbFBLAQIt&#10;ABQABgAIAAAAIQA4/SH/1gAAAJQBAAALAAAAAAAAAAAAAAAAAC8BAABfcmVscy8ucmVsc1BLAQIt&#10;ABQABgAIAAAAIQC02XvAHwIAAEMEAAAOAAAAAAAAAAAAAAAAAC4CAABkcnMvZTJvRG9jLnhtbFBL&#10;AQItABQABgAIAAAAIQBMJZyq3gAAAAsBAAAPAAAAAAAAAAAAAAAAAHkEAABkcnMvZG93bnJldi54&#10;bWxQSwUGAAAAAAQABADzAAAAhAUAAAAA&#10;" strokeweight=".6pt">
                <w10:wrap anchorx="page" anchory="page"/>
              </v:line>
            </w:pict>
          </mc:Fallback>
        </mc:AlternateContent>
      </w:r>
      <w:r>
        <w:rPr>
          <w:noProof/>
        </w:rPr>
        <mc:AlternateContent>
          <mc:Choice Requires="wps">
            <w:drawing>
              <wp:anchor distT="0" distB="0" distL="114300" distR="114300" simplePos="0" relativeHeight="502899392" behindDoc="1" locked="0" layoutInCell="1" allowOverlap="1">
                <wp:simplePos x="0" y="0"/>
                <wp:positionH relativeFrom="page">
                  <wp:posOffset>3637915</wp:posOffset>
                </wp:positionH>
                <wp:positionV relativeFrom="page">
                  <wp:posOffset>4409440</wp:posOffset>
                </wp:positionV>
                <wp:extent cx="51435" cy="0"/>
                <wp:effectExtent l="8890" t="8890" r="6350" b="10160"/>
                <wp:wrapNone/>
                <wp:docPr id="222"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63E47" id="Line 171" o:spid="_x0000_s1026" style="position:absolute;z-index:-41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6.45pt,347.2pt" to="290.5pt,3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23nIAIAAEMEAAAOAAAAZHJzL2Uyb0RvYy54bWysU9uO2yAQfa/Uf0C8J76sc1krzqqKk75s&#10;u5F2+wEEcIyKAQGJE1X99w44SZv2parqBwzMzJkzM4fF06mT6MitE1pVOBunGHFFNRNqX+Evb5vR&#10;HCPniWJEasUrfOYOPy3fv1v0puS5brVk3CIAUa7sTYVb702ZJI62vCNurA1XYGy07YiHo90nzJIe&#10;0DuZ5Gk6TXptmbGacufgth6MeBnxm4ZT/9I0jnskKwzcfFxtXHdhTZYLUu4tMa2gFxrkH1h0RChI&#10;eoOqiSfoYMUfUJ2gVjvd+DHVXaKbRlAea4BqsvS3al5bYnisBZrjzK1N7v/B0s/HrUWCVTjPc4wU&#10;6WBIz0JxlM2y0J3euBKcVmprQ330pF7Ns6ZfHVJ61RK155Hl29lAYIxI7kLCwRnIses/aQY+5OB1&#10;bNWpsV2AhCagU5zI+TYRfvKIwuUkKx4mGNGrJSHlNcxY5z9y3aGwqbAEzhGWHJ+dB+LgenUJWZTe&#10;CCnjuKVCfYVn03QWA5yWggVjcHN2v1tJi44kCCZ+oQsAducWkGvi2sEvmgYpWX1QLGZpOWHry94T&#10;IYc9AEkVEkGFwPOyG6Ty7TF9XM/X82JU5NP1qEjrevRhsypG0002m9QP9WpVZ98D56woW8EYV4H2&#10;VbZZ8XeyuDygQXA34d76k9yjx9qB7PUfSccRh6kO+thpdt7a0KYwbVBqdL68qvAUfj1Hr59vf/kD&#10;AAD//wMAUEsDBBQABgAIAAAAIQDkq6St4QAAAAsBAAAPAAAAZHJzL2Rvd25yZXYueG1sTI/BSsNA&#10;EIbvgu+wjOBF7KaljW3MpkTRguDBRi/ettkxCWZnw+42jW/vCIIeZ+bjn+/Pt5PtxYg+dI4UzGcJ&#10;CKTamY4aBW+vj9drECFqMrp3hAq+MMC2OD/LdWbcifY4VrERHEIh0wraGIdMylC3aHWYuQGJbx/O&#10;Wx159I00Xp843PZykSSptLoj/tDqAe9brD+ro1UwviRXw35X3vmnstk9pCak79WzUpcXU3kLIuIU&#10;/2D40Wd1KNjp4I5kgugVrG4WG0YVpJvlEgQTq/Wc2x1+N7LI5f8OxTcAAAD//wMAUEsBAi0AFAAG&#10;AAgAAAAhALaDOJL+AAAA4QEAABMAAAAAAAAAAAAAAAAAAAAAAFtDb250ZW50X1R5cGVzXS54bWxQ&#10;SwECLQAUAAYACAAAACEAOP0h/9YAAACUAQAACwAAAAAAAAAAAAAAAAAvAQAAX3JlbHMvLnJlbHNQ&#10;SwECLQAUAAYACAAAACEASgdt5yACAABDBAAADgAAAAAAAAAAAAAAAAAuAgAAZHJzL2Uyb0RvYy54&#10;bWxQSwECLQAUAAYACAAAACEA5KukreEAAAALAQAADwAAAAAAAAAAAAAAAAB6BAAAZHJzL2Rvd25y&#10;ZXYueG1sUEsFBgAAAAAEAAQA8wAAAIgFAAAAAA==&#10;" strokeweight=".21131mm">
                <w10:wrap anchorx="page" anchory="page"/>
              </v:line>
            </w:pict>
          </mc:Fallback>
        </mc:AlternateContent>
      </w:r>
      <w:r>
        <w:rPr>
          <w:noProof/>
        </w:rPr>
        <mc:AlternateContent>
          <mc:Choice Requires="wps">
            <w:drawing>
              <wp:anchor distT="0" distB="0" distL="114300" distR="114300" simplePos="0" relativeHeight="502899416" behindDoc="1" locked="0" layoutInCell="1" allowOverlap="1">
                <wp:simplePos x="0" y="0"/>
                <wp:positionH relativeFrom="page">
                  <wp:posOffset>4664710</wp:posOffset>
                </wp:positionH>
                <wp:positionV relativeFrom="page">
                  <wp:posOffset>4409440</wp:posOffset>
                </wp:positionV>
                <wp:extent cx="52070" cy="0"/>
                <wp:effectExtent l="6985" t="8890" r="7620" b="10160"/>
                <wp:wrapNone/>
                <wp:docPr id="221"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71E9B" id="Line 170" o:spid="_x0000_s1026" style="position:absolute;z-index:-417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7.3pt,347.2pt" to="371.4pt,3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VYHgIAAEMEAAAOAAAAZHJzL2Uyb0RvYy54bWysU82O2jAQvlfqO1i+Q37KAhsRVlUCvWxb&#10;pN0+gLEdYtWxLdsQUNV379ghiG0vVdUcnLFn5ptv/lZP506iE7dOaFXibJpixBXVTKhDib+9bidL&#10;jJwnihGpFS/xhTv8tH7/btWbgue61ZJxiwBEuaI3JW69N0WSONryjripNlyBstG2Ix6u9pAwS3pA&#10;72SSp+k86bVlxmrKnYPXelDidcRvGk7916Zx3CNZYuDm42njuQ9nsl6R4mCJaQW90iD/wKIjQkHQ&#10;G1RNPEFHK/6A6gS12unGT6nuEt00gvKYA2STpb9l89ISw2MuUBxnbmVy/w+WfjntLBKsxHmeYaRI&#10;B016FoqjbBGr0xtXgFGldjbkR8/qxTxr+t0hpauWqAOPLF8vBhyzUM/kjUu4OAMx9v1nzcCGHL2O&#10;pTo3tguQUAR0jh253DrCzx5ReHzIU6CB6KhJSDG6Gev8J647FIQSS+AcYcnp2flAgxSjSYii9FZI&#10;GdstFepLvJini+jgtBQsKIOZs4d9JS06kTAw8Ys5gebeLCDXxLWDXVQNo2T1UbEYpeWEba6yJ0IO&#10;MrCSKgSCDIHnVRpG5cdj+rhZbpazySyfbyaztK4nH7fVbDLfZouH+kNdVXX2M3DOZkUrGOMq0B7H&#10;Npv93VhcF2gYuNvg3uqTvEWPhQSy4z+Sji0OXQ175oq9ZpedHVsPkxqNr1sVVuH+DvL97q9/AQAA&#10;//8DAFBLAwQUAAYACAAAACEASan7ouAAAAALAQAADwAAAGRycy9kb3ducmV2LnhtbEyPwUrEMBCG&#10;74LvEEbwIm7qWrJamy5VdGHBg1u9eMs2Y1tsJqXJduvbO4Kgx5n5+Of78/XsejHhGDpPGq4WCQik&#10;2tuOGg1vr0+XNyBCNGRN7wk1fGGAdXF6kpvM+iPtcKpiIziEQmY0tDEOmZShbtGZsPADEt8+/OhM&#10;5HFspB3NkcNdL5dJoqQzHfGH1gz40GL9WR2chukluRh2m/J+3JbN5lHZoN6rZ63Pz+byDkTEOf7B&#10;8KPP6lCw094fyAbRa1hdp4pRDeo2TUEwsUqXXGb/u5FFLv93KL4BAAD//wMAUEsBAi0AFAAGAAgA&#10;AAAhALaDOJL+AAAA4QEAABMAAAAAAAAAAAAAAAAAAAAAAFtDb250ZW50X1R5cGVzXS54bWxQSwEC&#10;LQAUAAYACAAAACEAOP0h/9YAAACUAQAACwAAAAAAAAAAAAAAAAAvAQAAX3JlbHMvLnJlbHNQSwEC&#10;LQAUAAYACAAAACEA5IwlWB4CAABDBAAADgAAAAAAAAAAAAAAAAAuAgAAZHJzL2Uyb0RvYy54bWxQ&#10;SwECLQAUAAYACAAAACEASan7ouAAAAALAQAADwAAAAAAAAAAAAAAAAB4BAAAZHJzL2Rvd25yZXYu&#10;eG1sUEsFBgAAAAAEAAQA8wAAAIUFAAAAAA==&#10;" strokeweight=".21131mm">
                <w10:wrap anchorx="page" anchory="page"/>
              </v:line>
            </w:pict>
          </mc:Fallback>
        </mc:AlternateContent>
      </w:r>
      <w:r>
        <w:rPr>
          <w:noProof/>
        </w:rPr>
        <mc:AlternateContent>
          <mc:Choice Requires="wps">
            <w:drawing>
              <wp:anchor distT="0" distB="0" distL="114300" distR="114300" simplePos="0" relativeHeight="502899440" behindDoc="1" locked="0" layoutInCell="1" allowOverlap="1">
                <wp:simplePos x="0" y="0"/>
                <wp:positionH relativeFrom="page">
                  <wp:posOffset>2526665</wp:posOffset>
                </wp:positionH>
                <wp:positionV relativeFrom="page">
                  <wp:posOffset>4624705</wp:posOffset>
                </wp:positionV>
                <wp:extent cx="52070" cy="0"/>
                <wp:effectExtent l="12065" t="5080" r="12065" b="13970"/>
                <wp:wrapNone/>
                <wp:docPr id="220"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C8AC3" id="Line 169" o:spid="_x0000_s1026" style="position:absolute;z-index:-41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95pt,364.15pt" to="203.05pt,3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o1VHgIAAEMEAAAOAAAAZHJzL2Uyb0RvYy54bWysU8uu2jAQ3VfqP1jZQx7N5RERrqoEuqEt&#10;0r39AGM7xKpjW7YhoKr/3rFDELfdVFVZmHFm5syZmePV86UT6MyM5UqWUTpNIsQkUZTLYxl9e91O&#10;FhGyDkuKhZKsjK7MRs/r9+9WvS5YplolKDMIQKQtel1GrXO6iGNLWtZhO1WaSXA2ynTYwdUcY2pw&#10;D+idiLMkmcW9MlQbRZi18LUenNE64DcNI+5r01jmkCgj4ObCacJ58Ge8XuHiaLBuObnRwP/AosNc&#10;QtE7VI0dRifD/4DqODHKqsZNiepi1TScsNADdJMmv3Xz0mLNQi8wHKvvY7L/D5Z8Oe8N4rSMsgzm&#10;I3EHS9pxyVA6W/rp9NoWEFTJvfH9kYt80TtFvlskVdVieWSB5etVQ2LqM+I3Kf5iNdQ49J8VhRh8&#10;ciqM6tKYzkPCENAlbOR63wi7OETg41OWzIEWGT0xLsY0baz7xFSHvFFGAjgHWHzeWedp4GIM8VWk&#10;2nIhwrqFRH0ZzWfJPCRYJTj1Th9mzfFQCYPO2Asm/EJP4HkM88g1tu0QF1yDlIw6SRqqtAzTzc12&#10;mIvBBlZC+kLQIfC8WYNUfiyT5WaxWeSTPJttJnlS15OP2yqfzLbp/Kn+UFdVnf70nNO8aDmlTHra&#10;o2zT/O9kcXtAg+Duwr3PJ36LHgYJZMf/QDqs2G910MdB0evejKsHpYbg26vyT+HxDvbj21//AgAA&#10;//8DAFBLAwQUAAYACAAAACEAZYNJPOEAAAALAQAADwAAAGRycy9kb3ducmV2LnhtbEyPwUrDQBCG&#10;70LfYRnBi9jdtpK2MZsSRQtCDzZ68bbNjklodjbsbtP49q4g2OPMfPzz/dlmNB0b0PnWkoTZVABD&#10;qqxuqZbw8f5ytwLmgyKtOkso4Rs9bPLJVaZSbc+0x6EMNYsh5FMloQmhTzn3VYNG+antkeLtyzqj&#10;QhxdzbVT5xhuOj4XIuFGtRQ/NKrHpwarY3kyEoY3cdvvt8Wjey3q7XOiffJZ7qS8uR6LB2ABx/AP&#10;w69+VIc8Oh3sibRnnYTFermOqITlfLUAFol7kcyAHf42PM/4ZYf8BwAA//8DAFBLAQItABQABgAI&#10;AAAAIQC2gziS/gAAAOEBAAATAAAAAAAAAAAAAAAAAAAAAABbQ29udGVudF9UeXBlc10ueG1sUEsB&#10;Ai0AFAAGAAgAAAAhADj9If/WAAAAlAEAAAsAAAAAAAAAAAAAAAAALwEAAF9yZWxzLy5yZWxzUEsB&#10;Ai0AFAAGAAgAAAAhAIDejVUeAgAAQwQAAA4AAAAAAAAAAAAAAAAALgIAAGRycy9lMm9Eb2MueG1s&#10;UEsBAi0AFAAGAAgAAAAhAGWDSTzhAAAACwEAAA8AAAAAAAAAAAAAAAAAeAQAAGRycy9kb3ducmV2&#10;LnhtbFBLBQYAAAAABAAEAPMAAACGBQAAAAA=&#10;" strokeweight=".21131mm">
                <w10:wrap anchorx="page" anchory="page"/>
              </v:line>
            </w:pict>
          </mc:Fallback>
        </mc:AlternateConten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7"/>
      </w:tblGrid>
      <w:tr w:rsidR="00B713D7">
        <w:trPr>
          <w:trHeight w:hRule="exact" w:val="7740"/>
        </w:trPr>
        <w:tc>
          <w:tcPr>
            <w:tcW w:w="1757" w:type="dxa"/>
          </w:tcPr>
          <w:p w:rsidR="00B713D7" w:rsidRDefault="00B713D7"/>
        </w:tc>
        <w:tc>
          <w:tcPr>
            <w:tcW w:w="5100" w:type="dxa"/>
          </w:tcPr>
          <w:p w:rsidR="00B713D7" w:rsidRDefault="00B713D7">
            <w:pPr>
              <w:pStyle w:val="TableParagraph"/>
              <w:spacing w:before="3"/>
              <w:rPr>
                <w:rFonts w:ascii="Times New Roman"/>
                <w:sz w:val="32"/>
              </w:rPr>
            </w:pPr>
          </w:p>
          <w:p w:rsidR="00B713D7" w:rsidRDefault="009111F1">
            <w:pPr>
              <w:pStyle w:val="TableParagraph"/>
              <w:ind w:left="103" w:right="287"/>
              <w:rPr>
                <w:b/>
                <w:sz w:val="20"/>
              </w:rPr>
            </w:pPr>
            <w:r>
              <w:rPr>
                <w:sz w:val="20"/>
              </w:rPr>
              <w:t xml:space="preserve">NY-3.NF.3 Explain equivalence of fractions and compare fractions by reasoning about their size. </w:t>
            </w:r>
            <w:r>
              <w:rPr>
                <w:b/>
                <w:sz w:val="20"/>
              </w:rPr>
              <w:t>Note: Fractions are limited to those with denominators 2, 3, 4, 6, and 8.</w:t>
            </w:r>
          </w:p>
          <w:p w:rsidR="00B713D7" w:rsidRDefault="00B713D7">
            <w:pPr>
              <w:pStyle w:val="TableParagraph"/>
              <w:spacing w:before="2"/>
              <w:rPr>
                <w:rFonts w:ascii="Times New Roman"/>
                <w:sz w:val="20"/>
              </w:rPr>
            </w:pPr>
          </w:p>
          <w:p w:rsidR="00B713D7" w:rsidRDefault="009111F1">
            <w:pPr>
              <w:pStyle w:val="TableParagraph"/>
              <w:ind w:left="103" w:right="155"/>
              <w:rPr>
                <w:sz w:val="20"/>
              </w:rPr>
            </w:pPr>
            <w:r>
              <w:rPr>
                <w:sz w:val="20"/>
              </w:rPr>
              <w:t>NY-3.NF.3a Understand two fractions as equivalent (equal) if they are the same size, or the same point on a number line.</w:t>
            </w:r>
          </w:p>
          <w:p w:rsidR="00B713D7" w:rsidRDefault="00B713D7">
            <w:pPr>
              <w:pStyle w:val="TableParagraph"/>
              <w:rPr>
                <w:rFonts w:ascii="Times New Roman"/>
                <w:sz w:val="20"/>
              </w:rPr>
            </w:pPr>
          </w:p>
          <w:p w:rsidR="00B713D7" w:rsidRDefault="009111F1">
            <w:pPr>
              <w:pStyle w:val="TableParagraph"/>
              <w:ind w:left="103"/>
              <w:rPr>
                <w:sz w:val="20"/>
              </w:rPr>
            </w:pPr>
            <w:r>
              <w:rPr>
                <w:sz w:val="20"/>
              </w:rPr>
              <w:t>NY-3.NF.3b Recognize and generate equivalent fractions.</w:t>
            </w:r>
          </w:p>
          <w:p w:rsidR="00B713D7" w:rsidRDefault="009111F1">
            <w:pPr>
              <w:pStyle w:val="TableParagraph"/>
              <w:spacing w:line="238" w:lineRule="exact"/>
              <w:ind w:left="103"/>
              <w:rPr>
                <w:rFonts w:ascii="Cambria Math"/>
                <w:sz w:val="14"/>
              </w:rPr>
            </w:pPr>
            <w:r>
              <w:rPr>
                <w:sz w:val="20"/>
              </w:rPr>
              <w:t xml:space="preserve">e.g., </w:t>
            </w:r>
            <w:r>
              <w:rPr>
                <w:rFonts w:ascii="Cambria Math"/>
                <w:position w:val="12"/>
                <w:sz w:val="14"/>
              </w:rPr>
              <w:t xml:space="preserve">1 </w:t>
            </w:r>
            <w:r>
              <w:rPr>
                <w:sz w:val="20"/>
              </w:rPr>
              <w:t xml:space="preserve">=  </w:t>
            </w:r>
            <w:r>
              <w:rPr>
                <w:rFonts w:ascii="Cambria Math"/>
                <w:position w:val="12"/>
                <w:sz w:val="14"/>
              </w:rPr>
              <w:t>2</w:t>
            </w:r>
            <w:r>
              <w:rPr>
                <w:sz w:val="20"/>
              </w:rPr>
              <w:t xml:space="preserve">;  </w:t>
            </w:r>
            <w:r>
              <w:rPr>
                <w:rFonts w:ascii="Cambria Math"/>
                <w:position w:val="12"/>
                <w:sz w:val="14"/>
              </w:rPr>
              <w:t xml:space="preserve">4 </w:t>
            </w:r>
            <w:r>
              <w:rPr>
                <w:sz w:val="20"/>
              </w:rPr>
              <w:t xml:space="preserve">=  </w:t>
            </w:r>
            <w:r>
              <w:rPr>
                <w:rFonts w:ascii="Cambria Math"/>
                <w:position w:val="12"/>
                <w:sz w:val="14"/>
              </w:rPr>
              <w:t>2</w:t>
            </w:r>
          </w:p>
          <w:p w:rsidR="00B713D7" w:rsidRDefault="009111F1">
            <w:pPr>
              <w:pStyle w:val="TableParagraph"/>
              <w:tabs>
                <w:tab w:val="left" w:pos="899"/>
                <w:tab w:val="left" w:pos="1514"/>
              </w:tabs>
              <w:spacing w:line="112" w:lineRule="exact"/>
              <w:ind w:left="547"/>
              <w:rPr>
                <w:rFonts w:ascii="Cambria Math"/>
                <w:sz w:val="14"/>
              </w:rPr>
            </w:pPr>
            <w:r>
              <w:rPr>
                <w:rFonts w:ascii="Cambria Math"/>
                <w:w w:val="105"/>
                <w:sz w:val="14"/>
              </w:rPr>
              <w:t>2</w:t>
            </w:r>
            <w:r>
              <w:rPr>
                <w:rFonts w:ascii="Cambria Math"/>
                <w:w w:val="105"/>
                <w:sz w:val="14"/>
              </w:rPr>
              <w:tab/>
              <w:t xml:space="preserve">4    </w:t>
            </w:r>
            <w:r>
              <w:rPr>
                <w:rFonts w:ascii="Cambria Math"/>
                <w:spacing w:val="5"/>
                <w:w w:val="105"/>
                <w:sz w:val="14"/>
              </w:rPr>
              <w:t xml:space="preserve"> </w:t>
            </w:r>
            <w:r>
              <w:rPr>
                <w:rFonts w:ascii="Cambria Math"/>
                <w:w w:val="105"/>
                <w:sz w:val="14"/>
              </w:rPr>
              <w:t>6</w:t>
            </w:r>
            <w:r>
              <w:rPr>
                <w:rFonts w:ascii="Cambria Math"/>
                <w:w w:val="105"/>
                <w:sz w:val="14"/>
              </w:rPr>
              <w:tab/>
              <w:t>3</w:t>
            </w:r>
          </w:p>
          <w:p w:rsidR="00B713D7" w:rsidRDefault="009111F1">
            <w:pPr>
              <w:pStyle w:val="TableParagraph"/>
              <w:spacing w:line="215" w:lineRule="exact"/>
              <w:ind w:left="103"/>
              <w:rPr>
                <w:sz w:val="20"/>
              </w:rPr>
            </w:pPr>
            <w:r>
              <w:rPr>
                <w:sz w:val="20"/>
              </w:rPr>
              <w:t>Explain why the fractions are equivalent.</w:t>
            </w:r>
          </w:p>
          <w:p w:rsidR="00B713D7" w:rsidRDefault="009111F1">
            <w:pPr>
              <w:pStyle w:val="TableParagraph"/>
              <w:ind w:left="103"/>
              <w:rPr>
                <w:sz w:val="20"/>
              </w:rPr>
            </w:pPr>
            <w:r>
              <w:rPr>
                <w:sz w:val="20"/>
              </w:rPr>
              <w:t>e.g., using a visual fraction model.</w:t>
            </w:r>
          </w:p>
          <w:p w:rsidR="00B713D7" w:rsidRDefault="00B713D7">
            <w:pPr>
              <w:pStyle w:val="TableParagraph"/>
              <w:rPr>
                <w:rFonts w:ascii="Times New Roman"/>
                <w:sz w:val="20"/>
              </w:rPr>
            </w:pPr>
          </w:p>
          <w:p w:rsidR="00B713D7" w:rsidRDefault="009111F1">
            <w:pPr>
              <w:pStyle w:val="TableParagraph"/>
              <w:ind w:left="103"/>
              <w:rPr>
                <w:sz w:val="20"/>
              </w:rPr>
            </w:pPr>
            <w:r>
              <w:rPr>
                <w:sz w:val="20"/>
              </w:rPr>
              <w:t>NY-3.NF.3c Express whole numbers as fractions, and recognize fractions that are equivalent to whole numbers.</w:t>
            </w:r>
          </w:p>
          <w:p w:rsidR="00B713D7" w:rsidRDefault="009111F1">
            <w:pPr>
              <w:pStyle w:val="TableParagraph"/>
              <w:spacing w:line="238" w:lineRule="exact"/>
              <w:ind w:left="103"/>
              <w:rPr>
                <w:sz w:val="20"/>
              </w:rPr>
            </w:pPr>
            <w:r>
              <w:rPr>
                <w:sz w:val="20"/>
              </w:rPr>
              <w:t xml:space="preserve">e.g., Express 3 in the form 3 =  </w:t>
            </w:r>
            <w:r>
              <w:rPr>
                <w:rFonts w:ascii="Cambria Math"/>
                <w:position w:val="12"/>
                <w:sz w:val="14"/>
              </w:rPr>
              <w:t xml:space="preserve">3 </w:t>
            </w:r>
            <w:r>
              <w:rPr>
                <w:sz w:val="20"/>
              </w:rPr>
              <w:t xml:space="preserve">, recognize that  </w:t>
            </w:r>
            <w:r>
              <w:rPr>
                <w:rFonts w:ascii="Cambria Math"/>
                <w:position w:val="12"/>
                <w:sz w:val="14"/>
              </w:rPr>
              <w:t xml:space="preserve">6 </w:t>
            </w:r>
            <w:r>
              <w:rPr>
                <w:sz w:val="20"/>
              </w:rPr>
              <w:t>= 2,</w:t>
            </w:r>
          </w:p>
          <w:p w:rsidR="00B713D7" w:rsidRDefault="009111F1">
            <w:pPr>
              <w:pStyle w:val="TableParagraph"/>
              <w:tabs>
                <w:tab w:val="left" w:pos="4504"/>
              </w:tabs>
              <w:spacing w:line="104" w:lineRule="exact"/>
              <w:ind w:left="2887"/>
              <w:rPr>
                <w:rFonts w:ascii="Cambria Math"/>
                <w:sz w:val="14"/>
              </w:rPr>
            </w:pPr>
            <w:r>
              <w:rPr>
                <w:rFonts w:ascii="Cambria Math"/>
                <w:w w:val="105"/>
                <w:sz w:val="14"/>
              </w:rPr>
              <w:t>1</w:t>
            </w:r>
            <w:r>
              <w:rPr>
                <w:rFonts w:ascii="Cambria Math"/>
                <w:w w:val="105"/>
                <w:sz w:val="14"/>
              </w:rPr>
              <w:tab/>
              <w:t>3</w:t>
            </w:r>
          </w:p>
          <w:p w:rsidR="00B713D7" w:rsidRDefault="009111F1">
            <w:pPr>
              <w:pStyle w:val="TableParagraph"/>
              <w:spacing w:line="235" w:lineRule="exact"/>
              <w:ind w:left="103"/>
              <w:rPr>
                <w:sz w:val="20"/>
              </w:rPr>
            </w:pPr>
            <w:r>
              <w:rPr>
                <w:sz w:val="20"/>
              </w:rPr>
              <w:t xml:space="preserve">and locate  </w:t>
            </w:r>
            <w:r>
              <w:rPr>
                <w:rFonts w:ascii="Cambria Math"/>
                <w:position w:val="12"/>
                <w:sz w:val="14"/>
              </w:rPr>
              <w:t xml:space="preserve">4  </w:t>
            </w:r>
            <w:r>
              <w:rPr>
                <w:sz w:val="20"/>
              </w:rPr>
              <w:t>and 1 at the same point on a number</w:t>
            </w:r>
          </w:p>
          <w:p w:rsidR="00B713D7" w:rsidRDefault="009111F1">
            <w:pPr>
              <w:pStyle w:val="TableParagraph"/>
              <w:spacing w:line="111" w:lineRule="exact"/>
              <w:ind w:left="1137"/>
              <w:rPr>
                <w:rFonts w:ascii="Cambria Math"/>
                <w:sz w:val="14"/>
              </w:rPr>
            </w:pPr>
            <w:r>
              <w:rPr>
                <w:rFonts w:ascii="Cambria Math"/>
                <w:w w:val="103"/>
                <w:sz w:val="14"/>
              </w:rPr>
              <w:t>4</w:t>
            </w:r>
          </w:p>
          <w:p w:rsidR="00B713D7" w:rsidRDefault="009111F1">
            <w:pPr>
              <w:pStyle w:val="TableParagraph"/>
              <w:spacing w:line="214" w:lineRule="exact"/>
              <w:ind w:left="103"/>
              <w:rPr>
                <w:sz w:val="20"/>
              </w:rPr>
            </w:pPr>
            <w:proofErr w:type="gramStart"/>
            <w:r>
              <w:rPr>
                <w:sz w:val="20"/>
              </w:rPr>
              <w:t>line</w:t>
            </w:r>
            <w:proofErr w:type="gramEnd"/>
            <w:r>
              <w:rPr>
                <w:sz w:val="20"/>
              </w:rPr>
              <w:t>.</w:t>
            </w:r>
          </w:p>
          <w:p w:rsidR="00B713D7" w:rsidRDefault="00B713D7">
            <w:pPr>
              <w:pStyle w:val="TableParagraph"/>
              <w:spacing w:before="10"/>
              <w:rPr>
                <w:rFonts w:ascii="Times New Roman"/>
                <w:sz w:val="19"/>
              </w:rPr>
            </w:pPr>
          </w:p>
          <w:p w:rsidR="00B713D7" w:rsidRDefault="009111F1">
            <w:pPr>
              <w:pStyle w:val="TableParagraph"/>
              <w:ind w:left="103" w:right="155"/>
              <w:rPr>
                <w:sz w:val="20"/>
              </w:rPr>
            </w:pPr>
            <w:r>
              <w:rPr>
                <w:sz w:val="20"/>
              </w:rPr>
              <w:t>NY-3.NF.3d. Compare two fractions with the same numerator or the same denominator by reasoning about their size. Recognize that comparisons rely on the two fractions referring to the same whole. Record the results of comparisons with the symbols &gt;, =, or &lt;, and justify the conclusions.</w:t>
            </w:r>
          </w:p>
          <w:p w:rsidR="00B713D7" w:rsidRDefault="009111F1">
            <w:pPr>
              <w:pStyle w:val="TableParagraph"/>
              <w:spacing w:line="228" w:lineRule="exact"/>
              <w:ind w:left="103"/>
              <w:rPr>
                <w:sz w:val="20"/>
              </w:rPr>
            </w:pPr>
            <w:r>
              <w:rPr>
                <w:sz w:val="20"/>
              </w:rPr>
              <w:t>e.g., using a visual fraction model.</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360"/>
        </w:trPr>
        <w:tc>
          <w:tcPr>
            <w:tcW w:w="10170" w:type="dxa"/>
            <w:gridSpan w:val="9"/>
            <w:shd w:val="clear" w:color="auto" w:fill="F1F1F1"/>
          </w:tcPr>
          <w:p w:rsidR="00B713D7" w:rsidRDefault="009111F1">
            <w:pPr>
              <w:pStyle w:val="TableParagraph"/>
              <w:spacing w:before="43"/>
              <w:ind w:left="2211" w:right="2212"/>
              <w:jc w:val="center"/>
              <w:rPr>
                <w:b/>
              </w:rPr>
            </w:pPr>
            <w:r>
              <w:rPr>
                <w:b/>
              </w:rPr>
              <w:t>Measurement and</w:t>
            </w:r>
            <w:r>
              <w:rPr>
                <w:b/>
                <w:spacing w:val="-6"/>
              </w:rPr>
              <w:t xml:space="preserve"> </w:t>
            </w:r>
            <w:r>
              <w:rPr>
                <w:b/>
              </w:rPr>
              <w:t>Data</w:t>
            </w:r>
          </w:p>
        </w:tc>
      </w:tr>
      <w:tr w:rsidR="00B713D7">
        <w:trPr>
          <w:trHeight w:hRule="exact" w:val="2448"/>
        </w:trPr>
        <w:tc>
          <w:tcPr>
            <w:tcW w:w="1757" w:type="dxa"/>
          </w:tcPr>
          <w:p w:rsidR="00B713D7" w:rsidRDefault="009111F1">
            <w:pPr>
              <w:pStyle w:val="TableParagraph"/>
              <w:spacing w:before="184"/>
              <w:ind w:left="103" w:right="101"/>
              <w:rPr>
                <w:sz w:val="20"/>
              </w:rPr>
            </w:pPr>
            <w:r>
              <w:rPr>
                <w:sz w:val="20"/>
              </w:rPr>
              <w:t>Solve problems involving measurement and estimation of intervals of</w:t>
            </w:r>
          </w:p>
          <w:p w:rsidR="00B713D7" w:rsidRDefault="009111F1">
            <w:pPr>
              <w:pStyle w:val="TableParagraph"/>
              <w:ind w:left="103" w:right="434"/>
              <w:rPr>
                <w:sz w:val="20"/>
              </w:rPr>
            </w:pPr>
            <w:proofErr w:type="gramStart"/>
            <w:r>
              <w:rPr>
                <w:sz w:val="20"/>
              </w:rPr>
              <w:t>time</w:t>
            </w:r>
            <w:proofErr w:type="gramEnd"/>
            <w:r>
              <w:rPr>
                <w:sz w:val="20"/>
              </w:rPr>
              <w:t>, liquid volumes, and masses of objects.</w:t>
            </w:r>
          </w:p>
        </w:tc>
        <w:tc>
          <w:tcPr>
            <w:tcW w:w="5100" w:type="dxa"/>
          </w:tcPr>
          <w:p w:rsidR="00B713D7" w:rsidRDefault="009111F1">
            <w:pPr>
              <w:pStyle w:val="TableParagraph"/>
              <w:spacing w:before="185"/>
              <w:ind w:left="103" w:right="153"/>
              <w:rPr>
                <w:sz w:val="20"/>
              </w:rPr>
            </w:pPr>
            <w:r>
              <w:rPr>
                <w:sz w:val="20"/>
              </w:rPr>
              <w:t>NY-3.MD.1 Tell and write time to the nearest minute and measure time intervals in minutes. Solve one-step word problems involving addition and subtraction of time intervals in minutes.</w:t>
            </w:r>
          </w:p>
          <w:p w:rsidR="00B713D7" w:rsidRDefault="00B713D7">
            <w:pPr>
              <w:pStyle w:val="TableParagraph"/>
              <w:spacing w:before="1"/>
              <w:rPr>
                <w:rFonts w:ascii="Times New Roman"/>
                <w:sz w:val="20"/>
              </w:rPr>
            </w:pPr>
          </w:p>
          <w:p w:rsidR="00B713D7" w:rsidRDefault="009111F1">
            <w:pPr>
              <w:pStyle w:val="TableParagraph"/>
              <w:ind w:left="103" w:right="287"/>
              <w:rPr>
                <w:sz w:val="20"/>
              </w:rPr>
            </w:pPr>
            <w:r>
              <w:rPr>
                <w:sz w:val="20"/>
              </w:rPr>
              <w:t>e.g., representing the problem on a number line or other visual model.</w:t>
            </w:r>
          </w:p>
          <w:p w:rsidR="00B713D7" w:rsidRDefault="009111F1">
            <w:pPr>
              <w:pStyle w:val="TableParagraph"/>
              <w:ind w:left="103" w:right="266"/>
              <w:rPr>
                <w:b/>
                <w:sz w:val="20"/>
              </w:rPr>
            </w:pPr>
            <w:r>
              <w:rPr>
                <w:b/>
                <w:sz w:val="20"/>
              </w:rPr>
              <w:t>Note: This includes one-step problems that cross into a new hour.</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6"/>
      </w:tblGrid>
      <w:tr w:rsidR="00B713D7">
        <w:trPr>
          <w:trHeight w:hRule="exact" w:val="3780"/>
        </w:trPr>
        <w:tc>
          <w:tcPr>
            <w:tcW w:w="1757" w:type="dxa"/>
          </w:tcPr>
          <w:p w:rsidR="00B713D7" w:rsidRDefault="00B713D7"/>
        </w:tc>
        <w:tc>
          <w:tcPr>
            <w:tcW w:w="5100" w:type="dxa"/>
          </w:tcPr>
          <w:p w:rsidR="00B713D7" w:rsidRDefault="009111F1">
            <w:pPr>
              <w:pStyle w:val="TableParagraph"/>
              <w:spacing w:before="160"/>
              <w:ind w:left="103" w:right="128"/>
              <w:jc w:val="both"/>
              <w:rPr>
                <w:sz w:val="20"/>
              </w:rPr>
            </w:pPr>
            <w:r>
              <w:rPr>
                <w:sz w:val="20"/>
              </w:rPr>
              <w:t>NY-3.MD.2a Measure and estimate liquid volumes and masses of objects using grams (g), kilograms (kg), and liters (l).</w:t>
            </w:r>
          </w:p>
          <w:p w:rsidR="00B713D7" w:rsidRDefault="00B713D7">
            <w:pPr>
              <w:pStyle w:val="TableParagraph"/>
              <w:rPr>
                <w:rFonts w:ascii="Times New Roman"/>
                <w:sz w:val="20"/>
              </w:rPr>
            </w:pPr>
          </w:p>
          <w:p w:rsidR="00B713D7" w:rsidRDefault="009111F1">
            <w:pPr>
              <w:pStyle w:val="TableParagraph"/>
              <w:ind w:left="103" w:right="298"/>
              <w:rPr>
                <w:sz w:val="20"/>
              </w:rPr>
            </w:pPr>
            <w:r>
              <w:rPr>
                <w:sz w:val="20"/>
                <w:u w:val="single"/>
              </w:rPr>
              <w:t xml:space="preserve">Note: </w:t>
            </w:r>
            <w:r>
              <w:rPr>
                <w:sz w:val="20"/>
              </w:rPr>
              <w:t>Does not include compound units such as cm3 and finding the geometric volume of a container.</w:t>
            </w:r>
          </w:p>
          <w:p w:rsidR="00B713D7" w:rsidRDefault="00B713D7">
            <w:pPr>
              <w:pStyle w:val="TableParagraph"/>
              <w:spacing w:before="9"/>
              <w:rPr>
                <w:rFonts w:ascii="Times New Roman"/>
                <w:sz w:val="19"/>
              </w:rPr>
            </w:pPr>
          </w:p>
          <w:p w:rsidR="00B713D7" w:rsidRDefault="009111F1">
            <w:pPr>
              <w:pStyle w:val="TableParagraph"/>
              <w:ind w:left="103" w:right="252"/>
              <w:rPr>
                <w:sz w:val="20"/>
              </w:rPr>
            </w:pPr>
            <w:r>
              <w:rPr>
                <w:sz w:val="20"/>
              </w:rPr>
              <w:t xml:space="preserve">NY-3.MD.2b Add, subtract, multiply, or divide to solve one-step word problems involving masses or liquid volumes that </w:t>
            </w:r>
            <w:proofErr w:type="gramStart"/>
            <w:r>
              <w:rPr>
                <w:sz w:val="20"/>
              </w:rPr>
              <w:t>are given</w:t>
            </w:r>
            <w:proofErr w:type="gramEnd"/>
            <w:r>
              <w:rPr>
                <w:sz w:val="20"/>
              </w:rPr>
              <w:t xml:space="preserve"> in the same units. e.g., using drawings (such as a beaker with a measurement scale) to represent the problem.</w:t>
            </w:r>
          </w:p>
          <w:p w:rsidR="00B713D7" w:rsidRDefault="00B713D7">
            <w:pPr>
              <w:pStyle w:val="TableParagraph"/>
              <w:spacing w:before="8"/>
              <w:rPr>
                <w:rFonts w:ascii="Times New Roman"/>
                <w:sz w:val="19"/>
              </w:rPr>
            </w:pPr>
          </w:p>
          <w:p w:rsidR="00B713D7" w:rsidRDefault="009111F1">
            <w:pPr>
              <w:pStyle w:val="TableParagraph"/>
              <w:spacing w:before="1"/>
              <w:ind w:left="103" w:right="654"/>
              <w:rPr>
                <w:sz w:val="20"/>
              </w:rPr>
            </w:pPr>
            <w:r>
              <w:rPr>
                <w:sz w:val="20"/>
                <w:u w:val="single"/>
              </w:rPr>
              <w:t xml:space="preserve">Note: </w:t>
            </w:r>
            <w:r>
              <w:rPr>
                <w:sz w:val="20"/>
              </w:rPr>
              <w:t>Does not include multiplicative comparison problems involving notions of “times as much.”</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2069"/>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8"/>
              <w:rPr>
                <w:rFonts w:ascii="Times New Roman"/>
                <w:sz w:val="23"/>
              </w:rPr>
            </w:pPr>
          </w:p>
          <w:p w:rsidR="00B713D7" w:rsidRDefault="009111F1">
            <w:pPr>
              <w:pStyle w:val="TableParagraph"/>
              <w:ind w:left="103" w:right="312"/>
              <w:rPr>
                <w:sz w:val="20"/>
              </w:rPr>
            </w:pPr>
            <w:r>
              <w:rPr>
                <w:sz w:val="20"/>
              </w:rPr>
              <w:t>Represent and interpret data.</w:t>
            </w:r>
          </w:p>
        </w:tc>
        <w:tc>
          <w:tcPr>
            <w:tcW w:w="5100" w:type="dxa"/>
          </w:tcPr>
          <w:p w:rsidR="00B713D7" w:rsidRDefault="009111F1">
            <w:pPr>
              <w:pStyle w:val="TableParagraph"/>
              <w:spacing w:before="110"/>
              <w:ind w:left="103" w:right="165"/>
              <w:rPr>
                <w:sz w:val="20"/>
              </w:rPr>
            </w:pPr>
            <w:r>
              <w:rPr>
                <w:sz w:val="20"/>
              </w:rPr>
              <w:t>NY-3.MD.3 Draw a scaled picture graph and a scaled bar graph to represent a data set with several categories. Solve one- and two-step “how many more” and “how many less” problems using information presented in a scaled picture graph or a scaled bar graph.</w:t>
            </w:r>
          </w:p>
          <w:p w:rsidR="00B713D7" w:rsidRDefault="009111F1">
            <w:pPr>
              <w:pStyle w:val="TableParagraph"/>
              <w:ind w:left="103" w:right="153"/>
              <w:rPr>
                <w:sz w:val="20"/>
              </w:rPr>
            </w:pPr>
            <w:r>
              <w:rPr>
                <w:sz w:val="20"/>
              </w:rPr>
              <w:t>e.g., Draw a bar graph in which each square in the bar graph might represent 5 pets.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476"/>
        </w:trPr>
        <w:tc>
          <w:tcPr>
            <w:tcW w:w="1757" w:type="dxa"/>
            <w:vMerge/>
          </w:tcPr>
          <w:p w:rsidR="00B713D7" w:rsidRDefault="00B713D7"/>
        </w:tc>
        <w:tc>
          <w:tcPr>
            <w:tcW w:w="5100" w:type="dxa"/>
          </w:tcPr>
          <w:p w:rsidR="00B713D7" w:rsidRDefault="009111F1">
            <w:pPr>
              <w:pStyle w:val="TableParagraph"/>
              <w:spacing w:before="158"/>
              <w:ind w:left="103" w:right="109"/>
              <w:rPr>
                <w:sz w:val="20"/>
              </w:rPr>
            </w:pPr>
            <w:r>
              <w:rPr>
                <w:sz w:val="20"/>
              </w:rPr>
              <w:t>NY-3.MD.4 Generate measurement data by measuring lengths using rulers marked with halves and fourths of an inch. Show the data by making a line plot where the horizontal scale is marked off in appropriate units— whole numbers, halves, or quarters.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2542"/>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68"/>
              <w:ind w:left="103" w:right="145"/>
              <w:rPr>
                <w:sz w:val="20"/>
              </w:rPr>
            </w:pPr>
            <w:r>
              <w:rPr>
                <w:sz w:val="20"/>
              </w:rPr>
              <w:t>Geometric measurement: understand concepts of area and relate area to multiplication and addition.</w:t>
            </w:r>
          </w:p>
        </w:tc>
        <w:tc>
          <w:tcPr>
            <w:tcW w:w="5100" w:type="dxa"/>
          </w:tcPr>
          <w:p w:rsidR="00B713D7" w:rsidRDefault="009111F1">
            <w:pPr>
              <w:pStyle w:val="TableParagraph"/>
              <w:ind w:left="103" w:right="287"/>
              <w:rPr>
                <w:sz w:val="20"/>
              </w:rPr>
            </w:pPr>
            <w:r>
              <w:rPr>
                <w:sz w:val="20"/>
              </w:rPr>
              <w:t>NY-3.MD.5 Recognize area as an attribute of plane figures and understand concepts of area measurement.</w:t>
            </w:r>
          </w:p>
          <w:p w:rsidR="00B713D7" w:rsidRDefault="00B713D7">
            <w:pPr>
              <w:pStyle w:val="TableParagraph"/>
              <w:spacing w:before="1"/>
              <w:rPr>
                <w:rFonts w:ascii="Times New Roman"/>
                <w:sz w:val="20"/>
              </w:rPr>
            </w:pPr>
          </w:p>
          <w:p w:rsidR="00B713D7" w:rsidRDefault="009111F1">
            <w:pPr>
              <w:pStyle w:val="TableParagraph"/>
              <w:ind w:left="103" w:right="153"/>
              <w:rPr>
                <w:sz w:val="20"/>
              </w:rPr>
            </w:pPr>
            <w:r>
              <w:rPr>
                <w:sz w:val="20"/>
              </w:rPr>
              <w:t xml:space="preserve">NY-3.MD.5a Recognize a square with side length 1 unit, called “a unit square,” </w:t>
            </w:r>
            <w:proofErr w:type="gramStart"/>
            <w:r>
              <w:rPr>
                <w:sz w:val="20"/>
              </w:rPr>
              <w:t>is said</w:t>
            </w:r>
            <w:proofErr w:type="gramEnd"/>
            <w:r>
              <w:rPr>
                <w:sz w:val="20"/>
              </w:rPr>
              <w:t xml:space="preserve"> to have “one square unit” of area, and can be used to measure area.</w:t>
            </w:r>
          </w:p>
          <w:p w:rsidR="00B713D7" w:rsidRDefault="00B713D7">
            <w:pPr>
              <w:pStyle w:val="TableParagraph"/>
              <w:rPr>
                <w:rFonts w:ascii="Times New Roman"/>
                <w:sz w:val="20"/>
              </w:rPr>
            </w:pPr>
          </w:p>
          <w:p w:rsidR="00B713D7" w:rsidRDefault="009111F1">
            <w:pPr>
              <w:pStyle w:val="TableParagraph"/>
              <w:ind w:left="103" w:right="253"/>
              <w:rPr>
                <w:sz w:val="20"/>
              </w:rPr>
            </w:pPr>
            <w:r>
              <w:rPr>
                <w:sz w:val="20"/>
              </w:rPr>
              <w:t xml:space="preserve">NY-3.MD.5b Recognize a plane figure </w:t>
            </w:r>
            <w:proofErr w:type="gramStart"/>
            <w:r>
              <w:rPr>
                <w:sz w:val="20"/>
              </w:rPr>
              <w:t>which</w:t>
            </w:r>
            <w:proofErr w:type="gramEnd"/>
            <w:r>
              <w:rPr>
                <w:sz w:val="20"/>
              </w:rPr>
              <w:t xml:space="preserve"> can be covered without gaps or overlaps by </w:t>
            </w:r>
            <w:r>
              <w:rPr>
                <w:i/>
                <w:sz w:val="20"/>
              </w:rPr>
              <w:t xml:space="preserve">n </w:t>
            </w:r>
            <w:r>
              <w:rPr>
                <w:sz w:val="20"/>
              </w:rPr>
              <w:t xml:space="preserve">unit squares is said to have an area of </w:t>
            </w:r>
            <w:r>
              <w:rPr>
                <w:i/>
                <w:sz w:val="20"/>
              </w:rPr>
              <w:t xml:space="preserve">n </w:t>
            </w:r>
            <w:r>
              <w:rPr>
                <w:sz w:val="20"/>
              </w:rPr>
              <w:t>square units.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440"/>
        </w:trPr>
        <w:tc>
          <w:tcPr>
            <w:tcW w:w="1757" w:type="dxa"/>
            <w:vMerge/>
          </w:tcPr>
          <w:p w:rsidR="00B713D7" w:rsidRDefault="00B713D7"/>
        </w:tc>
        <w:tc>
          <w:tcPr>
            <w:tcW w:w="5100" w:type="dxa"/>
          </w:tcPr>
          <w:p w:rsidR="00B713D7" w:rsidRDefault="00B713D7">
            <w:pPr>
              <w:pStyle w:val="TableParagraph"/>
              <w:spacing w:before="1"/>
              <w:rPr>
                <w:rFonts w:ascii="Times New Roman"/>
                <w:sz w:val="32"/>
              </w:rPr>
            </w:pPr>
          </w:p>
          <w:p w:rsidR="00B713D7" w:rsidRDefault="009111F1">
            <w:pPr>
              <w:pStyle w:val="TableParagraph"/>
              <w:ind w:left="103" w:right="309"/>
              <w:rPr>
                <w:sz w:val="20"/>
              </w:rPr>
            </w:pPr>
            <w:r>
              <w:rPr>
                <w:sz w:val="20"/>
              </w:rPr>
              <w:t>NY-3.MD.6 Measure areas by counting unit squares. Note: Unit squares include square cm, square m, square in., square ft., and improvised units.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7"/>
      </w:tblGrid>
      <w:tr w:rsidR="00B713D7">
        <w:trPr>
          <w:trHeight w:hRule="exact" w:val="6389"/>
        </w:trPr>
        <w:tc>
          <w:tcPr>
            <w:tcW w:w="1757" w:type="dxa"/>
            <w:vMerge w:val="restart"/>
          </w:tcPr>
          <w:p w:rsidR="00B713D7" w:rsidRDefault="00B713D7"/>
        </w:tc>
        <w:tc>
          <w:tcPr>
            <w:tcW w:w="5100" w:type="dxa"/>
          </w:tcPr>
          <w:p w:rsidR="00B713D7" w:rsidRDefault="00B713D7">
            <w:pPr>
              <w:pStyle w:val="TableParagraph"/>
              <w:spacing w:before="3"/>
              <w:rPr>
                <w:rFonts w:ascii="Times New Roman"/>
                <w:sz w:val="27"/>
              </w:rPr>
            </w:pPr>
          </w:p>
          <w:p w:rsidR="00B713D7" w:rsidRDefault="009111F1">
            <w:pPr>
              <w:pStyle w:val="TableParagraph"/>
              <w:ind w:left="103" w:right="287"/>
              <w:rPr>
                <w:sz w:val="20"/>
              </w:rPr>
            </w:pPr>
            <w:r>
              <w:rPr>
                <w:sz w:val="20"/>
              </w:rPr>
              <w:t>NY-3.MD.7 Relate area to the operations of multiplication and addition.</w:t>
            </w:r>
          </w:p>
          <w:p w:rsidR="00B713D7" w:rsidRDefault="00B713D7">
            <w:pPr>
              <w:pStyle w:val="TableParagraph"/>
              <w:rPr>
                <w:rFonts w:ascii="Times New Roman"/>
                <w:sz w:val="20"/>
              </w:rPr>
            </w:pPr>
          </w:p>
          <w:p w:rsidR="00B713D7" w:rsidRDefault="009111F1">
            <w:pPr>
              <w:pStyle w:val="TableParagraph"/>
              <w:ind w:left="103" w:right="87"/>
              <w:rPr>
                <w:sz w:val="20"/>
              </w:rPr>
            </w:pPr>
            <w:r>
              <w:rPr>
                <w:sz w:val="20"/>
              </w:rPr>
              <w:t xml:space="preserve">NY-3.MD.7a Find the area of a rectangle with whole- number side lengths by tiling it, and show that the area is the same as </w:t>
            </w:r>
            <w:proofErr w:type="gramStart"/>
            <w:r>
              <w:rPr>
                <w:sz w:val="20"/>
              </w:rPr>
              <w:t>would be found</w:t>
            </w:r>
            <w:proofErr w:type="gramEnd"/>
            <w:r>
              <w:rPr>
                <w:sz w:val="20"/>
              </w:rPr>
              <w:t xml:space="preserve"> by multiplying the side lengths.</w:t>
            </w:r>
          </w:p>
          <w:p w:rsidR="00B713D7" w:rsidRDefault="00B713D7">
            <w:pPr>
              <w:pStyle w:val="TableParagraph"/>
              <w:rPr>
                <w:rFonts w:ascii="Times New Roman"/>
                <w:sz w:val="20"/>
              </w:rPr>
            </w:pPr>
          </w:p>
          <w:p w:rsidR="00B713D7" w:rsidRDefault="009111F1">
            <w:pPr>
              <w:pStyle w:val="TableParagraph"/>
              <w:ind w:left="103" w:right="387"/>
              <w:rPr>
                <w:sz w:val="20"/>
              </w:rPr>
            </w:pPr>
            <w:r>
              <w:rPr>
                <w:sz w:val="20"/>
              </w:rPr>
              <w:t>NY-3.MD.7b Multiply side lengths to find areas of rectangles with whole-number side lengths in the context of solving real world and mathematical problems, and represent whole-number products as rectangular areas in mathematical reasoning.</w:t>
            </w:r>
          </w:p>
          <w:p w:rsidR="00B713D7" w:rsidRDefault="00B713D7">
            <w:pPr>
              <w:pStyle w:val="TableParagraph"/>
              <w:rPr>
                <w:rFonts w:ascii="Times New Roman"/>
                <w:sz w:val="20"/>
              </w:rPr>
            </w:pPr>
          </w:p>
          <w:p w:rsidR="00B713D7" w:rsidRDefault="009111F1">
            <w:pPr>
              <w:pStyle w:val="TableParagraph"/>
              <w:ind w:left="103" w:right="155"/>
              <w:rPr>
                <w:sz w:val="20"/>
              </w:rPr>
            </w:pPr>
            <w:r>
              <w:rPr>
                <w:sz w:val="20"/>
              </w:rPr>
              <w:t xml:space="preserve">NY-3.MD.7c Use tiling to show in a concrete case that the area of a rectangle with whole-number side length </w:t>
            </w:r>
            <w:proofErr w:type="gramStart"/>
            <w:r>
              <w:rPr>
                <w:sz w:val="20"/>
              </w:rPr>
              <w:t>a and</w:t>
            </w:r>
            <w:proofErr w:type="gramEnd"/>
            <w:r>
              <w:rPr>
                <w:sz w:val="20"/>
              </w:rPr>
              <w:t xml:space="preserve"> side length b + c is the sum of a × b and a × c. Use area models to represent the distributive property in mathematical reasoning.</w:t>
            </w:r>
          </w:p>
          <w:p w:rsidR="00B713D7" w:rsidRDefault="00B713D7">
            <w:pPr>
              <w:pStyle w:val="TableParagraph"/>
              <w:rPr>
                <w:rFonts w:ascii="Times New Roman"/>
                <w:sz w:val="20"/>
              </w:rPr>
            </w:pPr>
          </w:p>
          <w:p w:rsidR="00B713D7" w:rsidRDefault="009111F1">
            <w:pPr>
              <w:pStyle w:val="TableParagraph"/>
              <w:ind w:left="103"/>
              <w:rPr>
                <w:sz w:val="20"/>
              </w:rPr>
            </w:pPr>
            <w:r>
              <w:rPr>
                <w:sz w:val="20"/>
              </w:rPr>
              <w:t>NY-3.MD.7d Recognize area as additive. Find areas of figures composed of non-overlapping rectangles, and apply this technique to solve real world problems.</w:t>
            </w:r>
          </w:p>
          <w:p w:rsidR="00B713D7" w:rsidRDefault="009111F1">
            <w:pPr>
              <w:pStyle w:val="TableParagraph"/>
              <w:ind w:left="103" w:right="1000"/>
              <w:rPr>
                <w:b/>
                <w:sz w:val="20"/>
              </w:rPr>
            </w:pPr>
            <w:r>
              <w:rPr>
                <w:b/>
                <w:sz w:val="20"/>
              </w:rPr>
              <w:t>Note: Problems include no more than one unknown side length.</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3061"/>
        </w:trPr>
        <w:tc>
          <w:tcPr>
            <w:tcW w:w="1757" w:type="dxa"/>
            <w:vMerge/>
          </w:tcPr>
          <w:p w:rsidR="00B713D7" w:rsidRDefault="00B713D7"/>
        </w:tc>
        <w:tc>
          <w:tcPr>
            <w:tcW w:w="5100" w:type="dxa"/>
          </w:tcPr>
          <w:p w:rsidR="00B713D7" w:rsidRDefault="00B713D7">
            <w:pPr>
              <w:pStyle w:val="TableParagraph"/>
              <w:rPr>
                <w:rFonts w:ascii="Times New Roman"/>
              </w:rPr>
            </w:pPr>
          </w:p>
          <w:p w:rsidR="00B713D7" w:rsidRDefault="00B713D7">
            <w:pPr>
              <w:pStyle w:val="TableParagraph"/>
              <w:spacing w:before="8"/>
              <w:rPr>
                <w:rFonts w:ascii="Times New Roman"/>
                <w:sz w:val="20"/>
              </w:rPr>
            </w:pPr>
          </w:p>
          <w:p w:rsidR="00B713D7" w:rsidRDefault="009111F1">
            <w:pPr>
              <w:pStyle w:val="TableParagraph"/>
              <w:ind w:left="103" w:right="86"/>
              <w:rPr>
                <w:sz w:val="20"/>
              </w:rPr>
            </w:pPr>
            <w:r>
              <w:rPr>
                <w:sz w:val="20"/>
              </w:rPr>
              <w:t>NY-3.MD.8a Solve real world and mathematical problems involving perimeters of polygons, including finding the perimeter given the side lengths or finding one unknown side length given the perimeter and other side lengths.</w:t>
            </w:r>
          </w:p>
          <w:p w:rsidR="00B713D7" w:rsidRDefault="00B713D7">
            <w:pPr>
              <w:pStyle w:val="TableParagraph"/>
              <w:spacing w:before="9"/>
              <w:rPr>
                <w:rFonts w:ascii="Times New Roman"/>
                <w:sz w:val="19"/>
              </w:rPr>
            </w:pPr>
          </w:p>
          <w:p w:rsidR="00B713D7" w:rsidRDefault="009111F1">
            <w:pPr>
              <w:pStyle w:val="TableParagraph"/>
              <w:ind w:left="102" w:right="421"/>
              <w:rPr>
                <w:sz w:val="20"/>
              </w:rPr>
            </w:pPr>
            <w:r>
              <w:rPr>
                <w:sz w:val="20"/>
              </w:rPr>
              <w:t xml:space="preserve">NY-3.MD.8b </w:t>
            </w:r>
            <w:r>
              <w:rPr>
                <w:b/>
                <w:sz w:val="20"/>
              </w:rPr>
              <w:t xml:space="preserve">Identify </w:t>
            </w:r>
            <w:r>
              <w:rPr>
                <w:sz w:val="20"/>
              </w:rPr>
              <w:t>rectangles with the same perimeter and different areas or with the same area and different perimeters.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360"/>
        </w:trPr>
        <w:tc>
          <w:tcPr>
            <w:tcW w:w="10170" w:type="dxa"/>
            <w:gridSpan w:val="9"/>
            <w:shd w:val="clear" w:color="auto" w:fill="F1F1F1"/>
          </w:tcPr>
          <w:p w:rsidR="00B713D7" w:rsidRDefault="009111F1">
            <w:pPr>
              <w:pStyle w:val="TableParagraph"/>
              <w:spacing w:before="44"/>
              <w:ind w:left="2211" w:right="2212"/>
              <w:jc w:val="center"/>
              <w:rPr>
                <w:b/>
              </w:rPr>
            </w:pPr>
            <w:r>
              <w:rPr>
                <w:b/>
              </w:rPr>
              <w:t>Geometry</w:t>
            </w:r>
          </w:p>
        </w:tc>
      </w:tr>
    </w:tbl>
    <w:p w:rsidR="00B713D7" w:rsidRDefault="00B713D7">
      <w:pPr>
        <w:jc w:val="center"/>
        <w:sectPr w:rsidR="00B713D7">
          <w:pgSz w:w="12240" w:h="15840"/>
          <w:pgMar w:top="1280" w:right="860" w:bottom="280" w:left="960" w:header="760" w:footer="0" w:gutter="0"/>
          <w:cols w:space="720"/>
        </w:sectPr>
      </w:pPr>
    </w:p>
    <w:p w:rsidR="00B713D7" w:rsidRDefault="003F038C">
      <w:pPr>
        <w:pStyle w:val="BodyText"/>
        <w:rPr>
          <w:rFonts w:ascii="Times New Roman"/>
          <w:b w:val="0"/>
          <w:sz w:val="12"/>
        </w:rPr>
      </w:pPr>
      <w:r>
        <w:rPr>
          <w:noProof/>
        </w:rPr>
        <w:lastRenderedPageBreak/>
        <mc:AlternateContent>
          <mc:Choice Requires="wps">
            <w:drawing>
              <wp:anchor distT="0" distB="0" distL="114300" distR="114300" simplePos="0" relativeHeight="502899464" behindDoc="1" locked="0" layoutInCell="1" allowOverlap="1">
                <wp:simplePos x="0" y="0"/>
                <wp:positionH relativeFrom="page">
                  <wp:posOffset>4114800</wp:posOffset>
                </wp:positionH>
                <wp:positionV relativeFrom="page">
                  <wp:posOffset>4199255</wp:posOffset>
                </wp:positionV>
                <wp:extent cx="52070" cy="0"/>
                <wp:effectExtent l="9525" t="8255" r="5080" b="10795"/>
                <wp:wrapNone/>
                <wp:docPr id="219"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E00DE" id="Line 168" o:spid="_x0000_s1026" style="position:absolute;z-index:-417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pt,330.65pt" to="328.1pt,3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jKHgIAAEMEAAAOAAAAZHJzL2Uyb0RvYy54bWysU02P2jAQvVfqf7B8hySU5SMirKoEeqEt&#10;0m5/gLEdYtWxLdsQUNX/3rFDENteqqoczDgz8+bNzPPq+dJKdObWCa0KnI1TjLiimgl1LPC31+1o&#10;gZHzRDEiteIFvnKHn9fv3606k/OJbrRk3CIAUS7vTIEb702eJI42vCVurA1X4Ky1bYmHqz0mzJIO&#10;0FuZTNJ0lnTaMmM15c7B16p34nXEr2tO/de6dtwjWWDg5uNp43kIZ7JekfxoiWkEvdEg/8CiJUJB&#10;0TtURTxBJyv+gGoFtdrp2o+pbhNd14Ly2AN0k6W/dfPSEMNjLzAcZ+5jcv8Pln457y0SrMCTbImR&#10;Ii0saScUR9lsEabTGZdDUKn2NvRHL+rF7DT97pDSZUPUkUeWr1cDiVnISN6khIszUOPQfdYMYsjJ&#10;6ziqS23bAAlDQJe4ket9I/ziEYWPT5N0Dmujgych+ZBmrPOfuG5RMAosgXOEJeed84EGyYeQUEXp&#10;rZAyrlsq1BV4PkvnMcFpKVhwhjBnj4dSWnQmQTDxF3sCz2NYQK6Ia/q46OqlZPVJsVil4YRtbrYn&#10;QvY2sJIqFIIOgefN6qXyY5kuN4vNYjqaTmab0TStqtHHbTkdzbbZ/Kn6UJVllf0MnLNp3gjGuAq0&#10;B9lm07+Txe0B9YK7C/c+n+QtehwkkB3+I+m44rDVXh8Hza57O6welBqDb68qPIXHO9iPb3/9CwAA&#10;//8DAFBLAwQUAAYACAAAACEAWYZeSuAAAAALAQAADwAAAGRycy9kb3ducmV2LnhtbEyPQUvEMBCF&#10;74L/IYzgRdx0Vw1LbbpU0QXBg1u9eMs2Y1tsJiXJduu/dwRBbzPzHm++V2xmN4gJQ+w9aVguMhBI&#10;jbc9tRreXh8v1yBiMmTN4Ak1fGGETXl6Upjc+iPtcKpTKziEYm40dCmNuZSx6dCZuPAjEmsfPjiT&#10;eA2ttMEcOdwNcpVlSjrTE3/ozIj3HTaf9cFpmF6yi3G3re7CU9VuH5SN6r1+1vr8bK5uQSSc058Z&#10;fvAZHUpm2vsD2SgGDep6zV0SD2p5BYId6katQOx/L7Is5P8O5TcAAAD//wMAUEsBAi0AFAAGAAgA&#10;AAAhALaDOJL+AAAA4QEAABMAAAAAAAAAAAAAAAAAAAAAAFtDb250ZW50X1R5cGVzXS54bWxQSwEC&#10;LQAUAAYACAAAACEAOP0h/9YAAACUAQAACwAAAAAAAAAAAAAAAAAvAQAAX3JlbHMvLnJlbHNQSwEC&#10;LQAUAAYACAAAACEAzYMIyh4CAABDBAAADgAAAAAAAAAAAAAAAAAuAgAAZHJzL2Uyb0RvYy54bWxQ&#10;SwECLQAUAAYACAAAACEAWYZeSuAAAAALAQAADwAAAAAAAAAAAAAAAAB4BAAAZHJzL2Rvd25yZXYu&#10;eG1sUEsFBgAAAAAEAAQA8wAAAIUFAAAAAA==&#10;" strokeweight=".21131mm">
                <w10:wrap anchorx="page" anchory="page"/>
              </v:line>
            </w:pict>
          </mc:Fallback>
        </mc:AlternateConten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6"/>
      </w:tblGrid>
      <w:tr w:rsidR="00B713D7">
        <w:trPr>
          <w:trHeight w:hRule="exact" w:val="3168"/>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55"/>
              <w:ind w:left="103" w:right="74"/>
              <w:rPr>
                <w:sz w:val="20"/>
              </w:rPr>
            </w:pPr>
            <w:r>
              <w:rPr>
                <w:sz w:val="20"/>
              </w:rPr>
              <w:t>Reason with shapes and their attributes.</w:t>
            </w:r>
          </w:p>
        </w:tc>
        <w:tc>
          <w:tcPr>
            <w:tcW w:w="5100" w:type="dxa"/>
          </w:tcPr>
          <w:p w:rsidR="00B713D7" w:rsidRDefault="009111F1">
            <w:pPr>
              <w:pStyle w:val="TableParagraph"/>
              <w:spacing w:before="196"/>
              <w:ind w:left="103" w:right="188"/>
              <w:rPr>
                <w:b/>
                <w:sz w:val="20"/>
              </w:rPr>
            </w:pPr>
            <w:r>
              <w:rPr>
                <w:b/>
                <w:sz w:val="20"/>
              </w:rPr>
              <w:t>NY-3.G.1 Recognize and classify polygons based on the number of sides and vertices (triangles, quadrilaterals, pentagons, and hexagons). Identify shapes that do not belong to one of the given subcategories.</w:t>
            </w:r>
          </w:p>
          <w:p w:rsidR="00B713D7" w:rsidRDefault="00B713D7">
            <w:pPr>
              <w:pStyle w:val="TableParagraph"/>
              <w:rPr>
                <w:rFonts w:ascii="Times New Roman"/>
                <w:sz w:val="20"/>
              </w:rPr>
            </w:pPr>
          </w:p>
          <w:p w:rsidR="00B713D7" w:rsidRDefault="009111F1">
            <w:pPr>
              <w:pStyle w:val="TableParagraph"/>
              <w:ind w:left="103" w:right="200"/>
              <w:rPr>
                <w:b/>
                <w:sz w:val="20"/>
              </w:rPr>
            </w:pPr>
            <w:r>
              <w:rPr>
                <w:b/>
                <w:sz w:val="20"/>
              </w:rPr>
              <w:t>Note: Include both regular and irregular polygons, however, students need not use formal terms “regular” and “irregular,” e.g., students should be able to classify an irregular pentagon as “a pentagon,” but do not need to classify it as an “irregular pentagon.”</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891"/>
        </w:trPr>
        <w:tc>
          <w:tcPr>
            <w:tcW w:w="1757" w:type="dxa"/>
            <w:vMerge/>
          </w:tcPr>
          <w:p w:rsidR="00B713D7" w:rsidRDefault="00B713D7"/>
        </w:tc>
        <w:tc>
          <w:tcPr>
            <w:tcW w:w="5100" w:type="dxa"/>
          </w:tcPr>
          <w:p w:rsidR="00B713D7" w:rsidRDefault="009111F1">
            <w:pPr>
              <w:pStyle w:val="TableParagraph"/>
              <w:spacing w:before="196"/>
              <w:ind w:left="103" w:right="198"/>
              <w:rPr>
                <w:sz w:val="20"/>
              </w:rPr>
            </w:pPr>
            <w:r>
              <w:rPr>
                <w:sz w:val="20"/>
              </w:rPr>
              <w:t>NY-3.G.2 Partition shapes into parts with equal areas. Express the area of each part as a unit fraction of the whole.</w:t>
            </w:r>
          </w:p>
          <w:p w:rsidR="00B713D7" w:rsidRDefault="009111F1">
            <w:pPr>
              <w:pStyle w:val="TableParagraph"/>
              <w:spacing w:before="15" w:line="220" w:lineRule="auto"/>
              <w:ind w:left="103"/>
              <w:rPr>
                <w:sz w:val="20"/>
              </w:rPr>
            </w:pPr>
            <w:r>
              <w:rPr>
                <w:sz w:val="20"/>
              </w:rPr>
              <w:t xml:space="preserve">e.g., Partition a shape into 4 parts with equal area, and describe the area of each part as of the </w:t>
            </w:r>
            <w:r>
              <w:rPr>
                <w:rFonts w:ascii="Cambria Math"/>
                <w:position w:val="12"/>
                <w:sz w:val="14"/>
              </w:rPr>
              <w:t xml:space="preserve">1 </w:t>
            </w:r>
            <w:r>
              <w:rPr>
                <w:sz w:val="20"/>
              </w:rPr>
              <w:t>area of the</w:t>
            </w:r>
          </w:p>
          <w:p w:rsidR="00B713D7" w:rsidRDefault="009111F1">
            <w:pPr>
              <w:pStyle w:val="TableParagraph"/>
              <w:spacing w:line="77" w:lineRule="exact"/>
              <w:ind w:right="1369"/>
              <w:jc w:val="right"/>
              <w:rPr>
                <w:rFonts w:ascii="Cambria Math"/>
                <w:sz w:val="14"/>
              </w:rPr>
            </w:pPr>
            <w:r>
              <w:rPr>
                <w:rFonts w:ascii="Cambria Math"/>
                <w:w w:val="103"/>
                <w:sz w:val="14"/>
              </w:rPr>
              <w:t>4</w:t>
            </w:r>
          </w:p>
          <w:p w:rsidR="00B713D7" w:rsidRDefault="009111F1">
            <w:pPr>
              <w:pStyle w:val="TableParagraph"/>
              <w:spacing w:line="214" w:lineRule="exact"/>
              <w:ind w:left="103"/>
              <w:rPr>
                <w:sz w:val="20"/>
              </w:rPr>
            </w:pPr>
            <w:proofErr w:type="gramStart"/>
            <w:r>
              <w:rPr>
                <w:sz w:val="20"/>
              </w:rPr>
              <w:t>shape</w:t>
            </w:r>
            <w:proofErr w:type="gramEnd"/>
            <w:r>
              <w:rPr>
                <w:sz w:val="20"/>
              </w:rPr>
              <w:t>.</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bookmarkStart w:id="6" w:name="Alt_-_Grade_4_Math_Priority_Standards"/>
            <w:bookmarkEnd w:id="6"/>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7"/>
      </w:tblGrid>
      <w:tr w:rsidR="00B713D7">
        <w:trPr>
          <w:trHeight w:hRule="exact" w:val="468"/>
        </w:trPr>
        <w:tc>
          <w:tcPr>
            <w:tcW w:w="10170" w:type="dxa"/>
            <w:gridSpan w:val="9"/>
            <w:shd w:val="clear" w:color="auto" w:fill="F1F1F1"/>
          </w:tcPr>
          <w:p w:rsidR="00B713D7" w:rsidRDefault="009111F1">
            <w:pPr>
              <w:pStyle w:val="TableParagraph"/>
              <w:spacing w:before="98"/>
              <w:ind w:left="3251"/>
              <w:rPr>
                <w:b/>
              </w:rPr>
            </w:pPr>
            <w:r>
              <w:rPr>
                <w:b/>
              </w:rPr>
              <w:t>Operations and Algebraic Thinking</w:t>
            </w:r>
          </w:p>
        </w:tc>
      </w:tr>
      <w:tr w:rsidR="00B713D7">
        <w:trPr>
          <w:trHeight w:hRule="exact" w:val="2249"/>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93"/>
              <w:ind w:left="211" w:right="279"/>
              <w:rPr>
                <w:sz w:val="20"/>
              </w:rPr>
            </w:pPr>
            <w:r>
              <w:rPr>
                <w:sz w:val="20"/>
              </w:rPr>
              <w:t>Use the four operations with whole numbers to solve problems.</w:t>
            </w:r>
          </w:p>
        </w:tc>
        <w:tc>
          <w:tcPr>
            <w:tcW w:w="5100" w:type="dxa"/>
          </w:tcPr>
          <w:p w:rsidR="00B713D7" w:rsidRDefault="00B713D7">
            <w:pPr>
              <w:pStyle w:val="TableParagraph"/>
              <w:spacing w:before="3"/>
              <w:rPr>
                <w:rFonts w:ascii="Times New Roman"/>
                <w:sz w:val="17"/>
              </w:rPr>
            </w:pPr>
          </w:p>
          <w:p w:rsidR="00B713D7" w:rsidRDefault="009111F1">
            <w:pPr>
              <w:pStyle w:val="TableParagraph"/>
              <w:ind w:left="103" w:right="176"/>
              <w:rPr>
                <w:sz w:val="20"/>
              </w:rPr>
            </w:pPr>
            <w:r>
              <w:rPr>
                <w:sz w:val="20"/>
              </w:rPr>
              <w:t>NY-4.OA.1 Interpret a multiplication equation as a comparison. Represent verbal statements of multiplicative comparisons as multiplication equations. e.g.,</w:t>
            </w:r>
          </w:p>
          <w:p w:rsidR="00B713D7" w:rsidRDefault="009111F1">
            <w:pPr>
              <w:pStyle w:val="TableParagraph"/>
              <w:numPr>
                <w:ilvl w:val="0"/>
                <w:numId w:val="45"/>
              </w:numPr>
              <w:tabs>
                <w:tab w:val="left" w:pos="279"/>
              </w:tabs>
              <w:ind w:right="190" w:firstLine="0"/>
              <w:rPr>
                <w:sz w:val="20"/>
              </w:rPr>
            </w:pPr>
            <w:r>
              <w:rPr>
                <w:sz w:val="20"/>
              </w:rPr>
              <w:t>Interpret 35 = 5 x 7 as a statement that 35 is 5 times as many as 7 or 7 times as many as</w:t>
            </w:r>
            <w:r>
              <w:rPr>
                <w:spacing w:val="-15"/>
                <w:sz w:val="20"/>
              </w:rPr>
              <w:t xml:space="preserve"> </w:t>
            </w:r>
            <w:r>
              <w:rPr>
                <w:sz w:val="20"/>
              </w:rPr>
              <w:t>5.</w:t>
            </w:r>
          </w:p>
          <w:p w:rsidR="00B713D7" w:rsidRDefault="009111F1">
            <w:pPr>
              <w:pStyle w:val="TableParagraph"/>
              <w:numPr>
                <w:ilvl w:val="0"/>
                <w:numId w:val="45"/>
              </w:numPr>
              <w:tabs>
                <w:tab w:val="left" w:pos="279"/>
              </w:tabs>
              <w:ind w:left="278" w:hanging="175"/>
              <w:rPr>
                <w:sz w:val="20"/>
              </w:rPr>
            </w:pPr>
            <w:r>
              <w:rPr>
                <w:sz w:val="20"/>
              </w:rPr>
              <w:t>Represent “Four times as many as eight is</w:t>
            </w:r>
            <w:r>
              <w:rPr>
                <w:spacing w:val="-26"/>
                <w:sz w:val="20"/>
              </w:rPr>
              <w:t xml:space="preserve"> </w:t>
            </w:r>
            <w:r>
              <w:rPr>
                <w:sz w:val="20"/>
              </w:rPr>
              <w:t>thirty-two”</w:t>
            </w:r>
          </w:p>
          <w:p w:rsidR="00B713D7" w:rsidRDefault="009111F1">
            <w:pPr>
              <w:pStyle w:val="TableParagraph"/>
              <w:ind w:left="102"/>
              <w:rPr>
                <w:sz w:val="20"/>
              </w:rPr>
            </w:pPr>
            <w:r>
              <w:rPr>
                <w:sz w:val="20"/>
              </w:rPr>
              <w:t>as an equation, 4 x 8 = 32</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440"/>
        </w:trPr>
        <w:tc>
          <w:tcPr>
            <w:tcW w:w="1757" w:type="dxa"/>
            <w:vMerge/>
          </w:tcPr>
          <w:p w:rsidR="00B713D7" w:rsidRDefault="00B713D7"/>
        </w:tc>
        <w:tc>
          <w:tcPr>
            <w:tcW w:w="5100" w:type="dxa"/>
          </w:tcPr>
          <w:p w:rsidR="00B713D7" w:rsidRDefault="009111F1">
            <w:pPr>
              <w:pStyle w:val="TableParagraph"/>
              <w:spacing w:before="141"/>
              <w:ind w:left="103" w:right="343"/>
              <w:rPr>
                <w:sz w:val="20"/>
              </w:rPr>
            </w:pPr>
            <w:r>
              <w:rPr>
                <w:sz w:val="20"/>
              </w:rPr>
              <w:t>NY-4.OA.2 Multiply or divide to solve word problems involving multiplicative comparison, distinguishing multiplicative comparison from additive comparison. Use drawings and equations with a symbol for the unknown number to represent the problem.</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3420"/>
        </w:trPr>
        <w:tc>
          <w:tcPr>
            <w:tcW w:w="1757" w:type="dxa"/>
            <w:vMerge/>
          </w:tcPr>
          <w:p w:rsidR="00B713D7" w:rsidRDefault="00B713D7"/>
        </w:tc>
        <w:tc>
          <w:tcPr>
            <w:tcW w:w="5100" w:type="dxa"/>
          </w:tcPr>
          <w:p w:rsidR="00B713D7" w:rsidRDefault="009111F1">
            <w:pPr>
              <w:pStyle w:val="TableParagraph"/>
              <w:spacing w:before="95"/>
              <w:ind w:left="103" w:right="209"/>
              <w:rPr>
                <w:sz w:val="20"/>
              </w:rPr>
            </w:pPr>
            <w:r>
              <w:rPr>
                <w:sz w:val="20"/>
              </w:rPr>
              <w:t xml:space="preserve">NY-4.OA.3 Solve multistep word problems posed with whole numbers and having whole-number answers using the four operations, including problems in which remainders </w:t>
            </w:r>
            <w:proofErr w:type="gramStart"/>
            <w:r>
              <w:rPr>
                <w:sz w:val="20"/>
              </w:rPr>
              <w:t>must be interpreted</w:t>
            </w:r>
            <w:proofErr w:type="gramEnd"/>
            <w:r>
              <w:rPr>
                <w:sz w:val="20"/>
              </w:rPr>
              <w:t>.</w:t>
            </w:r>
          </w:p>
          <w:p w:rsidR="00B713D7" w:rsidRDefault="00B713D7">
            <w:pPr>
              <w:pStyle w:val="TableParagraph"/>
              <w:spacing w:before="7"/>
              <w:rPr>
                <w:rFonts w:ascii="Times New Roman"/>
                <w:sz w:val="19"/>
              </w:rPr>
            </w:pPr>
          </w:p>
          <w:p w:rsidR="00B713D7" w:rsidRDefault="009111F1">
            <w:pPr>
              <w:pStyle w:val="TableParagraph"/>
              <w:spacing w:line="242" w:lineRule="auto"/>
              <w:ind w:left="103" w:right="365"/>
              <w:rPr>
                <w:sz w:val="20"/>
              </w:rPr>
            </w:pPr>
            <w:r>
              <w:rPr>
                <w:sz w:val="20"/>
              </w:rPr>
              <w:t xml:space="preserve">NY-4.OA.3a Represent these problems </w:t>
            </w:r>
            <w:r>
              <w:rPr>
                <w:b/>
                <w:sz w:val="20"/>
              </w:rPr>
              <w:t xml:space="preserve">using equations or expressions </w:t>
            </w:r>
            <w:r>
              <w:rPr>
                <w:sz w:val="20"/>
              </w:rPr>
              <w:t>with a letter standing for the unknown quantity.</w:t>
            </w:r>
          </w:p>
          <w:p w:rsidR="00B713D7" w:rsidRDefault="00B713D7">
            <w:pPr>
              <w:pStyle w:val="TableParagraph"/>
              <w:spacing w:before="10"/>
              <w:rPr>
                <w:rFonts w:ascii="Times New Roman"/>
                <w:sz w:val="19"/>
              </w:rPr>
            </w:pPr>
          </w:p>
          <w:p w:rsidR="00B713D7" w:rsidRDefault="009111F1">
            <w:pPr>
              <w:pStyle w:val="TableParagraph"/>
              <w:ind w:left="103" w:right="386"/>
              <w:jc w:val="both"/>
              <w:rPr>
                <w:sz w:val="20"/>
              </w:rPr>
            </w:pPr>
            <w:r>
              <w:rPr>
                <w:sz w:val="20"/>
              </w:rPr>
              <w:t>NY-4.OA.3b Assess the reasonableness of</w:t>
            </w:r>
            <w:r>
              <w:rPr>
                <w:spacing w:val="-23"/>
                <w:sz w:val="20"/>
              </w:rPr>
              <w:t xml:space="preserve"> </w:t>
            </w:r>
            <w:r>
              <w:rPr>
                <w:sz w:val="20"/>
              </w:rPr>
              <w:t>answers using mental computation and estimation strategies including</w:t>
            </w:r>
            <w:r>
              <w:rPr>
                <w:spacing w:val="-10"/>
                <w:sz w:val="20"/>
              </w:rPr>
              <w:t xml:space="preserve"> </w:t>
            </w:r>
            <w:r>
              <w:rPr>
                <w:sz w:val="20"/>
              </w:rPr>
              <w:t>rounding.</w:t>
            </w:r>
          </w:p>
          <w:p w:rsidR="00B713D7" w:rsidRDefault="009111F1">
            <w:pPr>
              <w:pStyle w:val="TableParagraph"/>
              <w:ind w:left="103"/>
              <w:rPr>
                <w:b/>
                <w:sz w:val="20"/>
              </w:rPr>
            </w:pPr>
            <w:r>
              <w:rPr>
                <w:b/>
                <w:sz w:val="20"/>
              </w:rPr>
              <w:t xml:space="preserve">Note: Multistep problems </w:t>
            </w:r>
            <w:proofErr w:type="gramStart"/>
            <w:r>
              <w:rPr>
                <w:b/>
                <w:sz w:val="20"/>
              </w:rPr>
              <w:t>need not be represented</w:t>
            </w:r>
            <w:proofErr w:type="gramEnd"/>
            <w:r>
              <w:rPr>
                <w:b/>
                <w:sz w:val="20"/>
              </w:rPr>
              <w:t xml:space="preserve"> by a single expression or equation.</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891"/>
        </w:trPr>
        <w:tc>
          <w:tcPr>
            <w:tcW w:w="1757" w:type="dxa"/>
          </w:tcPr>
          <w:p w:rsidR="00B713D7" w:rsidRDefault="00B713D7">
            <w:pPr>
              <w:pStyle w:val="TableParagraph"/>
              <w:rPr>
                <w:rFonts w:ascii="Times New Roman"/>
              </w:rPr>
            </w:pPr>
          </w:p>
          <w:p w:rsidR="00B713D7" w:rsidRDefault="00B713D7">
            <w:pPr>
              <w:pStyle w:val="TableParagraph"/>
              <w:spacing w:before="8"/>
              <w:rPr>
                <w:rFonts w:ascii="Times New Roman"/>
                <w:sz w:val="29"/>
              </w:rPr>
            </w:pPr>
          </w:p>
          <w:p w:rsidR="00B713D7" w:rsidRDefault="009111F1">
            <w:pPr>
              <w:pStyle w:val="TableParagraph"/>
              <w:ind w:left="211" w:right="193"/>
              <w:rPr>
                <w:sz w:val="20"/>
              </w:rPr>
            </w:pPr>
            <w:r>
              <w:rPr>
                <w:sz w:val="20"/>
              </w:rPr>
              <w:t>Gain familiarity with factors and multiples.</w:t>
            </w:r>
          </w:p>
        </w:tc>
        <w:tc>
          <w:tcPr>
            <w:tcW w:w="5100" w:type="dxa"/>
          </w:tcPr>
          <w:p w:rsidR="00B713D7" w:rsidRDefault="009111F1">
            <w:pPr>
              <w:pStyle w:val="TableParagraph"/>
              <w:spacing w:before="136"/>
              <w:ind w:left="103" w:right="133"/>
              <w:rPr>
                <w:sz w:val="20"/>
              </w:rPr>
            </w:pPr>
            <w:r>
              <w:rPr>
                <w:sz w:val="20"/>
              </w:rPr>
              <w:t>NY-4.OA.4 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2700"/>
        </w:trPr>
        <w:tc>
          <w:tcPr>
            <w:tcW w:w="1757" w:type="dxa"/>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sz w:val="31"/>
              </w:rPr>
            </w:pPr>
          </w:p>
          <w:p w:rsidR="00B713D7" w:rsidRDefault="009111F1">
            <w:pPr>
              <w:pStyle w:val="TableParagraph"/>
              <w:ind w:left="103" w:right="101"/>
              <w:rPr>
                <w:sz w:val="20"/>
              </w:rPr>
            </w:pPr>
            <w:r>
              <w:rPr>
                <w:sz w:val="20"/>
              </w:rPr>
              <w:t>Generate and analyze patterns.</w:t>
            </w:r>
          </w:p>
        </w:tc>
        <w:tc>
          <w:tcPr>
            <w:tcW w:w="5100" w:type="dxa"/>
          </w:tcPr>
          <w:p w:rsidR="00B713D7" w:rsidRDefault="009111F1">
            <w:pPr>
              <w:pStyle w:val="TableParagraph"/>
              <w:spacing w:before="160"/>
              <w:ind w:left="103" w:right="176"/>
              <w:rPr>
                <w:sz w:val="20"/>
              </w:rPr>
            </w:pPr>
            <w:r>
              <w:rPr>
                <w:sz w:val="20"/>
              </w:rPr>
              <w:t xml:space="preserve">NY-4.OA.5 Generate a number or shape pattern that follows a given rule. </w:t>
            </w:r>
            <w:r>
              <w:rPr>
                <w:b/>
                <w:sz w:val="20"/>
              </w:rPr>
              <w:t xml:space="preserve">Identify and informally explain apparent features </w:t>
            </w:r>
            <w:r>
              <w:rPr>
                <w:sz w:val="20"/>
              </w:rPr>
              <w:t>of the pattern that were not explicit in the rule itself.</w:t>
            </w:r>
          </w:p>
          <w:p w:rsidR="00B713D7" w:rsidRDefault="00B713D7">
            <w:pPr>
              <w:pStyle w:val="TableParagraph"/>
              <w:spacing w:before="9"/>
              <w:rPr>
                <w:rFonts w:ascii="Times New Roman"/>
                <w:sz w:val="19"/>
              </w:rPr>
            </w:pPr>
          </w:p>
          <w:p w:rsidR="00B713D7" w:rsidRDefault="009111F1">
            <w:pPr>
              <w:pStyle w:val="TableParagraph"/>
              <w:ind w:left="103" w:right="109"/>
              <w:rPr>
                <w:sz w:val="20"/>
              </w:rPr>
            </w:pPr>
            <w:r>
              <w:rPr>
                <w:sz w:val="20"/>
              </w:rPr>
              <w:t xml:space="preserve">e.g., Given the rule “Add 3” and the starting number </w:t>
            </w:r>
            <w:proofErr w:type="gramStart"/>
            <w:r>
              <w:rPr>
                <w:sz w:val="20"/>
              </w:rPr>
              <w:t>1,</w:t>
            </w:r>
            <w:proofErr w:type="gramEnd"/>
            <w:r>
              <w:rPr>
                <w:sz w:val="20"/>
              </w:rPr>
              <w:t xml:space="preserve"> generate terms in the resulting sequence and observe that the terms appear to alternate between odd and even numbers. Explain informally why the numbers will continue to alternate in this way.</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headerReference w:type="default" r:id="rId12"/>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7"/>
      </w:tblGrid>
      <w:tr w:rsidR="00B713D7">
        <w:trPr>
          <w:trHeight w:hRule="exact" w:val="377"/>
        </w:trPr>
        <w:tc>
          <w:tcPr>
            <w:tcW w:w="10170" w:type="dxa"/>
            <w:gridSpan w:val="9"/>
            <w:shd w:val="clear" w:color="auto" w:fill="F1F1F1"/>
          </w:tcPr>
          <w:p w:rsidR="00B713D7" w:rsidRDefault="009111F1">
            <w:pPr>
              <w:pStyle w:val="TableParagraph"/>
              <w:spacing w:before="53"/>
              <w:ind w:left="3177"/>
              <w:rPr>
                <w:b/>
              </w:rPr>
            </w:pPr>
            <w:r>
              <w:rPr>
                <w:b/>
              </w:rPr>
              <w:t>Number and Operations in Base Ten</w:t>
            </w:r>
          </w:p>
        </w:tc>
      </w:tr>
      <w:tr w:rsidR="00B713D7">
        <w:trPr>
          <w:trHeight w:hRule="exact" w:val="2340"/>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8"/>
              <w:rPr>
                <w:rFonts w:ascii="Times New Roman"/>
                <w:sz w:val="17"/>
              </w:rPr>
            </w:pPr>
          </w:p>
          <w:p w:rsidR="00B713D7" w:rsidRDefault="009111F1">
            <w:pPr>
              <w:pStyle w:val="TableParagraph"/>
              <w:spacing w:before="1"/>
              <w:ind w:left="102" w:right="144"/>
              <w:rPr>
                <w:sz w:val="20"/>
              </w:rPr>
            </w:pPr>
            <w:r>
              <w:rPr>
                <w:sz w:val="20"/>
              </w:rPr>
              <w:t>Generalize</w:t>
            </w:r>
            <w:r>
              <w:rPr>
                <w:spacing w:val="-9"/>
                <w:sz w:val="20"/>
              </w:rPr>
              <w:t xml:space="preserve"> </w:t>
            </w:r>
            <w:r>
              <w:rPr>
                <w:sz w:val="20"/>
              </w:rPr>
              <w:t>place value understanding for multi-digit whole</w:t>
            </w:r>
            <w:r>
              <w:rPr>
                <w:spacing w:val="-4"/>
                <w:sz w:val="20"/>
              </w:rPr>
              <w:t xml:space="preserve"> </w:t>
            </w:r>
            <w:r>
              <w:rPr>
                <w:sz w:val="20"/>
              </w:rPr>
              <w:t>numbers.</w:t>
            </w:r>
          </w:p>
        </w:tc>
        <w:tc>
          <w:tcPr>
            <w:tcW w:w="5100" w:type="dxa"/>
          </w:tcPr>
          <w:p w:rsidR="00B713D7" w:rsidRDefault="009111F1">
            <w:pPr>
              <w:pStyle w:val="TableParagraph"/>
              <w:spacing w:before="132"/>
              <w:ind w:left="102" w:right="165"/>
              <w:rPr>
                <w:sz w:val="20"/>
              </w:rPr>
            </w:pPr>
            <w:r>
              <w:rPr>
                <w:sz w:val="20"/>
              </w:rPr>
              <w:t>NY-4.NBT.1 Recognize that in a multi-digit whole number, a digit in one place represents ten times what it represents in the place to its right.</w:t>
            </w:r>
          </w:p>
          <w:p w:rsidR="00B713D7" w:rsidRDefault="009111F1">
            <w:pPr>
              <w:pStyle w:val="TableParagraph"/>
              <w:ind w:left="102" w:right="408"/>
              <w:jc w:val="both"/>
              <w:rPr>
                <w:sz w:val="20"/>
              </w:rPr>
            </w:pPr>
            <w:r>
              <w:rPr>
                <w:sz w:val="20"/>
              </w:rPr>
              <w:t xml:space="preserve">e.g., Recognize that 70 × 10 = 700 </w:t>
            </w:r>
            <w:r>
              <w:rPr>
                <w:b/>
                <w:sz w:val="20"/>
              </w:rPr>
              <w:t xml:space="preserve">(and, therefore, 700 ÷ 10 = 70) </w:t>
            </w:r>
            <w:r>
              <w:rPr>
                <w:sz w:val="20"/>
              </w:rPr>
              <w:t xml:space="preserve">by applying concepts of place value, </w:t>
            </w:r>
            <w:r>
              <w:rPr>
                <w:b/>
                <w:sz w:val="20"/>
              </w:rPr>
              <w:t>multiplication</w:t>
            </w:r>
            <w:r>
              <w:rPr>
                <w:sz w:val="20"/>
              </w:rPr>
              <w:t>, and division.</w:t>
            </w:r>
          </w:p>
          <w:p w:rsidR="00B713D7" w:rsidRDefault="00B713D7">
            <w:pPr>
              <w:pStyle w:val="TableParagraph"/>
              <w:spacing w:before="2"/>
              <w:rPr>
                <w:rFonts w:ascii="Times New Roman"/>
                <w:sz w:val="20"/>
              </w:rPr>
            </w:pPr>
          </w:p>
          <w:p w:rsidR="00B713D7" w:rsidRDefault="009111F1">
            <w:pPr>
              <w:pStyle w:val="TableParagraph"/>
              <w:ind w:left="102"/>
              <w:rPr>
                <w:sz w:val="20"/>
              </w:rPr>
            </w:pPr>
            <w:r>
              <w:rPr>
                <w:sz w:val="20"/>
              </w:rPr>
              <w:t>Note: Grade 4 expectations are limited to whole</w:t>
            </w:r>
          </w:p>
          <w:p w:rsidR="00B713D7" w:rsidRDefault="009111F1">
            <w:pPr>
              <w:pStyle w:val="TableParagraph"/>
              <w:ind w:left="102"/>
              <w:rPr>
                <w:sz w:val="20"/>
              </w:rPr>
            </w:pPr>
            <w:proofErr w:type="gramStart"/>
            <w:r>
              <w:rPr>
                <w:sz w:val="20"/>
              </w:rPr>
              <w:t>numbers</w:t>
            </w:r>
            <w:proofErr w:type="gramEnd"/>
            <w:r>
              <w:rPr>
                <w:sz w:val="20"/>
              </w:rPr>
              <w:t xml:space="preserve"> less than or equal to 1,000,000.</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2611"/>
        </w:trPr>
        <w:tc>
          <w:tcPr>
            <w:tcW w:w="1757" w:type="dxa"/>
            <w:vMerge/>
          </w:tcPr>
          <w:p w:rsidR="00B713D7" w:rsidRDefault="00B713D7"/>
        </w:tc>
        <w:tc>
          <w:tcPr>
            <w:tcW w:w="5100" w:type="dxa"/>
          </w:tcPr>
          <w:p w:rsidR="00B713D7" w:rsidRDefault="009111F1">
            <w:pPr>
              <w:pStyle w:val="TableParagraph"/>
              <w:spacing w:before="151"/>
              <w:ind w:left="103" w:right="442"/>
              <w:rPr>
                <w:sz w:val="20"/>
              </w:rPr>
            </w:pPr>
            <w:r>
              <w:rPr>
                <w:sz w:val="20"/>
              </w:rPr>
              <w:t>NY-4.NBT.2a. Read and write multi-digit whole numbers using base-ten numerals, number names, and expanded form.</w:t>
            </w:r>
          </w:p>
          <w:p w:rsidR="00B713D7" w:rsidRDefault="009111F1">
            <w:pPr>
              <w:pStyle w:val="TableParagraph"/>
              <w:ind w:left="103"/>
              <w:rPr>
                <w:sz w:val="20"/>
              </w:rPr>
            </w:pPr>
            <w:r>
              <w:rPr>
                <w:sz w:val="20"/>
              </w:rPr>
              <w:t>e.g., 50,327 = 50,000 + 300 + 20 + 7</w:t>
            </w:r>
          </w:p>
          <w:p w:rsidR="00B713D7" w:rsidRDefault="00B713D7">
            <w:pPr>
              <w:pStyle w:val="TableParagraph"/>
              <w:spacing w:before="9"/>
              <w:rPr>
                <w:rFonts w:ascii="Times New Roman"/>
                <w:sz w:val="19"/>
              </w:rPr>
            </w:pPr>
          </w:p>
          <w:p w:rsidR="00B713D7" w:rsidRDefault="009111F1">
            <w:pPr>
              <w:pStyle w:val="TableParagraph"/>
              <w:ind w:left="103" w:right="187"/>
              <w:rPr>
                <w:sz w:val="20"/>
              </w:rPr>
            </w:pPr>
            <w:r>
              <w:rPr>
                <w:sz w:val="20"/>
              </w:rPr>
              <w:t>NY-4.NBT.2b Compare two multi-digit numbers based on meanings of the digits in each place, using &gt;, =, and &lt; symbols to record the results of comparisons. Note: Grade 4 expectations are limited to whole numbers less than or equal to 1,000,000.</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169"/>
        </w:trPr>
        <w:tc>
          <w:tcPr>
            <w:tcW w:w="1757" w:type="dxa"/>
            <w:vMerge/>
          </w:tcPr>
          <w:p w:rsidR="00B713D7" w:rsidRDefault="00B713D7"/>
        </w:tc>
        <w:tc>
          <w:tcPr>
            <w:tcW w:w="5100" w:type="dxa"/>
          </w:tcPr>
          <w:p w:rsidR="00B713D7" w:rsidRDefault="009111F1">
            <w:pPr>
              <w:pStyle w:val="TableParagraph"/>
              <w:spacing w:before="119"/>
              <w:ind w:left="103"/>
              <w:rPr>
                <w:sz w:val="20"/>
              </w:rPr>
            </w:pPr>
            <w:r>
              <w:rPr>
                <w:sz w:val="20"/>
              </w:rPr>
              <w:t>NY-4.NBT.3 Use place value understanding to round</w:t>
            </w:r>
          </w:p>
          <w:p w:rsidR="00B713D7" w:rsidRDefault="009111F1">
            <w:pPr>
              <w:pStyle w:val="TableParagraph"/>
              <w:ind w:left="103"/>
              <w:rPr>
                <w:sz w:val="20"/>
              </w:rPr>
            </w:pPr>
            <w:proofErr w:type="gramStart"/>
            <w:r>
              <w:rPr>
                <w:sz w:val="20"/>
              </w:rPr>
              <w:t>multi-digit</w:t>
            </w:r>
            <w:proofErr w:type="gramEnd"/>
            <w:r>
              <w:rPr>
                <w:sz w:val="20"/>
              </w:rPr>
              <w:t xml:space="preserve"> whole numbers to any place.</w:t>
            </w:r>
          </w:p>
          <w:p w:rsidR="00B713D7" w:rsidRDefault="009111F1">
            <w:pPr>
              <w:pStyle w:val="TableParagraph"/>
              <w:spacing w:line="229" w:lineRule="exact"/>
              <w:ind w:left="103"/>
              <w:rPr>
                <w:sz w:val="20"/>
              </w:rPr>
            </w:pPr>
            <w:r>
              <w:rPr>
                <w:sz w:val="20"/>
              </w:rPr>
              <w:t>Note: Grade 4 expectations are limited to whole</w:t>
            </w:r>
          </w:p>
          <w:p w:rsidR="00B713D7" w:rsidRDefault="009111F1">
            <w:pPr>
              <w:pStyle w:val="TableParagraph"/>
              <w:spacing w:line="229" w:lineRule="exact"/>
              <w:ind w:left="103"/>
              <w:rPr>
                <w:sz w:val="20"/>
              </w:rPr>
            </w:pPr>
            <w:proofErr w:type="gramStart"/>
            <w:r>
              <w:rPr>
                <w:sz w:val="20"/>
              </w:rPr>
              <w:t>numbers</w:t>
            </w:r>
            <w:proofErr w:type="gramEnd"/>
            <w:r>
              <w:rPr>
                <w:sz w:val="20"/>
              </w:rPr>
              <w:t xml:space="preserve"> less than or equal to 1,000,000.</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260"/>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8"/>
              <w:rPr>
                <w:rFonts w:ascii="Times New Roman"/>
                <w:sz w:val="26"/>
              </w:rPr>
            </w:pPr>
          </w:p>
          <w:p w:rsidR="00B713D7" w:rsidRDefault="009111F1">
            <w:pPr>
              <w:pStyle w:val="TableParagraph"/>
              <w:ind w:left="103" w:right="74"/>
              <w:rPr>
                <w:sz w:val="20"/>
              </w:rPr>
            </w:pPr>
            <w:r>
              <w:rPr>
                <w:sz w:val="20"/>
              </w:rPr>
              <w:t>Use place value understanding and properties of operations to perform multi- digit arithmetic.</w:t>
            </w:r>
          </w:p>
        </w:tc>
        <w:tc>
          <w:tcPr>
            <w:tcW w:w="5100" w:type="dxa"/>
          </w:tcPr>
          <w:p w:rsidR="00B713D7" w:rsidRDefault="009111F1">
            <w:pPr>
              <w:pStyle w:val="TableParagraph"/>
              <w:spacing w:before="165"/>
              <w:ind w:left="102" w:right="99"/>
              <w:rPr>
                <w:sz w:val="20"/>
              </w:rPr>
            </w:pPr>
            <w:r>
              <w:rPr>
                <w:sz w:val="20"/>
              </w:rPr>
              <w:t xml:space="preserve">NY-4.NBT.4 Fluently add and subtract multi-digit whole numbers using a </w:t>
            </w:r>
            <w:r>
              <w:rPr>
                <w:b/>
                <w:sz w:val="20"/>
              </w:rPr>
              <w:t>standard algorithm</w:t>
            </w:r>
            <w:r>
              <w:rPr>
                <w:sz w:val="20"/>
              </w:rPr>
              <w:t>.</w:t>
            </w:r>
          </w:p>
          <w:p w:rsidR="00B713D7" w:rsidRDefault="009111F1">
            <w:pPr>
              <w:pStyle w:val="TableParagraph"/>
              <w:spacing w:before="2"/>
              <w:ind w:left="102"/>
              <w:rPr>
                <w:sz w:val="20"/>
              </w:rPr>
            </w:pPr>
            <w:r>
              <w:rPr>
                <w:sz w:val="20"/>
              </w:rPr>
              <w:t>Note: Grade 4 expectations are limited to whole</w:t>
            </w:r>
          </w:p>
          <w:p w:rsidR="00B713D7" w:rsidRDefault="009111F1">
            <w:pPr>
              <w:pStyle w:val="TableParagraph"/>
              <w:ind w:left="102"/>
              <w:rPr>
                <w:sz w:val="20"/>
              </w:rPr>
            </w:pPr>
            <w:proofErr w:type="gramStart"/>
            <w:r>
              <w:rPr>
                <w:sz w:val="20"/>
              </w:rPr>
              <w:t>numbers</w:t>
            </w:r>
            <w:proofErr w:type="gramEnd"/>
            <w:r>
              <w:rPr>
                <w:sz w:val="20"/>
              </w:rPr>
              <w:t xml:space="preserve"> less than or equal to 1,000,000.</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2772"/>
        </w:trPr>
        <w:tc>
          <w:tcPr>
            <w:tcW w:w="1757" w:type="dxa"/>
            <w:vMerge/>
          </w:tcPr>
          <w:p w:rsidR="00B713D7" w:rsidRDefault="00B713D7"/>
        </w:tc>
        <w:tc>
          <w:tcPr>
            <w:tcW w:w="5100" w:type="dxa"/>
          </w:tcPr>
          <w:p w:rsidR="00B713D7" w:rsidRDefault="009111F1">
            <w:pPr>
              <w:pStyle w:val="TableParagraph"/>
              <w:ind w:left="102" w:right="184"/>
              <w:rPr>
                <w:sz w:val="20"/>
              </w:rPr>
            </w:pPr>
            <w:r>
              <w:rPr>
                <w:sz w:val="20"/>
              </w:rPr>
              <w:t>NY-4.NBT.5 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rsidR="00B713D7" w:rsidRDefault="009111F1">
            <w:pPr>
              <w:pStyle w:val="TableParagraph"/>
              <w:ind w:left="103" w:right="267"/>
              <w:rPr>
                <w:b/>
                <w:sz w:val="20"/>
              </w:rPr>
            </w:pPr>
            <w:r>
              <w:rPr>
                <w:b/>
                <w:sz w:val="20"/>
              </w:rPr>
              <w:t xml:space="preserve">Note on </w:t>
            </w:r>
            <w:proofErr w:type="gramStart"/>
            <w:r>
              <w:rPr>
                <w:b/>
                <w:sz w:val="20"/>
              </w:rPr>
              <w:t>and/or:</w:t>
            </w:r>
            <w:proofErr w:type="gramEnd"/>
            <w:r>
              <w:rPr>
                <w:b/>
                <w:sz w:val="20"/>
              </w:rPr>
              <w:t xml:space="preserve"> Students should be taught to use equations, rectangular arrays, and area models; however, when illustrating and explaining any calculation, students can choose any strategy.</w:t>
            </w:r>
          </w:p>
          <w:p w:rsidR="00B713D7" w:rsidRDefault="009111F1">
            <w:pPr>
              <w:pStyle w:val="TableParagraph"/>
              <w:spacing w:before="7"/>
              <w:ind w:left="103" w:right="754"/>
              <w:rPr>
                <w:sz w:val="20"/>
              </w:rPr>
            </w:pPr>
            <w:r>
              <w:rPr>
                <w:sz w:val="20"/>
              </w:rPr>
              <w:t>Note: Grade 4 expectations are limited to whole numbers less than or equal to 1,000,000.</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3F038C">
      <w:pPr>
        <w:pStyle w:val="BodyText"/>
        <w:rPr>
          <w:rFonts w:ascii="Times New Roman"/>
          <w:b w:val="0"/>
          <w:sz w:val="12"/>
        </w:rPr>
      </w:pPr>
      <w:r>
        <w:rPr>
          <w:noProof/>
        </w:rPr>
        <w:lastRenderedPageBreak/>
        <mc:AlternateContent>
          <mc:Choice Requires="wps">
            <w:drawing>
              <wp:anchor distT="0" distB="0" distL="114300" distR="114300" simplePos="0" relativeHeight="502899488" behindDoc="1" locked="0" layoutInCell="1" allowOverlap="1">
                <wp:simplePos x="0" y="0"/>
                <wp:positionH relativeFrom="page">
                  <wp:posOffset>3811270</wp:posOffset>
                </wp:positionH>
                <wp:positionV relativeFrom="page">
                  <wp:posOffset>4961255</wp:posOffset>
                </wp:positionV>
                <wp:extent cx="58420" cy="0"/>
                <wp:effectExtent l="10795" t="8255" r="6985" b="10795"/>
                <wp:wrapNone/>
                <wp:docPr id="218"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7D3A6" id="Line 167" o:spid="_x0000_s1026" style="position:absolute;z-index:-41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0.1pt,390.65pt" to="304.7pt,3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gQHAIAAEMEAAAOAAAAZHJzL2Uyb0RvYy54bWysU8GO2yAQvVfqPyDuie3Um81acVaVnfSS&#10;diPt9gMI4BgVAwISJ6r67x1wHO1uL1VVH/DADG/ezBuWj+dOohO3TmhV4myaYsQV1UyoQ4m/v2wm&#10;C4ycJ4oRqRUv8YU7/Lj6+GHZm4LPdKsl4xYBiHJFb0rcem+KJHG05R1xU224AmejbUc8bO0hYZb0&#10;gN7JZJam86TXlhmrKXcOTuvBiVcRv2k49U9N47hHssTAzcfVxnUf1mS1JMXBEtMKeqVB/oFFR4SC&#10;pDeomniCjlb8AdUJarXTjZ9S3SW6aQTlsQaoJkvfVfPcEsNjLdAcZ25tcv8Pln477SwSrMSzDKRS&#10;pAORtkJxlM3vQ3d64woIqtTOhvroWT2braY/HFK6aok68Mjy5WLgYhZuJG+uhI0zkGPff9UMYsjR&#10;69iqc2O7AAlNQOeoyOWmCD97ROHwbpHPQDY6ehJSjNeMdf4L1x0KRoklcI6w5LR1PtAgxRgSsii9&#10;EVJGuaVCfYnv54AcPE5LwYIzbuxhX0mLTiQMTPxiTe/CAnJNXDvERYRhlKw+KhaztJyw9dX2RMjB&#10;BlZShURQIfC8WsOo/HxIH9aL9SKf5LP5epKndT35vKnyyXyT3d/Vn+qqqrNfgXOWF61gjKtAexzb&#10;LP+7sbg+oGHgboN760/yFj02EsiO/0g6ShxUHeZjr9llZ0fpYVJj8PVVhafweg/267e/+g0AAP//&#10;AwBQSwMEFAAGAAgAAAAhAATR9bXeAAAACwEAAA8AAABkcnMvZG93bnJldi54bWxMj8FOwzAMhu9I&#10;vENkJG4sWUFdKU2nweAIExvinDWmqdY4VZO1hacnSEjb0fan399fLCfbsgF73ziSMJ8JYEiV0w3V&#10;Ej52LzcZMB8UadU6Qgnf6GFZXl4UKtdupHcctqFmMYR8riSYELqcc18ZtMrPXIcUb1+utyrEsa+5&#10;7tUYw23LEyFSblVD8YNRHT4ZrA7bo5Xwk45mzZ/fFhvzyR+zzetuSHAt5fXVtHoAFnAKJxj+9KM6&#10;lNFp746kPWslpEIkEZWwyOa3wCKRivs7YPv/DS8Lft6h/AUAAP//AwBQSwECLQAUAAYACAAAACEA&#10;toM4kv4AAADhAQAAEwAAAAAAAAAAAAAAAAAAAAAAW0NvbnRlbnRfVHlwZXNdLnhtbFBLAQItABQA&#10;BgAIAAAAIQA4/SH/1gAAAJQBAAALAAAAAAAAAAAAAAAAAC8BAABfcmVscy8ucmVsc1BLAQItABQA&#10;BgAIAAAAIQCYBYgQHAIAAEMEAAAOAAAAAAAAAAAAAAAAAC4CAABkcnMvZTJvRG9jLnhtbFBLAQIt&#10;ABQABgAIAAAAIQAE0fW13gAAAAsBAAAPAAAAAAAAAAAAAAAAAHYEAABkcnMvZG93bnJldi54bWxQ&#10;SwUGAAAAAAQABADzAAAAgQUAAAAA&#10;" strokeweight=".6pt">
                <w10:wrap anchorx="page" anchory="page"/>
              </v:line>
            </w:pict>
          </mc:Fallback>
        </mc:AlternateContent>
      </w:r>
      <w:r>
        <w:rPr>
          <w:noProof/>
        </w:rPr>
        <mc:AlternateContent>
          <mc:Choice Requires="wps">
            <w:drawing>
              <wp:anchor distT="0" distB="0" distL="114300" distR="114300" simplePos="0" relativeHeight="502899512" behindDoc="1" locked="0" layoutInCell="1" allowOverlap="1">
                <wp:simplePos x="0" y="0"/>
                <wp:positionH relativeFrom="page">
                  <wp:posOffset>2392680</wp:posOffset>
                </wp:positionH>
                <wp:positionV relativeFrom="page">
                  <wp:posOffset>5163820</wp:posOffset>
                </wp:positionV>
                <wp:extent cx="210185" cy="0"/>
                <wp:effectExtent l="11430" t="10795" r="6985" b="8255"/>
                <wp:wrapNone/>
                <wp:docPr id="217"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99143" id="Line 166" o:spid="_x0000_s1026" style="position:absolute;z-index:-416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8.4pt,406.6pt" to="204.95pt,4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KoHwIAAEQEAAAOAAAAZHJzL2Uyb0RvYy54bWysU8GO2jAQvVfqP1i+QxKaBTYirKoEetm2&#10;SLv9AGM7xKpjW7YhoKr/3rFDENteqqoczDgz8+bNzPPq6dxJdOLWCa1KnE1TjLiimgl1KPG31+1k&#10;iZHzRDEiteIlvnCHn9bv3616U/CZbrVk3CIAUa7oTYlb702RJI62vCNuqg1X4Gy07YiHqz0kzJIe&#10;0DuZzNJ0nvTaMmM15c7B13pw4nXEbxpO/demcdwjWWLg5uNp47kPZ7JekeJgiWkFvdIg/8CiI0JB&#10;0RtUTTxBRyv+gOoEtdrpxk+p7hLdNILy2AN0k6W/dfPSEsNjLzAcZ25jcv8Pln457SwSrMSzbIGR&#10;Ih0s6VkojrL5PEynN66AoErtbOiPntWLedb0u0NKVy1RBx5Zvl4MJGYhI3mTEi7OQI19/1kziCFH&#10;r+Oozo3tAiQMAZ3jRi63jfCzRxQ+zrI0Wz5gREdXQooxz1jnP3HdoWCUWALpiEtOz84HHqQYQ0IZ&#10;pbdCyrhvqVBf4sU8XcQEp6VgwRnCnD3sK2nRiQTFxF9sCjz3YQG5Jq4d4qJr0JLVR8VilZYTtrna&#10;ngg52MBKqlAIWgSeV2vQyo/H9HGz3CzzST6bbyZ5WteTj9sqn8y32eKh/lBXVZ39DJyzvGgFY1wF&#10;2qNus/zvdHF9QYPibsq9zSd5ix4HCWTH/0g67jisdRDIXrPLzo67B6nG4OuzCm/h/g72/eNf/wIA&#10;AP//AwBQSwMEFAAGAAgAAAAhADM/DqvhAAAACwEAAA8AAABkcnMvZG93bnJldi54bWxMj1FLwzAU&#10;hd+F/YdwB76IS7ZJ3bqmo4oOBj646otvWXPXFpubkmRd/fdGEPTxnns45zvZdjQdG9D51pKE+UwA&#10;Q6qsbqmW8P72fLsC5oMirTpLKOELPWzzyVWmUm0vdMChDDWLIeRTJaEJoU8591WDRvmZ7ZHi72Sd&#10;USGerubaqUsMNx1fCJFwo1qKDY3q8bHB6rM8GwnDq7jpD7viwe2LeveUaJ98lC9SXk/HYgMs4Bj+&#10;zPCDH9Ehj0xHeybtWSdheZ9E9CBhNV8ugEXHnVivgR1/FZ5n/P+G/BsAAP//AwBQSwECLQAUAAYA&#10;CAAAACEAtoM4kv4AAADhAQAAEwAAAAAAAAAAAAAAAAAAAAAAW0NvbnRlbnRfVHlwZXNdLnhtbFBL&#10;AQItABQABgAIAAAAIQA4/SH/1gAAAJQBAAALAAAAAAAAAAAAAAAAAC8BAABfcmVscy8ucmVsc1BL&#10;AQItABQABgAIAAAAIQB4FjKoHwIAAEQEAAAOAAAAAAAAAAAAAAAAAC4CAABkcnMvZTJvRG9jLnht&#10;bFBLAQItABQABgAIAAAAIQAzPw6r4QAAAAsBAAAPAAAAAAAAAAAAAAAAAHkEAABkcnMvZG93bnJl&#10;di54bWxQSwUGAAAAAAQABADzAAAAhwUAAAAA&#10;" strokeweight=".21131mm">
                <w10:wrap anchorx="page" anchory="page"/>
              </v:line>
            </w:pict>
          </mc:Fallback>
        </mc:AlternateContent>
      </w:r>
      <w:r>
        <w:rPr>
          <w:noProof/>
        </w:rPr>
        <mc:AlternateContent>
          <mc:Choice Requires="wps">
            <w:drawing>
              <wp:anchor distT="0" distB="0" distL="114300" distR="114300" simplePos="0" relativeHeight="502899536" behindDoc="1" locked="0" layoutInCell="1" allowOverlap="1">
                <wp:simplePos x="0" y="0"/>
                <wp:positionH relativeFrom="page">
                  <wp:posOffset>4686300</wp:posOffset>
                </wp:positionH>
                <wp:positionV relativeFrom="page">
                  <wp:posOffset>7434580</wp:posOffset>
                </wp:positionV>
                <wp:extent cx="52070" cy="0"/>
                <wp:effectExtent l="9525" t="5080" r="5080" b="13970"/>
                <wp:wrapNone/>
                <wp:docPr id="216"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3198D" id="Line 165" o:spid="_x0000_s1026" style="position:absolute;z-index:-41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pt,585.4pt" to="373.1pt,5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DHHgIAAEMEAAAOAAAAZHJzL2Uyb0RvYy54bWysU02P2jAQvVfqf7B8hyQ0fGxEWFUJ9EJb&#10;pN3+AGM7xKpjW7YhoKr/vWMHENteqqoczDgz8+bNzPPy+dxJdOLWCa1KnI1TjLiimgl1KPG3181o&#10;gZHzRDEiteIlvnCHn1fv3y17U/CJbrVk3CIAUa7oTYlb702RJI62vCNurA1X4Gy07YiHqz0kzJIe&#10;0DuZTNJ0lvTaMmM15c7B13pw4lXEbxpO/demcdwjWWLg5uNp47kPZ7JakuJgiWkFvdIg/8CiI0JB&#10;0TtUTTxBRyv+gOoEtdrpxo+p7hLdNILy2AN0k6W/dfPSEsNjLzAcZ+5jcv8Pln457SwSrMSTbIaR&#10;Ih0saSsUR9lsGqbTG1dAUKV2NvRHz+rFbDX97pDSVUvUgUeWrxcDiVnISN6khIszUGPff9YMYsjR&#10;6ziqc2O7AAlDQOe4kct9I/zsEYWP00k6h7XRmychxS3NWOc/cd2hYJRYAucIS05b5wMNUtxCQhWl&#10;N0LKuG6pUF/i+WySxgSnpWDBGcKcPewradGJBMHEX+wJPI9hAbkmrh3iomuQktVHxWKVlhO2vtqe&#10;CDnYwEqqUAg6BJ5Xa5DKj6f0ab1YL/JRPpmtR3la16OPmyofzTbZfFp/qKuqzn4GzlletIIxrgLt&#10;m2yz/O9kcX1Ag+Duwr3PJ3mLHgcJZG//kXRccdjqoI+9Zpedva0elBqDr68qPIXHO9iPb3/1CwAA&#10;//8DAFBLAwQUAAYACAAAACEAuNoP/d4AAAANAQAADwAAAGRycy9kb3ducmV2LnhtbEyPQU+DQBCF&#10;7yb+h82YeLNL0QChLI1aPWpja3rewsgS2VnCbgH99Y6HRo/z3sub9xXr2XZixMG3jhQsFxEIpMrV&#10;LTUK3vfPNxkIHzTVunOECr7Qw7q8vCh0XruJ3nDchUZwCflcKzAh9LmUvjJotV+4Hom9DzdYHfgc&#10;GlkPeuJy28k4ihJpdUv8wegeHw1Wn7uTVfCdTGYjn17TrTnIh2z7sh9j3Ch1fTXfr0AEnMNfGH7n&#10;83QoedPRnaj2olOQ3mbMEthYphFDcCS9S2IQx7Mky0L+pyh/AAAA//8DAFBLAQItABQABgAIAAAA&#10;IQC2gziS/gAAAOEBAAATAAAAAAAAAAAAAAAAAAAAAABbQ29udGVudF9UeXBlc10ueG1sUEsBAi0A&#10;FAAGAAgAAAAhADj9If/WAAAAlAEAAAsAAAAAAAAAAAAAAAAALwEAAF9yZWxzLy5yZWxzUEsBAi0A&#10;FAAGAAgAAAAhACU6oMceAgAAQwQAAA4AAAAAAAAAAAAAAAAALgIAAGRycy9lMm9Eb2MueG1sUEsB&#10;Ai0AFAAGAAgAAAAhALjaD/3eAAAADQEAAA8AAAAAAAAAAAAAAAAAeAQAAGRycy9kb3ducmV2Lnht&#10;bFBLBQYAAAAABAAEAPMAAACDBQAAAAA=&#10;" strokeweight=".6pt">
                <w10:wrap anchorx="page" anchory="page"/>
              </v:line>
            </w:pict>
          </mc:Fallback>
        </mc:AlternateConten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8"/>
      </w:tblGrid>
      <w:tr w:rsidR="00B713D7">
        <w:trPr>
          <w:trHeight w:hRule="exact" w:val="4878"/>
        </w:trPr>
        <w:tc>
          <w:tcPr>
            <w:tcW w:w="1757" w:type="dxa"/>
          </w:tcPr>
          <w:p w:rsidR="00B713D7" w:rsidRDefault="00B713D7"/>
        </w:tc>
        <w:tc>
          <w:tcPr>
            <w:tcW w:w="5100" w:type="dxa"/>
          </w:tcPr>
          <w:p w:rsidR="00B713D7" w:rsidRDefault="009111F1">
            <w:pPr>
              <w:pStyle w:val="TableParagraph"/>
              <w:spacing w:before="134"/>
              <w:ind w:left="103" w:right="109"/>
              <w:rPr>
                <w:sz w:val="20"/>
              </w:rPr>
            </w:pPr>
            <w:r>
              <w:rPr>
                <w:sz w:val="20"/>
              </w:rPr>
              <w:t>NY-4.NBT.6 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p w:rsidR="00B713D7" w:rsidRDefault="00B713D7">
            <w:pPr>
              <w:pStyle w:val="TableParagraph"/>
              <w:spacing w:before="9"/>
              <w:rPr>
                <w:rFonts w:ascii="Times New Roman"/>
                <w:sz w:val="19"/>
              </w:rPr>
            </w:pPr>
          </w:p>
          <w:p w:rsidR="00B713D7" w:rsidRDefault="009111F1">
            <w:pPr>
              <w:pStyle w:val="TableParagraph"/>
              <w:ind w:left="103" w:right="133"/>
              <w:rPr>
                <w:b/>
                <w:sz w:val="20"/>
              </w:rPr>
            </w:pPr>
            <w:r>
              <w:rPr>
                <w:b/>
                <w:sz w:val="20"/>
                <w:u w:val="thick"/>
              </w:rPr>
              <w:t xml:space="preserve">Notes on </w:t>
            </w:r>
            <w:proofErr w:type="gramStart"/>
            <w:r>
              <w:rPr>
                <w:b/>
                <w:sz w:val="20"/>
                <w:u w:val="thick"/>
              </w:rPr>
              <w:t>and/or:</w:t>
            </w:r>
            <w:proofErr w:type="gramEnd"/>
            <w:r>
              <w:rPr>
                <w:b/>
                <w:sz w:val="20"/>
                <w:u w:val="thick"/>
              </w:rPr>
              <w:t xml:space="preserve"> </w:t>
            </w:r>
            <w:r>
              <w:rPr>
                <w:b/>
                <w:sz w:val="20"/>
              </w:rPr>
              <w:t>Students should be taught to use strategies based on place value, the properties of operations, and the relationship between multiplication and division; however, when solving any problem, students can choose any strategy.</w:t>
            </w:r>
          </w:p>
          <w:p w:rsidR="00B713D7" w:rsidRDefault="009111F1">
            <w:pPr>
              <w:pStyle w:val="TableParagraph"/>
              <w:ind w:left="103" w:right="366"/>
              <w:rPr>
                <w:b/>
                <w:sz w:val="20"/>
              </w:rPr>
            </w:pPr>
            <w:r>
              <w:rPr>
                <w:b/>
                <w:sz w:val="20"/>
              </w:rPr>
              <w:t xml:space="preserve">Students </w:t>
            </w:r>
            <w:proofErr w:type="gramStart"/>
            <w:r>
              <w:rPr>
                <w:b/>
                <w:sz w:val="20"/>
              </w:rPr>
              <w:t>should be taught</w:t>
            </w:r>
            <w:proofErr w:type="gramEnd"/>
            <w:r>
              <w:rPr>
                <w:b/>
                <w:sz w:val="20"/>
              </w:rPr>
              <w:t xml:space="preserve"> to use equations, rectangular arrays, and area models; however, when illustrating and explaining any calculation, students can choose any strategy.</w:t>
            </w:r>
          </w:p>
          <w:p w:rsidR="00B713D7" w:rsidRDefault="00B713D7">
            <w:pPr>
              <w:pStyle w:val="TableParagraph"/>
              <w:spacing w:before="2"/>
              <w:rPr>
                <w:rFonts w:ascii="Times New Roman"/>
                <w:sz w:val="20"/>
              </w:rPr>
            </w:pPr>
          </w:p>
          <w:p w:rsidR="00B713D7" w:rsidRDefault="009111F1">
            <w:pPr>
              <w:pStyle w:val="TableParagraph"/>
              <w:ind w:left="103"/>
              <w:rPr>
                <w:sz w:val="20"/>
              </w:rPr>
            </w:pPr>
            <w:r>
              <w:rPr>
                <w:sz w:val="20"/>
              </w:rPr>
              <w:t>Note: Grade 4 expectations are limited to whole</w:t>
            </w:r>
          </w:p>
          <w:p w:rsidR="00B713D7" w:rsidRDefault="009111F1">
            <w:pPr>
              <w:pStyle w:val="TableParagraph"/>
              <w:ind w:left="103"/>
              <w:rPr>
                <w:sz w:val="20"/>
              </w:rPr>
            </w:pPr>
            <w:proofErr w:type="gramStart"/>
            <w:r>
              <w:rPr>
                <w:sz w:val="20"/>
              </w:rPr>
              <w:t>numbers</w:t>
            </w:r>
            <w:proofErr w:type="gramEnd"/>
            <w:r>
              <w:rPr>
                <w:sz w:val="20"/>
              </w:rPr>
              <w:t xml:space="preserve"> less than or equal to 1,000,000.</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359"/>
        </w:trPr>
        <w:tc>
          <w:tcPr>
            <w:tcW w:w="10171" w:type="dxa"/>
            <w:gridSpan w:val="9"/>
            <w:shd w:val="clear" w:color="auto" w:fill="F1F1F1"/>
          </w:tcPr>
          <w:p w:rsidR="00B713D7" w:rsidRDefault="009111F1">
            <w:pPr>
              <w:pStyle w:val="TableParagraph"/>
              <w:spacing w:before="44"/>
              <w:ind w:left="3208"/>
              <w:rPr>
                <w:b/>
              </w:rPr>
            </w:pPr>
            <w:r>
              <w:rPr>
                <w:b/>
              </w:rPr>
              <w:t>Number and Operations – Fractions</w:t>
            </w:r>
          </w:p>
        </w:tc>
      </w:tr>
      <w:tr w:rsidR="00B713D7">
        <w:trPr>
          <w:trHeight w:hRule="exact" w:val="2791"/>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5"/>
              <w:rPr>
                <w:rFonts w:ascii="Times New Roman"/>
                <w:sz w:val="25"/>
              </w:rPr>
            </w:pPr>
          </w:p>
          <w:p w:rsidR="00B713D7" w:rsidRDefault="009111F1">
            <w:pPr>
              <w:pStyle w:val="TableParagraph"/>
              <w:ind w:left="103" w:right="134"/>
              <w:rPr>
                <w:sz w:val="20"/>
              </w:rPr>
            </w:pPr>
            <w:r>
              <w:rPr>
                <w:sz w:val="20"/>
              </w:rPr>
              <w:t>Extend understanding of fraction equivalence and ordering.</w:t>
            </w:r>
          </w:p>
        </w:tc>
        <w:tc>
          <w:tcPr>
            <w:tcW w:w="5100" w:type="dxa"/>
          </w:tcPr>
          <w:p w:rsidR="00B713D7" w:rsidRDefault="009111F1">
            <w:pPr>
              <w:pStyle w:val="TableParagraph"/>
              <w:spacing w:before="229" w:line="258" w:lineRule="exact"/>
              <w:ind w:left="103"/>
              <w:rPr>
                <w:sz w:val="20"/>
              </w:rPr>
            </w:pPr>
            <w:r>
              <w:rPr>
                <w:sz w:val="20"/>
              </w:rPr>
              <w:t xml:space="preserve">NY-4.NF.1 Explain why a fraction </w:t>
            </w:r>
            <w:r>
              <w:rPr>
                <w:rFonts w:ascii="Cambria Math" w:eastAsia="Cambria Math"/>
                <w:w w:val="95"/>
                <w:position w:val="12"/>
                <w:sz w:val="14"/>
              </w:rPr>
              <w:t xml:space="preserve">𝑎𝑎  </w:t>
            </w:r>
            <w:r>
              <w:rPr>
                <w:sz w:val="20"/>
              </w:rPr>
              <w:t>is equivalent to a</w:t>
            </w:r>
          </w:p>
          <w:p w:rsidR="00B713D7" w:rsidRDefault="009111F1">
            <w:pPr>
              <w:pStyle w:val="TableParagraph"/>
              <w:spacing w:line="94" w:lineRule="exact"/>
              <w:ind w:left="1635" w:right="316"/>
              <w:jc w:val="center"/>
              <w:rPr>
                <w:rFonts w:ascii="Cambria Math" w:eastAsia="Cambria Math"/>
                <w:sz w:val="14"/>
              </w:rPr>
            </w:pPr>
            <w:r>
              <w:rPr>
                <w:rFonts w:ascii="Cambria Math" w:eastAsia="Cambria Math"/>
                <w:w w:val="65"/>
                <w:sz w:val="14"/>
              </w:rPr>
              <w:t>𝑏𝑏</w:t>
            </w:r>
          </w:p>
          <w:p w:rsidR="00B713D7" w:rsidRDefault="009111F1">
            <w:pPr>
              <w:pStyle w:val="TableParagraph"/>
              <w:spacing w:line="225" w:lineRule="exact"/>
              <w:ind w:left="103"/>
              <w:rPr>
                <w:sz w:val="20"/>
              </w:rPr>
            </w:pPr>
            <w:r>
              <w:rPr>
                <w:sz w:val="20"/>
              </w:rPr>
              <w:t xml:space="preserve">fraction </w:t>
            </w:r>
            <w:r>
              <w:rPr>
                <w:rFonts w:ascii="Cambria Math" w:eastAsia="Cambria Math"/>
                <w:w w:val="95"/>
                <w:position w:val="12"/>
                <w:sz w:val="14"/>
              </w:rPr>
              <w:t xml:space="preserve">𝑎𝑎 𝑥𝑥 𝑛𝑛 </w:t>
            </w:r>
            <w:r>
              <w:rPr>
                <w:sz w:val="20"/>
              </w:rPr>
              <w:t>by using visual fraction models, with</w:t>
            </w:r>
          </w:p>
          <w:p w:rsidR="00B713D7" w:rsidRDefault="009111F1">
            <w:pPr>
              <w:pStyle w:val="TableParagraph"/>
              <w:spacing w:line="112" w:lineRule="exact"/>
              <w:ind w:left="926"/>
              <w:rPr>
                <w:rFonts w:ascii="Cambria Math" w:eastAsia="Cambria Math"/>
                <w:sz w:val="14"/>
              </w:rPr>
            </w:pPr>
            <w:r>
              <w:rPr>
                <w:rFonts w:ascii="Cambria Math" w:eastAsia="Cambria Math"/>
                <w:w w:val="65"/>
                <w:sz w:val="14"/>
              </w:rPr>
              <w:t>𝑏𝑏 𝑥𝑥 𝑛𝑛</w:t>
            </w:r>
          </w:p>
          <w:p w:rsidR="00B713D7" w:rsidRDefault="009111F1">
            <w:pPr>
              <w:pStyle w:val="TableParagraph"/>
              <w:spacing w:line="215" w:lineRule="exact"/>
              <w:ind w:left="103"/>
              <w:rPr>
                <w:sz w:val="20"/>
              </w:rPr>
            </w:pPr>
            <w:r>
              <w:rPr>
                <w:sz w:val="20"/>
              </w:rPr>
              <w:t>attention to how the number and size of the parts differ</w:t>
            </w:r>
          </w:p>
          <w:p w:rsidR="00B713D7" w:rsidRDefault="009111F1">
            <w:pPr>
              <w:pStyle w:val="TableParagraph"/>
              <w:ind w:left="103" w:right="287"/>
              <w:rPr>
                <w:sz w:val="20"/>
              </w:rPr>
            </w:pPr>
            <w:proofErr w:type="gramStart"/>
            <w:r>
              <w:rPr>
                <w:sz w:val="20"/>
              </w:rPr>
              <w:t>even</w:t>
            </w:r>
            <w:proofErr w:type="gramEnd"/>
            <w:r>
              <w:rPr>
                <w:sz w:val="20"/>
              </w:rPr>
              <w:t xml:space="preserve"> though the two fractions themselves are the same size. Use this principle to recognize and generate equivalent fractions.</w:t>
            </w:r>
          </w:p>
          <w:p w:rsidR="00B713D7" w:rsidRDefault="00B713D7">
            <w:pPr>
              <w:pStyle w:val="TableParagraph"/>
              <w:rPr>
                <w:rFonts w:ascii="Times New Roman"/>
                <w:sz w:val="20"/>
              </w:rPr>
            </w:pPr>
          </w:p>
          <w:p w:rsidR="00B713D7" w:rsidRDefault="009111F1">
            <w:pPr>
              <w:pStyle w:val="TableParagraph"/>
              <w:ind w:left="103"/>
              <w:rPr>
                <w:sz w:val="20"/>
              </w:rPr>
            </w:pPr>
            <w:r>
              <w:rPr>
                <w:sz w:val="20"/>
              </w:rPr>
              <w:t>Note: Grade 4 expectations are limited to fractions with</w:t>
            </w:r>
          </w:p>
          <w:p w:rsidR="00B713D7" w:rsidRDefault="009111F1">
            <w:pPr>
              <w:pStyle w:val="TableParagraph"/>
              <w:ind w:left="103"/>
              <w:rPr>
                <w:sz w:val="20"/>
              </w:rPr>
            </w:pPr>
            <w:proofErr w:type="gramStart"/>
            <w:r>
              <w:rPr>
                <w:sz w:val="20"/>
              </w:rPr>
              <w:t>denominators</w:t>
            </w:r>
            <w:proofErr w:type="gramEnd"/>
            <w:r>
              <w:rPr>
                <w:sz w:val="20"/>
              </w:rPr>
              <w:t xml:space="preserve"> 2, 3, 4, 5, 6, 8, 10, 12, and 100.</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3511"/>
        </w:trPr>
        <w:tc>
          <w:tcPr>
            <w:tcW w:w="1757" w:type="dxa"/>
            <w:vMerge/>
          </w:tcPr>
          <w:p w:rsidR="00B713D7" w:rsidRDefault="00B713D7"/>
        </w:tc>
        <w:tc>
          <w:tcPr>
            <w:tcW w:w="5100" w:type="dxa"/>
          </w:tcPr>
          <w:p w:rsidR="00B713D7" w:rsidRDefault="00B713D7">
            <w:pPr>
              <w:pStyle w:val="TableParagraph"/>
              <w:spacing w:before="5"/>
              <w:rPr>
                <w:rFonts w:ascii="Times New Roman"/>
                <w:sz w:val="17"/>
              </w:rPr>
            </w:pPr>
          </w:p>
          <w:p w:rsidR="00B713D7" w:rsidRDefault="009111F1">
            <w:pPr>
              <w:pStyle w:val="TableParagraph"/>
              <w:ind w:left="103" w:right="164"/>
              <w:rPr>
                <w:sz w:val="20"/>
              </w:rPr>
            </w:pPr>
            <w:r>
              <w:rPr>
                <w:sz w:val="20"/>
              </w:rPr>
              <w:t>NY-4.NF.2 Compare two fractions with different numerators and different denominators. Recognize that comparisons are valid only when the two fractions refer to the same whole.</w:t>
            </w:r>
          </w:p>
          <w:p w:rsidR="00B713D7" w:rsidRDefault="009111F1">
            <w:pPr>
              <w:pStyle w:val="TableParagraph"/>
              <w:spacing w:before="14" w:line="220" w:lineRule="auto"/>
              <w:ind w:left="103" w:right="98"/>
              <w:rPr>
                <w:sz w:val="20"/>
              </w:rPr>
            </w:pPr>
            <w:r>
              <w:rPr>
                <w:sz w:val="20"/>
              </w:rPr>
              <w:t xml:space="preserve">e.g., by creating common denominators or numerators, or by comparing to a benchmark fraction such as </w:t>
            </w:r>
            <w:r>
              <w:rPr>
                <w:rFonts w:ascii="Cambria Math"/>
                <w:position w:val="12"/>
                <w:sz w:val="14"/>
              </w:rPr>
              <w:t>1</w:t>
            </w:r>
            <w:r>
              <w:rPr>
                <w:sz w:val="20"/>
              </w:rPr>
              <w:t>.</w:t>
            </w:r>
          </w:p>
          <w:p w:rsidR="00B713D7" w:rsidRDefault="009111F1">
            <w:pPr>
              <w:pStyle w:val="TableParagraph"/>
              <w:spacing w:line="77" w:lineRule="exact"/>
              <w:ind w:right="469"/>
              <w:jc w:val="right"/>
              <w:rPr>
                <w:rFonts w:ascii="Cambria Math"/>
                <w:sz w:val="14"/>
              </w:rPr>
            </w:pPr>
            <w:r>
              <w:rPr>
                <w:rFonts w:ascii="Cambria Math"/>
                <w:w w:val="103"/>
                <w:sz w:val="14"/>
              </w:rPr>
              <w:t>2</w:t>
            </w:r>
          </w:p>
          <w:p w:rsidR="00B713D7" w:rsidRDefault="009111F1">
            <w:pPr>
              <w:pStyle w:val="TableParagraph"/>
              <w:spacing w:line="214" w:lineRule="exact"/>
              <w:ind w:left="103"/>
              <w:rPr>
                <w:sz w:val="20"/>
              </w:rPr>
            </w:pPr>
            <w:r>
              <w:rPr>
                <w:sz w:val="20"/>
              </w:rPr>
              <w:t>Record the results of comparisons with symbols &gt;, =,</w:t>
            </w:r>
          </w:p>
          <w:p w:rsidR="00B713D7" w:rsidRDefault="009111F1">
            <w:pPr>
              <w:pStyle w:val="TableParagraph"/>
              <w:spacing w:line="480" w:lineRule="auto"/>
              <w:ind w:left="103" w:right="1943" w:hanging="1"/>
              <w:rPr>
                <w:sz w:val="20"/>
              </w:rPr>
            </w:pPr>
            <w:proofErr w:type="gramStart"/>
            <w:r>
              <w:rPr>
                <w:sz w:val="20"/>
              </w:rPr>
              <w:t>or</w:t>
            </w:r>
            <w:proofErr w:type="gramEnd"/>
            <w:r>
              <w:rPr>
                <w:sz w:val="20"/>
              </w:rPr>
              <w:t xml:space="preserve"> &lt;, and justify the conclusions. e.g., using a visual fraction model.</w:t>
            </w:r>
          </w:p>
          <w:p w:rsidR="00B713D7" w:rsidRDefault="009111F1">
            <w:pPr>
              <w:pStyle w:val="TableParagraph"/>
              <w:spacing w:before="5"/>
              <w:ind w:left="103" w:right="109"/>
              <w:rPr>
                <w:sz w:val="20"/>
              </w:rPr>
            </w:pPr>
            <w:r>
              <w:rPr>
                <w:sz w:val="20"/>
              </w:rPr>
              <w:t>Note: Grade 4 expectations are limited to fractions with denominators 2, 3, 4, 5, 6, 8, 10, 12, and 100.</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3F038C">
      <w:pPr>
        <w:pStyle w:val="BodyText"/>
        <w:rPr>
          <w:rFonts w:ascii="Times New Roman"/>
          <w:b w:val="0"/>
          <w:sz w:val="12"/>
        </w:rPr>
      </w:pPr>
      <w:r>
        <w:rPr>
          <w:noProof/>
        </w:rPr>
        <w:lastRenderedPageBreak/>
        <mc:AlternateContent>
          <mc:Choice Requires="wps">
            <w:drawing>
              <wp:anchor distT="0" distB="0" distL="114300" distR="114300" simplePos="0" relativeHeight="502899560" behindDoc="1" locked="0" layoutInCell="1" allowOverlap="1">
                <wp:simplePos x="0" y="0"/>
                <wp:positionH relativeFrom="page">
                  <wp:posOffset>3790315</wp:posOffset>
                </wp:positionH>
                <wp:positionV relativeFrom="page">
                  <wp:posOffset>1466850</wp:posOffset>
                </wp:positionV>
                <wp:extent cx="57785" cy="0"/>
                <wp:effectExtent l="8890" t="9525" r="9525" b="9525"/>
                <wp:wrapNone/>
                <wp:docPr id="21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356C4" id="Line 164" o:spid="_x0000_s1026" style="position:absolute;z-index:-416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8.45pt,115.5pt" to="30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77rHgIAAEMEAAAOAAAAZHJzL2Uyb0RvYy54bWysU02P2jAQvVfqf7B8hyQ0fGxEWFUEeqEt&#10;0m5/gLEdYtWxLdsQUNX/3rFDENteqqoczDgz8+bNzPPy+dJKdObWCa1KnI1TjLiimgl1LPG31+1o&#10;gZHzRDEiteIlvnKHn1fv3y07U/CJbrRk3CIAUa7oTIkb702RJI42vCVurA1X4Ky1bYmHqz0mzJIO&#10;0FuZTNJ0lnTaMmM15c7B16p34lXEr2tO/de6dtwjWWLg5uNp43kIZ7JakuJoiWkEvdEg/8CiJUJB&#10;0TtURTxBJyv+gGoFtdrp2o+pbhNd14Ly2AN0k6W/dfPSEMNjLzAcZ+5jcv8Pln457y0SrMSTbIqR&#10;Ii0saScUR9ksD9PpjCsgaK32NvRHL+rF7DT97pDS64aoI48sX68GErOQkbxJCRdnoMah+6wZxJCT&#10;13FUl9q2ARKGgC5xI9f7RvjFIwofp/P5AmjRwZOQYkgz1vlPXLcoGCWWwDnCkvPO+UCDFENIqKL0&#10;VkgZ1y0V6ko8n03SmOC0FCw4Q5izx8NaWnQmQTDxF3sCz2NYQK6Ia/q46OqlZPVJsVil4YRtbrYn&#10;QvY2sJIqFIIOgefN6qXy4yl92iw2i3yUT2abUZ5W1ejjdp2PZttsPq0+VOt1lf0MnLO8aARjXAXa&#10;g2yz/O9kcXtAveDuwr3PJ3mLHgcJZIf/SDquOGy118dBs+veDqsHpcbg26sKT+HxDvbj21/9AgAA&#10;//8DAFBLAwQUAAYACAAAACEAogwKk94AAAALAQAADwAAAGRycy9kb3ducmV2LnhtbEyPQU/DMAyF&#10;70j8h8hI3Fi6IspWmk7A2BEmNsQ5a0xT0ThVk7WFX48nIcHN9nt6/l6xmlwrBuxD40nBfJaAQKq8&#10;aahW8LbfXC1AhKjJ6NYTKvjCAKvy/KzQufEjveKwi7XgEAq5VmBj7HIpQ2XR6TDzHRJrH753OvLa&#10;19L0euRw18o0STLpdEP8weoOHy1Wn7ujU/CdjXYtn15ut/ZdPiy2z/shxbVSlxfT/R2IiFP8M8MJ&#10;n9GhZKaDP5IJolVws8yWbFWQXs+5FDuyJOPh8HuRZSH/dyh/AAAA//8DAFBLAQItABQABgAIAAAA&#10;IQC2gziS/gAAAOEBAAATAAAAAAAAAAAAAAAAAAAAAABbQ29udGVudF9UeXBlc10ueG1sUEsBAi0A&#10;FAAGAAgAAAAhADj9If/WAAAAlAEAAAsAAAAAAAAAAAAAAAAALwEAAF9yZWxzLy5yZWxzUEsBAi0A&#10;FAAGAAgAAAAhAOIjvuseAgAAQwQAAA4AAAAAAAAAAAAAAAAALgIAAGRycy9lMm9Eb2MueG1sUEsB&#10;Ai0AFAAGAAgAAAAhAKIMCpPeAAAACwEAAA8AAAAAAAAAAAAAAAAAeAQAAGRycy9kb3ducmV2Lnht&#10;bFBLBQYAAAAABAAEAPMAAACDBQAAAAA=&#10;" strokeweight=".6pt">
                <w10:wrap anchorx="page" anchory="page"/>
              </v:line>
            </w:pict>
          </mc:Fallback>
        </mc:AlternateContent>
      </w:r>
      <w:r>
        <w:rPr>
          <w:noProof/>
        </w:rPr>
        <mc:AlternateContent>
          <mc:Choice Requires="wps">
            <w:drawing>
              <wp:anchor distT="0" distB="0" distL="114300" distR="114300" simplePos="0" relativeHeight="502899584" behindDoc="1" locked="0" layoutInCell="1" allowOverlap="1">
                <wp:simplePos x="0" y="0"/>
                <wp:positionH relativeFrom="page">
                  <wp:posOffset>2800985</wp:posOffset>
                </wp:positionH>
                <wp:positionV relativeFrom="page">
                  <wp:posOffset>1680210</wp:posOffset>
                </wp:positionV>
                <wp:extent cx="55245" cy="0"/>
                <wp:effectExtent l="10160" t="13335" r="10795" b="5715"/>
                <wp:wrapNone/>
                <wp:docPr id="214"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D73FD" id="Line 163" o:spid="_x0000_s1026" style="position:absolute;z-index:-41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0.55pt,132.3pt" to="224.9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InHwIAAEM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EkyzFS&#10;pIUlbYXiKJs9hOl0xhUQtFI7G/qjZ/Vqtpp+d0jpVUPUgUeWbxcDiVnISN6lhIszUGPffdEMYsjR&#10;6ziqc23bAAlDQOe4kcttI/zsEYWP0+kkn2JEB09CiiHNWOc/c92iYJRYAucIS05b5wMNUgwhoYrS&#10;GyFlXLdUqCvx4yx9jAlOS8GCM4Q5e9ivpEUnEgQTf7En8NyHBeSKuKaPi65eSlYfFYtVGk7Y+mp7&#10;ImRvAyupQiHoEHherV4qP57Sp/V8Pc9H+WS2HuVpVY0+bVb5aLbJHqfVQ7VaVdnPwDnLi0YwxlWg&#10;Pcg2y/9OFtcH1AvuJtzbfJL36HGQQHb4j6TjisNWe33sNbvs7LB6UGoMvr6q8BTu72Dfv/3lLwAA&#10;AP//AwBQSwMEFAAGAAgAAAAhAHY5b7bfAAAACwEAAA8AAABkcnMvZG93bnJldi54bWxMj8FKxDAQ&#10;hu+C7xBG8CJu2iUErU2XKrogeNitXrxlm9gWm0lJst369o4g6HFmPv75/nKzuJHNNsTBo4J8lQGz&#10;2HozYKfg7fXp+gZYTBqNHj1aBV82wqY6Pyt1YfwJ93ZuUscoBGOhFfQpTQXnse2t03HlJ4t0+/DB&#10;6URj6LgJ+kThbuTrLJPc6QHpQ68n+9Db9rM5OgXzLrua9tv6PjzX3fZRmijfmxelLi+W+g5Yskv6&#10;g+FHn9ShIqeDP6KJbFQgRJ4TqmAthQRGhBC3VObwu+FVyf93qL4BAAD//wMAUEsBAi0AFAAGAAgA&#10;AAAhALaDOJL+AAAA4QEAABMAAAAAAAAAAAAAAAAAAAAAAFtDb250ZW50X1R5cGVzXS54bWxQSwEC&#10;LQAUAAYACAAAACEAOP0h/9YAAACUAQAACwAAAAAAAAAAAAAAAAAvAQAAX3JlbHMvLnJlbHNQSwEC&#10;LQAUAAYACAAAACEAUYbCJx8CAABDBAAADgAAAAAAAAAAAAAAAAAuAgAAZHJzL2Uyb0RvYy54bWxQ&#10;SwECLQAUAAYACAAAACEAdjlvtt8AAAALAQAADwAAAAAAAAAAAAAAAAB5BAAAZHJzL2Rvd25yZXYu&#10;eG1sUEsFBgAAAAAEAAQA8wAAAIUFAAAAAA==&#10;" strokeweight=".21131mm">
                <w10:wrap anchorx="page" anchory="page"/>
              </v:line>
            </w:pict>
          </mc:Fallback>
        </mc:AlternateContent>
      </w:r>
      <w:r>
        <w:rPr>
          <w:noProof/>
        </w:rPr>
        <mc:AlternateContent>
          <mc:Choice Requires="wps">
            <w:drawing>
              <wp:anchor distT="0" distB="0" distL="114300" distR="114300" simplePos="0" relativeHeight="502899608" behindDoc="1" locked="0" layoutInCell="1" allowOverlap="1">
                <wp:simplePos x="0" y="0"/>
                <wp:positionH relativeFrom="page">
                  <wp:posOffset>2229485</wp:posOffset>
                </wp:positionH>
                <wp:positionV relativeFrom="page">
                  <wp:posOffset>1893570</wp:posOffset>
                </wp:positionV>
                <wp:extent cx="55245" cy="0"/>
                <wp:effectExtent l="10160" t="7620" r="10795" b="11430"/>
                <wp:wrapNone/>
                <wp:docPr id="213"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593ED" id="Line 162" o:spid="_x0000_s1026" style="position:absolute;z-index:-416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55pt,149.1pt" to="179.9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98FHwIAAEMEAAAOAAAAZHJzL2Uyb0RvYy54bWysU02P2jAQvVfqf7B8h3xsYN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3CePWCk&#10;SAdL2gjFUTbNw3R640oIWqqtDf3Rk3o1G02/O6T0siVqzyPLt7OBxCxkJO9SwsUZqLHrv2gGMeTg&#10;dRzVqbFdgIQhoFPcyPm2EX7yiMLHySQvJhjRqych5TXNWOc/c92hYFRYAucIS44b5wMNUl5DQhWl&#10;10LKuG6pUF/hx2mexgSnpWDBGcKc3e+W0qIjCYKJv9gTeO7DAnJNXDvERdcgJasPisUqLSdsdbE9&#10;EXKwgZVUoRB0CDwv1iCVH0/p02q2mhWjIp+uRkVa16NP62Uxmq6zx0n9UC+XdfYzcM6KshWMcRVo&#10;X2WbFX8ni8sDGgR3E+5tPsl79DhIIHv9j6TjisNWB33sNDtv7XX1oNQYfHlV4Snc38G+f/uLXwAA&#10;AP//AwBQSwMEFAAGAAgAAAAhAG1bsMveAAAACwEAAA8AAABkcnMvZG93bnJldi54bWxMj8FOwzAM&#10;hu9IvENkJG4sbaeNrms6AYMjTGxo56w1TUXjVE3WFp4eIyHB0fan39+fbybbigF73zhSEM8iEEil&#10;qxqqFbwdnm5SED5oqnTrCBV8oodNcXmR66xyI73isA+14BDymVZgQugyKX1p0Go/cx0S395db3Xg&#10;sa9l1euRw20rkyhaSqsb4g9Gd/hgsPzYn62Cr+VotvLx5XZnjvI+3T0fhgS3Sl1fTXdrEAGn8AfD&#10;jz6rQ8FOJ3emyotWwXwRx4wqSFZpAoKJ+WLFZU6/G1nk8n+H4hsAAP//AwBQSwECLQAUAAYACAAA&#10;ACEAtoM4kv4AAADhAQAAEwAAAAAAAAAAAAAAAAAAAAAAW0NvbnRlbnRfVHlwZXNdLnhtbFBLAQIt&#10;ABQABgAIAAAAIQA4/SH/1gAAAJQBAAALAAAAAAAAAAAAAAAAAC8BAABfcmVscy8ucmVsc1BLAQIt&#10;ABQABgAIAAAAIQBEC98FHwIAAEMEAAAOAAAAAAAAAAAAAAAAAC4CAABkcnMvZTJvRG9jLnhtbFBL&#10;AQItABQABgAIAAAAIQBtW7DL3gAAAAsBAAAPAAAAAAAAAAAAAAAAAHkEAABkcnMvZG93bnJldi54&#10;bWxQSwUGAAAAAAQABADzAAAAhAUAAAAA&#10;" strokeweight=".6pt">
                <w10:wrap anchorx="page" anchory="page"/>
              </v:line>
            </w:pict>
          </mc:Fallback>
        </mc:AlternateContent>
      </w:r>
      <w:r>
        <w:rPr>
          <w:noProof/>
        </w:rPr>
        <mc:AlternateContent>
          <mc:Choice Requires="wps">
            <w:drawing>
              <wp:anchor distT="0" distB="0" distL="114300" distR="114300" simplePos="0" relativeHeight="502899632" behindDoc="1" locked="0" layoutInCell="1" allowOverlap="1">
                <wp:simplePos x="0" y="0"/>
                <wp:positionH relativeFrom="page">
                  <wp:posOffset>4098290</wp:posOffset>
                </wp:positionH>
                <wp:positionV relativeFrom="page">
                  <wp:posOffset>1893570</wp:posOffset>
                </wp:positionV>
                <wp:extent cx="57785" cy="0"/>
                <wp:effectExtent l="12065" t="7620" r="6350" b="11430"/>
                <wp:wrapNone/>
                <wp:docPr id="21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86FEF" id="Line 161" o:spid="_x0000_s1026" style="position:absolute;z-index:-41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2.7pt,149.1pt" to="327.25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vKHwIAAEMEAAAOAAAAZHJzL2Uyb0RvYy54bWysU8uu2yAQ3VfqPyD2iR/N61pxrio76SZt&#10;I93bDyCAY1QMCEicqOq/d8BJ2rSbqqoXGJiZM2dmDsvncyfRiVsntCpxNk4x4opqJtShxF9eN6MF&#10;Rs4TxYjUipf4wh1+Xr19s+xNwXPdasm4RQCiXNGbErfemyJJHG15R9xYG67A2GjbEQ9He0iYJT2g&#10;dzLJ03SW9NoyYzXlzsFtPRjxKuI3Daf+c9M47pEsMXDzcbVx3Yc1WS1JcbDEtIJeaZB/YNERoSDp&#10;HaomnqCjFX9AdYJa7XTjx1R3iW4aQXmsAarJ0t+qeWmJ4bEWaI4z9za5/wdLP512FglW4jzLMVKk&#10;gyFtheIom2WhO71xBThVamdDffSsXsxW068OKV21RB14ZPl6MRAYI5KHkHBwBnLs+4+agQ85eh1b&#10;dW5sFyChCegcJ3K5T4SfPaJwOZ3PF1OM6M2SkOIWZqzzH7juUNiUWALnCEtOW+eBOLjeXEIWpTdC&#10;yjhuqVBf4vksT2OA01KwYAxuzh72lbToRIJg4he6AGAPbgG5Jq4d/KJpkJLVR8VilpYTtr7uPRFy&#10;2AOQVCERVAg8r7tBKt+e0qf1Yr2YjCb5bD2apHU9er+pJqPZJptP63d1VdXZ98A5mxStYIyrQPsm&#10;22zyd7K4PqBBcHfh3vuTPKLH2oHs7R9JxxGHqQ762Gt22dnQpjBtUGp0vr6q8BR+PUevn29/9QMA&#10;AP//AwBQSwMEFAAGAAgAAAAhACUioaneAAAACwEAAA8AAABkcnMvZG93bnJldi54bWxMj8FOwzAM&#10;hu9IvEPkSdxYuqrtSmk6AYMjTGyIc9aYpqJxqiZrC09PkJDY0fan399fbmbTsREH11oSsFpGwJBq&#10;q1pqBLwdnq5zYM5LUrKzhAK+0MGmurwoZaHsRK847n3DQgi5QgrQ3vcF567WaKRb2h4p3D7sYKQP&#10;49BwNcgphJuOx1GUcSNbCh+07PFBY/25PxkB39mkt/zxZb3T7/w+3z0fxhi3Qlwt5rtbYB5n/w/D&#10;r35Qhyo4He2JlGOdgCxJk4AKiG/yGFggsjRJgR3/Nrwq+XmH6gcAAP//AwBQSwECLQAUAAYACAAA&#10;ACEAtoM4kv4AAADhAQAAEwAAAAAAAAAAAAAAAAAAAAAAW0NvbnRlbnRfVHlwZXNdLnhtbFBLAQIt&#10;ABQABgAIAAAAIQA4/SH/1gAAAJQBAAALAAAAAAAAAAAAAAAAAC8BAABfcmVscy8ucmVsc1BLAQIt&#10;ABQABgAIAAAAIQBrxWvKHwIAAEMEAAAOAAAAAAAAAAAAAAAAAC4CAABkcnMvZTJvRG9jLnhtbFBL&#10;AQItABQABgAIAAAAIQAlIqGp3gAAAAsBAAAPAAAAAAAAAAAAAAAAAHkEAABkcnMvZG93bnJldi54&#10;bWxQSwUGAAAAAAQABADzAAAAhAUAAAAA&#10;" strokeweight=".6pt">
                <w10:wrap anchorx="page" anchory="page"/>
              </v:line>
            </w:pict>
          </mc:Fallback>
        </mc:AlternateContent>
      </w:r>
      <w:r>
        <w:rPr>
          <w:noProof/>
        </w:rPr>
        <mc:AlternateContent>
          <mc:Choice Requires="wps">
            <w:drawing>
              <wp:anchor distT="0" distB="0" distL="114300" distR="114300" simplePos="0" relativeHeight="502899656" behindDoc="1" locked="0" layoutInCell="1" allowOverlap="1">
                <wp:simplePos x="0" y="0"/>
                <wp:positionH relativeFrom="page">
                  <wp:posOffset>1981200</wp:posOffset>
                </wp:positionH>
                <wp:positionV relativeFrom="page">
                  <wp:posOffset>3714750</wp:posOffset>
                </wp:positionV>
                <wp:extent cx="52070" cy="0"/>
                <wp:effectExtent l="9525" t="9525" r="5080" b="9525"/>
                <wp:wrapNone/>
                <wp:docPr id="211"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0963D" id="Line 160" o:spid="_x0000_s1026" style="position:absolute;z-index:-416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6pt,292.5pt" to="160.1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sHwIAAEMEAAAOAAAAZHJzL2Uyb0RvYy54bWysU82O2jAQvlfqO1i+QxKaBTYirKoEetm2&#10;SLt9AGM7xKpjW7YhoKrv3rFDENteqqo5OGPPzDff/K2ezp1EJ26d0KrE2TTFiCuqmVCHEn973U6W&#10;GDlPFCNSK17iC3f4af3+3ao3BZ/pVkvGLQIQ5YrelLj13hRJ4mjLO+Km2nAFykbbjni42kPCLOkB&#10;vZPJLE3nSa8tM1ZT7hy81oMSryN+03DqvzaN4x7JEgM3H08bz304k/WKFAdLTCvolQb5BxYdEQqC&#10;3qBq4gk6WvEHVCeo1U43fkp1l+imEZTHHCCbLP0tm5eWGB5zgeI4cyuT+3+w9MtpZ5FgJZ5lGUaK&#10;dNCkZ6E4yuaxOr1xBRhVamdDfvSsXsyzpt8dUrpqiTrwyPL1YsAxC/VM3riEizMQY99/1gxsyNHr&#10;WKpzY7sACUVA59iRy60j/OwRhceHWbqAttFRk5BidDPW+U9cdygIJZbAOcKS07PzgQYpRpMQRemt&#10;kDK2WyrUl3gxTxfRwWkpWFAGM2cP+0padCJhYOIXcwLNvVlArolrB7uoGkbJ6qNiMUrLCdtcZU+E&#10;HGRgJVUIBBkCz6s0jMqPx/Rxs9ws80k+m28meVrXk4/bKp/Mt9niof5QV1Wd/Qycs7xoBWNcBdrj&#10;2Gb5343FdYGGgbsN7q0+yVv0WEggO/4j6dji0NWwZ67Ya3bZ2bH1MKnR+LpVYRXu7yDf7/76FwAA&#10;AP//AwBQSwMEFAAGAAgAAAAhAKLlnSngAAAACwEAAA8AAABkcnMvZG93bnJldi54bWxMj0FLw0AQ&#10;he+C/2EZwYvY3aY0lJhNiaIFwUMbvXjbZsckmJ0N2W0a/70jCHqbmfd48718O7teTDiGzpOG5UKB&#10;QKq97ajR8Pb6dLsBEaIha3pPqOELA2yLy4vcZNaf6YBTFRvBIRQyo6GNccikDHWLzoSFH5BY+/Cj&#10;M5HXsZF2NGcOd71MlEqlMx3xh9YM+NBi/VmdnIZpr26Gw668H5/LZveY2pC+Vy9aX1/N5R2IiHP8&#10;M8MPPqNDwUxHfyIbRK9htUy4S9Sw3qx5YMcqUQmI4+9FFrn836H4BgAA//8DAFBLAQItABQABgAI&#10;AAAAIQC2gziS/gAAAOEBAAATAAAAAAAAAAAAAAAAAAAAAABbQ29udGVudF9UeXBlc10ueG1sUEsB&#10;Ai0AFAAGAAgAAAAhADj9If/WAAAAlAEAAAsAAAAAAAAAAAAAAAAALwEAAF9yZWxzLy5yZWxzUEsB&#10;Ai0AFAAGAAgAAAAhAGYj8ewfAgAAQwQAAA4AAAAAAAAAAAAAAAAALgIAAGRycy9lMm9Eb2MueG1s&#10;UEsBAi0AFAAGAAgAAAAhAKLlnSngAAAACwEAAA8AAAAAAAAAAAAAAAAAeQQAAGRycy9kb3ducmV2&#10;LnhtbFBLBQYAAAAABAAEAPMAAACGBQAAAAA=&#10;" strokeweight=".21131mm">
                <w10:wrap anchorx="page" anchory="page"/>
              </v:line>
            </w:pict>
          </mc:Fallback>
        </mc:AlternateContent>
      </w:r>
      <w:r>
        <w:rPr>
          <w:noProof/>
        </w:rPr>
        <mc:AlternateContent>
          <mc:Choice Requires="wps">
            <w:drawing>
              <wp:anchor distT="0" distB="0" distL="114300" distR="114300" simplePos="0" relativeHeight="502899680" behindDoc="1" locked="0" layoutInCell="1" allowOverlap="1">
                <wp:simplePos x="0" y="0"/>
                <wp:positionH relativeFrom="page">
                  <wp:posOffset>2178050</wp:posOffset>
                </wp:positionH>
                <wp:positionV relativeFrom="page">
                  <wp:posOffset>3714750</wp:posOffset>
                </wp:positionV>
                <wp:extent cx="51435" cy="0"/>
                <wp:effectExtent l="6350" t="9525" r="8890" b="9525"/>
                <wp:wrapNone/>
                <wp:docPr id="21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EEBB4" id="Line 159" o:spid="_x0000_s1026" style="position:absolute;z-index:-41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1.5pt,292.5pt" to="175.5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gt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KYD6K&#10;tLCkrVAcZeN5mE5nXAFBK7WzoT96Vq9mq+l3h5ReNUQdeGT5djGQmIWM5F1KuDgDNfbdF80ghhy9&#10;jqM617YNkDAEdI4budw3ws8eUfg4zvKnMUb05klIcUsz1vnPXLcoGCWWwDnCktPW+UCDFLeQUEXp&#10;jZAyrlsq1JV4OkmnMcFpKVhwhjBnD/uVtOhEgmDiL/YEnsewgFwR1/Rx0dVLyeqjYrFKwwlbX21P&#10;hOxtYCVVKAQdAs+r1Uvlxzydr2frWT7IR5P1IE+ravBps8oHk002HVdP1WpVZT8D5ywvGsEYV4H2&#10;TbZZ/neyuD6gXnB34d7nk7xHj4MEsrf/SDquOGy118des8vO3lYPSo3B11cVnsLjHezHt7/8BQAA&#10;//8DAFBLAwQUAAYACAAAACEAUMZpX+AAAAALAQAADwAAAGRycy9kb3ducmV2LnhtbEyPQUvEMBCF&#10;74L/IYzgRdy01palNl2q6IKwB7d68ZZtxrbYTEqT7dZ/7wiC3mbmPd58r9gsdhAzTr53pCBeRSCQ&#10;Gmd6ahW8vT5dr0H4oMnowREq+EIPm/L8rNC5cSfa41yHVnAI+Vwr6EIYcyl906HVfuVGJNY+3GR1&#10;4HVqpZn0icPtIG+iKJNW98QfOj3iQ4fNZ320CuaX6Grcb6v76blqt4+Z8dl7vVPq8mKp7kAEXMKf&#10;GX7wGR1KZjq4IxkvBgXJbcJdgoJ0nfLAjiSNYxCH34ssC/m/Q/kNAAD//wMAUEsBAi0AFAAGAAgA&#10;AAAhALaDOJL+AAAA4QEAABMAAAAAAAAAAAAAAAAAAAAAAFtDb250ZW50X1R5cGVzXS54bWxQSwEC&#10;LQAUAAYACAAAACEAOP0h/9YAAACUAQAACwAAAAAAAAAAAAAAAAAvAQAAX3JlbHMvLnJlbHNQSwEC&#10;LQAUAAYACAAAACEAWhC4LR4CAABDBAAADgAAAAAAAAAAAAAAAAAuAgAAZHJzL2Uyb0RvYy54bWxQ&#10;SwECLQAUAAYACAAAACEAUMZpX+AAAAALAQAADwAAAAAAAAAAAAAAAAB4BAAAZHJzL2Rvd25yZXYu&#10;eG1sUEsFBgAAAAAEAAQA8wAAAIUFAAAAAA==&#10;" strokeweight=".21131mm">
                <w10:wrap anchorx="page" anchory="page"/>
              </v:line>
            </w:pict>
          </mc:Fallback>
        </mc:AlternateContent>
      </w:r>
      <w:r>
        <w:rPr>
          <w:noProof/>
        </w:rPr>
        <mc:AlternateContent>
          <mc:Choice Requires="wps">
            <w:drawing>
              <wp:anchor distT="0" distB="0" distL="114300" distR="114300" simplePos="0" relativeHeight="502899704" behindDoc="1" locked="0" layoutInCell="1" allowOverlap="1">
                <wp:simplePos x="0" y="0"/>
                <wp:positionH relativeFrom="page">
                  <wp:posOffset>2374265</wp:posOffset>
                </wp:positionH>
                <wp:positionV relativeFrom="page">
                  <wp:posOffset>3714750</wp:posOffset>
                </wp:positionV>
                <wp:extent cx="52070" cy="0"/>
                <wp:effectExtent l="12065" t="9525" r="12065" b="9525"/>
                <wp:wrapNone/>
                <wp:docPr id="209"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D07DB" id="Line 158" o:spid="_x0000_s1026" style="position:absolute;z-index:-416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6.95pt,292.5pt" to="191.0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uHgIAAEM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CjxJVxgp&#10;0sKSnoXiKJstw3Q643IIKtXehv7oRb2YZ02/O6R02RB15JHl69VAYhYykjcp4eIM1Dh0nzWDGHLy&#10;Oo7qUts2QMIQ0CVu5HrfCL94ROHjbJIuYG108CQkH9KMdf4T1y0KRoElcI6w5PzsfKBB8iEkVFF6&#10;J6SM65YKdQVezNNFTHBaChacIczZ46GUFp1JEEz8xZ7A8xgWkCvimj4uunopWX1SLFZpOGHbm+2J&#10;kL0NrKQKhaBD4Hmzeqn8WKWr7XK7nI6mk/l2NE2ravRxV05H8122mFUfqrKssp+BczbNG8EYV4H2&#10;INts+neyuD2gXnB34d7nk7xFj4MEssN/JB1XHLba6+Og2XVvh9WDUmPw7VWFp/B4B/vx7W9+AQAA&#10;//8DAFBLAwQUAAYACAAAACEA+KJBfuAAAAALAQAADwAAAGRycy9kb3ducmV2LnhtbEyPwUrDQBCG&#10;74LvsIzgReymDY0xZlOiaKHgwUYv3rbZMQlmZ0N2m8a3dwRBjzPz8c/355vZ9mLC0XeOFCwXEQik&#10;2pmOGgVvr0/XKQgfNBndO0IFX+hhU5yf5Toz7kR7nKrQCA4hn2kFbQhDJqWvW7TaL9yAxLcPN1od&#10;eBwbaUZ94nDby1UUJdLqjvhDqwd8aLH+rI5WwfQSXQ37bXk/7spm+5gYn7xXz0pdXszlHYiAc/iD&#10;4Uef1aFgp4M7kvGiVxDfxLeMKlinay7FRJyuliAOvxtZ5PJ/h+IbAAD//wMAUEsBAi0AFAAGAAgA&#10;AAAhALaDOJL+AAAA4QEAABMAAAAAAAAAAAAAAAAAAAAAAFtDb250ZW50X1R5cGVzXS54bWxQSwEC&#10;LQAUAAYACAAAACEAOP0h/9YAAACUAQAACwAAAAAAAAAAAAAAAAAvAQAAX3JlbHMvLnJlbHNQSwEC&#10;LQAUAAYACAAAACEAv4yUbh4CAABDBAAADgAAAAAAAAAAAAAAAAAuAgAAZHJzL2Uyb0RvYy54bWxQ&#10;SwECLQAUAAYACAAAACEA+KJBfuAAAAALAQAADwAAAAAAAAAAAAAAAAB4BAAAZHJzL2Rvd25yZXYu&#10;eG1sUEsFBgAAAAAEAAQA8wAAAIUFAAAAAA==&#10;" strokeweight=".21131mm">
                <w10:wrap anchorx="page" anchory="page"/>
              </v:line>
            </w:pict>
          </mc:Fallback>
        </mc:AlternateContent>
      </w:r>
      <w:r>
        <w:rPr>
          <w:noProof/>
        </w:rPr>
        <mc:AlternateContent>
          <mc:Choice Requires="wps">
            <w:drawing>
              <wp:anchor distT="0" distB="0" distL="114300" distR="114300" simplePos="0" relativeHeight="502899728" behindDoc="1" locked="0" layoutInCell="1" allowOverlap="1">
                <wp:simplePos x="0" y="0"/>
                <wp:positionH relativeFrom="page">
                  <wp:posOffset>2571115</wp:posOffset>
                </wp:positionH>
                <wp:positionV relativeFrom="page">
                  <wp:posOffset>3714750</wp:posOffset>
                </wp:positionV>
                <wp:extent cx="51435" cy="0"/>
                <wp:effectExtent l="8890" t="9525" r="6350" b="9525"/>
                <wp:wrapNone/>
                <wp:docPr id="208"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B2F5F" id="Line 157" o:spid="_x0000_s1026" style="position:absolute;z-index:-41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2.45pt,292.5pt" to="206.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NYHwIAAEMEAAAOAAAAZHJzL2Uyb0RvYy54bWysU02P2jAQvVfqf7B8hyRs+NiIsKoI9LLt&#10;Iu32BxjbIVYd27INAVX97x07BLHtparKwYwzM2/ezDwvn86tRCdundCqxNk4xYgrqplQhxJ/e9uO&#10;Fhg5TxQjUite4gt3+Gn18cOyMwWf6EZLxi0CEOWKzpS48d4USeJow1vixtpwBc5a25Z4uNpDwizp&#10;AL2VySRNZ0mnLTNWU+4cfK16J15F/Lrm1L/UteMeyRIDNx9PG899OJPVkhQHS0wj6JUG+QcWLREK&#10;it6gKuIJOlrxB1QrqNVO135MdZvouhaUxx6gmyz9rZvXhhgee4HhOHMbk/t/sPTraWeRYCWepLAq&#10;RVpY0rNQHGXTeZhOZ1wBQWu1s6E/elav5lnT7w4pvW6IOvDI8u1iIDELGcm7lHBxBmrsuy+aQQw5&#10;eh1Hda5tGyBhCOgcN3K5bYSfPaLwcZrlD1OM6OBJSDGkGev8Z65bFIwSS+AcYcnp2flAgxRDSKii&#10;9FZIGdctFepKPJ+l85jgtBQsOEOYs4f9Wlp0IkEw8Rd7As99WECuiGv6uOjqpWT1UbFYpeGEba62&#10;J0L2NrCSKhSCDoHn1eql8uMxfdwsNot8lE9mm1GeVtXo03adj2bbbD6tHqr1usp+Bs5ZXjSCMa4C&#10;7UG2Wf53srg+oF5wN+He5pO8R4+DBLLDfyQdVxy22utjr9llZ4fVg1Jj8PVVhadwfwf7/u2vfgEA&#10;AP//AwBQSwMEFAAGAAgAAAAhAGqQM1/gAAAACwEAAA8AAABkcnMvZG93bnJldi54bWxMj0FLxDAQ&#10;he+C/yGM4EXcZLVb1tp0qaILgge3evGWbca22ExKk+3Wf+8Igt5m5j3efC/fzK4XE46h86RhuVAg&#10;kGpvO2o0vL0+Xq5BhGjImt4TavjCAJvi9CQ3mfVH2uFUxUZwCIXMaGhjHDIpQ92iM2HhByTWPvzo&#10;TOR1bKQdzZHDXS+vlEqlMx3xh9YMeN9i/VkdnIbpRV0Mu215Nz6VzfYhtSF9r561Pj+by1sQEef4&#10;Z4YffEaHgpn2/kA2iF5DopIbtmpYrVdcih3J8pqH/e9FFrn836H4BgAA//8DAFBLAQItABQABgAI&#10;AAAAIQC2gziS/gAAAOEBAAATAAAAAAAAAAAAAAAAAAAAAABbQ29udGVudF9UeXBlc10ueG1sUEsB&#10;Ai0AFAAGAAgAAAAhADj9If/WAAAAlAEAAAsAAAAAAAAAAAAAAAAALwEAAF9yZWxzLy5yZWxzUEsB&#10;Ai0AFAAGAAgAAAAhAHER01gfAgAAQwQAAA4AAAAAAAAAAAAAAAAALgIAAGRycy9lMm9Eb2MueG1s&#10;UEsBAi0AFAAGAAgAAAAhAGqQM1/gAAAACwEAAA8AAAAAAAAAAAAAAAAAeQQAAGRycy9kb3ducmV2&#10;LnhtbFBLBQYAAAAABAAEAPMAAACGBQAAAAA=&#10;" strokeweight=".21131mm">
                <w10:wrap anchorx="page" anchory="page"/>
              </v:line>
            </w:pict>
          </mc:Fallback>
        </mc:AlternateContent>
      </w:r>
      <w:r>
        <w:rPr>
          <w:noProof/>
        </w:rPr>
        <mc:AlternateContent>
          <mc:Choice Requires="wps">
            <w:drawing>
              <wp:anchor distT="0" distB="0" distL="114300" distR="114300" simplePos="0" relativeHeight="502899752" behindDoc="1" locked="0" layoutInCell="1" allowOverlap="1">
                <wp:simplePos x="0" y="0"/>
                <wp:positionH relativeFrom="page">
                  <wp:posOffset>1981200</wp:posOffset>
                </wp:positionH>
                <wp:positionV relativeFrom="page">
                  <wp:posOffset>3952240</wp:posOffset>
                </wp:positionV>
                <wp:extent cx="52070" cy="0"/>
                <wp:effectExtent l="9525" t="8890" r="5080" b="10160"/>
                <wp:wrapNone/>
                <wp:docPr id="207"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D0843" id="Line 156" o:spid="_x0000_s1026" style="position:absolute;z-index:-416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6pt,311.2pt" to="160.1pt,3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XMkHAIAAEMEAAAOAAAAZHJzL2Uyb0RvYy54bWysU02P2yAQvVfqf0DcE9tpvtaKs6rspJe0&#10;G2m3P4AAjlExICBxoqr/vQOOo93tparqAx6Y4c2bmcfq8dJKdObWCa0KnI1TjLiimgl1LPD3l+1o&#10;iZHzRDEiteIFvnKHH9cfP6w6k/OJbrRk3CIAUS7vTIEb702eJI42vCVurA1X4Ky1bYmHrT0mzJIO&#10;0FuZTNJ0nnTaMmM15c7BadU78Tri1zWn/qmuHfdIFhi4+bjauB7CmqxXJD9aYhpBbzTIP7BoiVCQ&#10;9A5VEU/QyYo/oFpBrXa69mOq20TXtaA81gDVZOm7ap4bYnisBZrjzL1N7v/B0m/nvUWCFXiSLjBS&#10;pIUh7YTiKJvNQ3c643IIKtXehvroRT2bnaY/HFK6bIg68sjy5WrgYhZuJG+uhI0zkOPQfdUMYsjJ&#10;69iqS23bAAlNQJc4ket9IvziEYXDGbCCsdHBk5B8uGas81+4blEwCiyBc4Ql553zgQbJh5CQRemt&#10;kDKOWyrUFXgxh4KDx2kpWHDGjT0eSmnRmQTBxC/W9C4sIFfENX1cROilZPVJsZil4YRtbrYnQvY2&#10;sJIqJIIKgefN6qXy8yF92Cw3y+loOplvRtO0qkaft+V0NN9mi1n1qSrLKvsVOGfTvBGMcRVoD7LN&#10;pn8ni9sD6gV3F+69P8lb9NhIIDv8I+k44jDVXh8Hza57O4welBqDb68qPIXXe7Bfv/31bwAAAP//&#10;AwBQSwMEFAAGAAgAAAAhAFqwgQ/gAAAACwEAAA8AAABkcnMvZG93bnJldi54bWxMj1FLwzAUhd8F&#10;/0O4gi/ikmVSpDYdVXQg+LDVvewta65tsbkpSdbVf28EQR/PPYdzv1OsZzuwCX3oHSlYLgQwpMaZ&#10;nloF+/eX23tgIWoyenCECr4wwLq8vCh0btyZdjjVsWWphEKuFXQxjjnnoenQ6rBwI1LyPpy3Oibp&#10;W268PqdyO3ApRMat7il96PSITx02n/XJKpi24mbcbapH/1q1m+fMhOxQvyl1fTVXD8AizvEvDD/4&#10;CR3KxHR0JzKBDQpWS5m2RAWZlHfAUmIlhQR2/L3wsuD/N5TfAAAA//8DAFBLAQItABQABgAIAAAA&#10;IQC2gziS/gAAAOEBAAATAAAAAAAAAAAAAAAAAAAAAABbQ29udGVudF9UeXBlc10ueG1sUEsBAi0A&#10;FAAGAAgAAAAhADj9If/WAAAAlAEAAAsAAAAAAAAAAAAAAAAALwEAAF9yZWxzLy5yZWxzUEsBAi0A&#10;FAAGAAgAAAAhAPvVcyQcAgAAQwQAAA4AAAAAAAAAAAAAAAAALgIAAGRycy9lMm9Eb2MueG1sUEsB&#10;Ai0AFAAGAAgAAAAhAFqwgQ/gAAAACwEAAA8AAAAAAAAAAAAAAAAAdgQAAGRycy9kb3ducmV2Lnht&#10;bFBLBQYAAAAABAAEAPMAAACDBQAAAAA=&#10;" strokeweight=".21131mm">
                <w10:wrap anchorx="page" anchory="page"/>
              </v:line>
            </w:pict>
          </mc:Fallback>
        </mc:AlternateContent>
      </w:r>
      <w:r>
        <w:rPr>
          <w:noProof/>
        </w:rPr>
        <mc:AlternateContent>
          <mc:Choice Requires="wps">
            <w:drawing>
              <wp:anchor distT="0" distB="0" distL="114300" distR="114300" simplePos="0" relativeHeight="502899776" behindDoc="1" locked="0" layoutInCell="1" allowOverlap="1">
                <wp:simplePos x="0" y="0"/>
                <wp:positionH relativeFrom="page">
                  <wp:posOffset>2178050</wp:posOffset>
                </wp:positionH>
                <wp:positionV relativeFrom="page">
                  <wp:posOffset>3952240</wp:posOffset>
                </wp:positionV>
                <wp:extent cx="51435" cy="0"/>
                <wp:effectExtent l="6350" t="8890" r="8890" b="10160"/>
                <wp:wrapNone/>
                <wp:docPr id="206"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18808" id="Line 155" o:spid="_x0000_s1026" style="position:absolute;z-index:-4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1.5pt,311.2pt" to="175.55pt,3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OEJHwIAAEM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EknWGk&#10;SAtL2grFUTadhul0xhUQtFI7G/qjZ/Vqtpp+d0jpVUPUgUeWbxcDiVnISN6lhIszUGPffdEMYsjR&#10;6ziqc23bAAlDQOe4kcttI/zsEYWP0yx/mGJEB09CiiHNWOc/c92iYJRYAucIS05b5wMNUgwhoYrS&#10;GyFlXLdUqCvx4yx9jAlOS8GCM4Q5e9ivpEUnEgQTf7En8NyHBeSKuKaPi65eSlYfFYtVGk7Y+mp7&#10;ImRvAyupQiHoEHherV4qP57Sp/V8Pc9H+WS2HuVpVY0+bVb5aLbJHqfVQ7VaVdnPwDnLi0YwxlWg&#10;Pcg2y/9OFtcH1AvuJtzbfJL36HGQQHb4j6TjisNWe33sNbvs7LB6UGoMvr6q8BTu72Dfv/3lLwAA&#10;AP//AwBQSwMEFAAGAAgAAAAhAKiTdXnhAAAACwEAAA8AAABkcnMvZG93bnJldi54bWxMj09Lw0AQ&#10;xe9Cv8Myghexmz81SJpNiaIFoQcbvfS2zY5JaHY27G7T+O1dQdDjm/d483vFZtYDm9C63pCAeBkB&#10;Q2qM6qkV8PH+cvcAzHlJSg6GUMAXOtiUi6tC5spcaI9T7VsWSsjlUkDn/Zhz7poOtXRLMyIF79NY&#10;LX2QtuXKykso1wNPoijjWvYUPnRyxKcOm1N91gKmt+h23G+rR/tatdvnTLnsUO+EuLmeqzUwj7P/&#10;C8MPfkCHMjAdzZmUY4OAdJWGLV5AliQrYCGR3scxsOPvhZcF/7+h/AYAAP//AwBQSwECLQAUAAYA&#10;CAAAACEAtoM4kv4AAADhAQAAEwAAAAAAAAAAAAAAAAAAAAAAW0NvbnRlbnRfVHlwZXNdLnhtbFBL&#10;AQItABQABgAIAAAAIQA4/SH/1gAAAJQBAAALAAAAAAAAAAAAAAAAAC8BAABfcmVscy8ucmVsc1BL&#10;AQItABQABgAIAAAAIQDP9OEJHwIAAEMEAAAOAAAAAAAAAAAAAAAAAC4CAABkcnMvZTJvRG9jLnht&#10;bFBLAQItABQABgAIAAAAIQCok3V54QAAAAsBAAAPAAAAAAAAAAAAAAAAAHkEAABkcnMvZG93bnJl&#10;di54bWxQSwUGAAAAAAQABADzAAAAhwUAAAAA&#10;" strokeweight=".21131mm">
                <w10:wrap anchorx="page" anchory="page"/>
              </v:line>
            </w:pict>
          </mc:Fallback>
        </mc:AlternateContent>
      </w:r>
      <w:r>
        <w:rPr>
          <w:noProof/>
        </w:rPr>
        <mc:AlternateContent>
          <mc:Choice Requires="wps">
            <w:drawing>
              <wp:anchor distT="0" distB="0" distL="114300" distR="114300" simplePos="0" relativeHeight="502899800" behindDoc="1" locked="0" layoutInCell="1" allowOverlap="1">
                <wp:simplePos x="0" y="0"/>
                <wp:positionH relativeFrom="page">
                  <wp:posOffset>2374265</wp:posOffset>
                </wp:positionH>
                <wp:positionV relativeFrom="page">
                  <wp:posOffset>3952240</wp:posOffset>
                </wp:positionV>
                <wp:extent cx="52070" cy="0"/>
                <wp:effectExtent l="12065" t="8890" r="12065" b="10160"/>
                <wp:wrapNone/>
                <wp:docPr id="205"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50502" id="Line 154" o:spid="_x0000_s1026" style="position:absolute;z-index:-416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6.95pt,311.2pt" to="191.05pt,3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m2HgIAAEMEAAAOAAAAZHJzL2Uyb0RvYy54bWysU02P2jAQvVfqf7B8hyQ0fGxEWFUEeqEt&#10;0m5/gLEdYtWxLdsQUNX/3rFDENteqqoczDgz8+bNzPPy+dJKdObWCa1KnI1TjLiimgl1LPG31+1o&#10;gZHzRDEiteIlvnKHn1fv3y07U/CJbrRk3CIAUa7oTIkb702RJI42vCVurA1X4Ky1bYmHqz0mzJIO&#10;0FuZTNJ0lnTaMmM15c7B16p34lXEr2tO/de6dtwjWWLg5uNp43kIZ7JakuJoiWkEvdEg/8CiJUJB&#10;0TtURTxBJyv+gGoFtdrp2o+pbhNd14Ly2AN0k6W/dfPSEMNjLzAcZ+5jcv8Pln457y0SrMSTdIqR&#10;Ii0saScUR9k0D9PpjCsgaK32NvRHL+rF7DT97pDS64aoI48sX68GErOQkbxJCRdnoMah+6wZxJCT&#10;13FUl9q2ARKGgC5xI9f7RvjFIwofp5N0DmujgychxZBmrPOfuG5RMEosgXOEJeed84EGKYaQUEXp&#10;rZAyrlsq1JV4PkvnMcFpKVhwhjBnj4e1tOhMgmDiL/YEnsewgFwR1/Rx0dVLyeqTYrFKwwnb3GxP&#10;hOxtYCVVKAQdAs+b1Uvlx1P6tFlsFvkon8w2ozytqtHH7TofzbbZfFp9qNbrKvsZOGd50QjGuAq0&#10;B9lm+d/J4vaAesHdhXufT/IWPQ4SyA7/kXRccdhqr4+DZte9HVYPSo3Bt1cVnsLjHezHt7/6BQAA&#10;//8DAFBLAwQUAAYACAAAACEAAPddWOEAAAALAQAADwAAAGRycy9kb3ducmV2LnhtbEyPwUrDQBCG&#10;70LfYZmCF7GbJhJrzKakogXBg0178bbNjklodjbsbtP49q4g6HFmPv75/nw96Z6NaF1nSMByEQFD&#10;qo3qqBFw2L/croA5L0nJ3hAK+EIH62J2lctMmQvtcKx8w0IIuUwKaL0fMs5d3aKWbmEGpHD7NFZL&#10;H0bbcGXlJYTrnsdRlHItOwofWjngU4v1qTprAeN7dDPstuXGvpbN9jlVLv2o3oS4nk/lIzCPk/+D&#10;4Uc/qEMRnI7mTMqxXkBynzwEVEAax3fAApGs4iWw4++GFzn/36H4BgAA//8DAFBLAQItABQABgAI&#10;AAAAIQC2gziS/gAAAOEBAAATAAAAAAAAAAAAAAAAAAAAAABbQ29udGVudF9UeXBlc10ueG1sUEsB&#10;Ai0AFAAGAAgAAAAhADj9If/WAAAAlAEAAAsAAAAAAAAAAAAAAAAALwEAAF9yZWxzLy5yZWxzUEsB&#10;Ai0AFAAGAAgAAAAhAGF/qbYeAgAAQwQAAA4AAAAAAAAAAAAAAAAALgIAAGRycy9lMm9Eb2MueG1s&#10;UEsBAi0AFAAGAAgAAAAhAAD3XVjhAAAACwEAAA8AAAAAAAAAAAAAAAAAeAQAAGRycy9kb3ducmV2&#10;LnhtbFBLBQYAAAAABAAEAPMAAACGBQAAAAA=&#10;" strokeweight=".21131mm">
                <w10:wrap anchorx="page" anchory="page"/>
              </v:line>
            </w:pict>
          </mc:Fallback>
        </mc:AlternateContent>
      </w:r>
      <w:r>
        <w:rPr>
          <w:noProof/>
        </w:rPr>
        <mc:AlternateContent>
          <mc:Choice Requires="wps">
            <w:drawing>
              <wp:anchor distT="0" distB="0" distL="114300" distR="114300" simplePos="0" relativeHeight="502899824" behindDoc="1" locked="0" layoutInCell="1" allowOverlap="1">
                <wp:simplePos x="0" y="0"/>
                <wp:positionH relativeFrom="page">
                  <wp:posOffset>2052955</wp:posOffset>
                </wp:positionH>
                <wp:positionV relativeFrom="page">
                  <wp:posOffset>4190365</wp:posOffset>
                </wp:positionV>
                <wp:extent cx="51435" cy="0"/>
                <wp:effectExtent l="5080" t="8890" r="10160" b="10160"/>
                <wp:wrapNone/>
                <wp:docPr id="20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B035B" id="Line 153" o:spid="_x0000_s1026" style="position:absolute;z-index:-41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1.65pt,329.95pt" to="165.7pt,3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eSHwIAAEM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EozTFS&#10;pIUlbYXiKJuMw3Q64woIWqmdDf3Rs3o1W02/O6T0qiHqwCPLt4uBxCxkJO9SwsUZqLHvvmgGMeTo&#10;dRzVubZtgIQhoHPcyOW+EX72iMLHSZaPJxjRmychxS3NWOc/c92iYJRYAucIS05b5wMNUtxCQhWl&#10;N0LKuG6pUFfi2TSdxQSnpWDBGcKcPexX0qITCYKJv9gTeB7DAnJFXNPHRVcvJauPisUqDSdsfbU9&#10;EbK3gZVUoRB0CDyvVi+VH0/p03q+nueDfDRdD/K0qgafNqt8MN1ks0k1rlarKvsZOGd50QjGuAq0&#10;b7LN8r+TxfUB9YK7C/c+n+Q9ehwkkL39R9JxxWGrvT72ml129rZ6UGoMvr6q8BQe72A/vv3lLwAA&#10;AP//AwBQSwMEFAAGAAgAAAAhAKK5V2zhAAAACwEAAA8AAABkcnMvZG93bnJldi54bWxMj8FKw0AQ&#10;hu9C32GZghexm3ZtsDGbEkULggcbvXjbZsckmJ0Nu9s0vr0rCPY4Mx//fH++nUzPRnS+syRhuUiA&#10;IdVWd9RIeH97ur4F5oMirXpLKOEbPWyL2UWuMm1PtMexCg2LIeQzJaENYcg493WLRvmFHZDi7dM6&#10;o0IcXcO1U6cYbnq+SpKUG9VR/NCqAR9arL+qo5EwviZXw35X3rvnstk9ptqnH9WLlJfzqbwDFnAK&#10;/zD86kd1KKLTwR5Je9ZLECshIiohXW82wCIhxPIG2OFvw4ucn3cofgAAAP//AwBQSwECLQAUAAYA&#10;CAAAACEAtoM4kv4AAADhAQAAEwAAAAAAAAAAAAAAAAAAAAAAW0NvbnRlbnRfVHlwZXNdLnhtbFBL&#10;AQItABQABgAIAAAAIQA4/SH/1gAAAJQBAAALAAAAAAAAAAAAAAAAAC8BAABfcmVscy8ucmVsc1BL&#10;AQItABQABgAIAAAAIQADyneSHwIAAEMEAAAOAAAAAAAAAAAAAAAAAC4CAABkcnMvZTJvRG9jLnht&#10;bFBLAQItABQABgAIAAAAIQCiuVds4QAAAAsBAAAPAAAAAAAAAAAAAAAAAHkEAABkcnMvZG93bnJl&#10;di54bWxQSwUGAAAAAAQABADzAAAAhwUAAAAA&#10;" strokeweight=".21131mm">
                <w10:wrap anchorx="page" anchory="page"/>
              </v:line>
            </w:pict>
          </mc:Fallback>
        </mc:AlternateContent>
      </w:r>
      <w:r>
        <w:rPr>
          <w:noProof/>
        </w:rPr>
        <mc:AlternateContent>
          <mc:Choice Requires="wps">
            <w:drawing>
              <wp:anchor distT="0" distB="0" distL="114300" distR="114300" simplePos="0" relativeHeight="502899848" behindDoc="1" locked="0" layoutInCell="1" allowOverlap="1">
                <wp:simplePos x="0" y="0"/>
                <wp:positionH relativeFrom="page">
                  <wp:posOffset>2679065</wp:posOffset>
                </wp:positionH>
                <wp:positionV relativeFrom="page">
                  <wp:posOffset>4190365</wp:posOffset>
                </wp:positionV>
                <wp:extent cx="52070" cy="0"/>
                <wp:effectExtent l="12065" t="8890" r="12065" b="10160"/>
                <wp:wrapNone/>
                <wp:docPr id="20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25237" id="Line 152" o:spid="_x0000_s1026" style="position:absolute;z-index:-416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0.95pt,329.95pt" to="215.05pt,3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faHwIAAEMEAAAOAAAAZHJzL2Uyb0RvYy54bWysU02P2jAQvVfqf7B8hyRs+NiIsKoS6GXb&#10;RdrtDzC2Q6w6tmUbAqr63zt2ALHtparKwYwzM2/ezDwvn06dREdundCqxNk4xYgrqplQ+xJ/e9uM&#10;Fhg5TxQjUite4jN3+Gn18cOyNwWf6FZLxi0CEOWK3pS49d4USeJoyzvixtpwBc5G2454uNp9wizp&#10;Ab2TySRNZ0mvLTNWU+4cfK0HJ15F/Kbh1L80jeMeyRIDNx9PG89dOJPVkhR7S0wr6IUG+QcWHREK&#10;it6gauIJOljxB1QnqNVON35MdZfophGUxx6gmyz9rZvXlhgee4HhOHMbk/t/sPTrcWuRYCWepA8Y&#10;KdLBkp6F4iibTsJ0euMKCKrU1ob+6Em9mmdNvzukdNUSteeR5dvZQGIWMpJ3KeHiDNTY9V80gxhy&#10;8DqO6tTYLkDCENApbuR82wg/eUTh43SSzmFt9OpJSHFNM9b5z1x3KBgllsA5wpLjs/OBBimuIaGK&#10;0hshZVy3VKgv8XyWzmOC01Kw4Axhzu53lbToSIJg4i/2BJ77sIBcE9cOcdE1SMnqg2KxSssJW19s&#10;T4QcbGAlVSgEHQLPizVI5cdj+rherBf5KJ/M1qM8revRp02Vj2abbD6tH+qqqrOfgXOWF61gjKtA&#10;+yrbLP87WVwe0CC4m3Bv80neo8dBAtnrfyQdVxy2Ouhjp9l5a6+rB6XG4MurCk/h/g72/dtf/QIA&#10;AP//AwBQSwMEFAAGAAgAAAAhANXDIF/gAAAACwEAAA8AAABkcnMvZG93bnJldi54bWxMj01LxDAQ&#10;hu+C/yGM4EXcpOta3Np0qaILgge3evGWbca22ExKk+3Wf+8Igt7m4+GdZ/LN7Hox4Rg6TxqShQKB&#10;VHvbUaPh7fXx8gZEiIas6T2hhi8MsClOT3KTWX+kHU5VbASHUMiMhjbGIZMy1C06ExZ+QOLdhx+d&#10;idyOjbSjOXK46+VSqVQ60xFfaM2A9y3Wn9XBaZhe1MWw25Z341PZbB9SG9L36lnr87O5vAURcY5/&#10;MPzoszoU7LT3B7JB9BpWy2TNqIb0es0FE6srlYDY/05kkcv/PxTfAAAA//8DAFBLAQItABQABgAI&#10;AAAAIQC2gziS/gAAAOEBAAATAAAAAAAAAAAAAAAAAAAAAABbQ29udGVudF9UeXBlc10ueG1sUEsB&#10;Ai0AFAAGAAgAAAAhADj9If/WAAAAlAEAAAsAAAAAAAAAAAAAAAAALwEAAF9yZWxzLy5yZWxzUEsB&#10;Ai0AFAAGAAgAAAAhAI6Gt9ofAgAAQwQAAA4AAAAAAAAAAAAAAAAALgIAAGRycy9lMm9Eb2MueG1s&#10;UEsBAi0AFAAGAAgAAAAhANXDIF/gAAAACwEAAA8AAAAAAAAAAAAAAAAAeQQAAGRycy9kb3ducmV2&#10;LnhtbFBLBQYAAAAABAAEAPMAAACGBQAAAAA=&#10;" strokeweight=".21131mm">
                <w10:wrap anchorx="page" anchory="page"/>
              </v:line>
            </w:pict>
          </mc:Fallback>
        </mc:AlternateContent>
      </w:r>
      <w:r>
        <w:rPr>
          <w:noProof/>
        </w:rPr>
        <mc:AlternateContent>
          <mc:Choice Requires="wps">
            <w:drawing>
              <wp:anchor distT="0" distB="0" distL="114300" distR="114300" simplePos="0" relativeHeight="502899872" behindDoc="1" locked="0" layoutInCell="1" allowOverlap="1">
                <wp:simplePos x="0" y="0"/>
                <wp:positionH relativeFrom="page">
                  <wp:posOffset>2875915</wp:posOffset>
                </wp:positionH>
                <wp:positionV relativeFrom="page">
                  <wp:posOffset>4190365</wp:posOffset>
                </wp:positionV>
                <wp:extent cx="51435" cy="0"/>
                <wp:effectExtent l="8890" t="8890" r="6350" b="10160"/>
                <wp:wrapNone/>
                <wp:docPr id="20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2E50A" id="Line 151" o:spid="_x0000_s1026" style="position:absolute;z-index:-4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6.45pt,329.95pt" to="230.5pt,3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yX3IAIAAEMEAAAOAAAAZHJzL2Uyb0RvYy54bWysU8GO2jAQvVfqP1i+QxI2sGxEWFUJ9EK7&#10;SLv9AGM7xKpjW7YhoKr/3rEDtLSXqmoOju2ZefNm5nnxfOokOnLrhFYlzsYpRlxRzYTal/jL23o0&#10;x8h5ohiRWvESn7nDz8v37xa9KfhEt1oybhGAKFf0psSt96ZIEkdb3hE31oYrMDbadsTD0e4TZkkP&#10;6J1MJmk6S3ptmbGacufgth6MeBnxm4ZT/9I0jnskSwzcfFxtXHdhTZYLUuwtMa2gFxrkH1h0RChI&#10;eoOqiSfoYMUfUJ2gVjvd+DHVXaKbRlAea4BqsvS3al5bYnisBZrjzK1N7v/B0s/HrUWClXiSTjBS&#10;pIMhbYTiKJtmoTu9cQU4VWprQ330pF7NRtOvDildtUTteWT5djYQGCOSu5BwcAZy7PpPmoEPOXgd&#10;W3VqbBcgoQnoFCdyvk2EnzyicDnN8ocpRvRqSUhxDTPW+Y9cdyhsSiyBc4Qlx43zQBxcry4hi9Jr&#10;IWUct1SoL/HjLH2MAU5LwYIxuDm731XSoiMJgolf6AKA3bkF5Jq4dvCLpkFKVh8Ui1laTtjqsvdE&#10;yGEPQFKFRFAh8LzsBql8e0qfVvPVPB/lk9lqlKd1PfqwrvLRbJ09TuuHuqrq7HvgnOVFKxjjKtC+&#10;yjbL/04Wlwc0CO4m3Ft/knv0WDuQvf4j6TjiMNVBHzvNzlsb2hSmDUqNzpdXFZ7Cr+fo9fPtL38A&#10;AAD//wMAUEsDBBQABgAIAAAAIQB/E+/74AAAAAsBAAAPAAAAZHJzL2Rvd25yZXYueG1sTI9BS8NA&#10;EIXvgv9hGcGL2E1LG2zMpkTRQsGDjV68bbNjEszOht1tGv+9Iwj1NjPv8eZ7+WayvRjRh86Rgvks&#10;AYFUO9NRo+D97fn2DkSImozuHaGCbwywKS4vcp0Zd6I9jlVsBIdQyLSCNsYhkzLULVodZm5AYu3T&#10;easjr76RxusTh9teLpIklVZ3xB9aPeBji/VXdbQKxtfkZthvywe/K5vtU2pC+lG9KHV9NZX3ICJO&#10;8WyGX3xGh4KZDu5IJohewXK1WLNVQbpa88COZTrndoe/iyxy+b9D8QMAAP//AwBQSwECLQAUAAYA&#10;CAAAACEAtoM4kv4AAADhAQAAEwAAAAAAAAAAAAAAAAAAAAAAW0NvbnRlbnRfVHlwZXNdLnhtbFBL&#10;AQItABQABgAIAAAAIQA4/SH/1gAAAJQBAAALAAAAAAAAAAAAAAAAAC8BAABfcmVscy8ucmVsc1BL&#10;AQItABQABgAIAAAAIQC6pyX3IAIAAEMEAAAOAAAAAAAAAAAAAAAAAC4CAABkcnMvZTJvRG9jLnht&#10;bFBLAQItABQABgAIAAAAIQB/E+/74AAAAAsBAAAPAAAAAAAAAAAAAAAAAHoEAABkcnMvZG93bnJl&#10;di54bWxQSwUGAAAAAAQABADzAAAAhwUAAAAA&#10;" strokeweight=".21131mm">
                <w10:wrap anchorx="page" anchory="page"/>
              </v:line>
            </w:pict>
          </mc:Fallback>
        </mc:AlternateContent>
      </w:r>
      <w:r>
        <w:rPr>
          <w:noProof/>
        </w:rPr>
        <mc:AlternateContent>
          <mc:Choice Requires="wps">
            <w:drawing>
              <wp:anchor distT="0" distB="0" distL="114300" distR="114300" simplePos="0" relativeHeight="502899896" behindDoc="1" locked="0" layoutInCell="1" allowOverlap="1">
                <wp:simplePos x="0" y="0"/>
                <wp:positionH relativeFrom="page">
                  <wp:posOffset>3072130</wp:posOffset>
                </wp:positionH>
                <wp:positionV relativeFrom="page">
                  <wp:posOffset>4190365</wp:posOffset>
                </wp:positionV>
                <wp:extent cx="52070" cy="0"/>
                <wp:effectExtent l="5080" t="8890" r="9525" b="10160"/>
                <wp:wrapNone/>
                <wp:docPr id="201"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B99A1" id="Line 150" o:spid="_x0000_s1026" style="position:absolute;z-index:-416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9pt,329.95pt" to="246pt,3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1IHQIAAEMEAAAOAAAAZHJzL2Uyb0RvYy54bWysU82O2jAQvlfqO1i+QxLK30aEVZVAL7RF&#10;2u0DGNshVh3bsg0BVX33jh2C2PZSVc3BGXtmvvnmb/V8aSU6c+uEVgXOxilGXFHNhDoW+NvrdrTE&#10;yHmiGJFa8QJfucPP6/fvVp3J+UQ3WjJuEYAol3emwI33Jk8SRxveEjfWhitQ1tq2xMPVHhNmSQfo&#10;rUwmaTpPOm2ZsZpy5+C16pV4HfHrmlP/ta4d90gWGLj5eNp4HsKZrFckP1piGkFvNMg/sGiJUBD0&#10;DlURT9DJij+gWkGtdrr2Y6rbRNe1oDzmANlk6W/ZvDTE8JgLFMeZe5nc/4OlX857iwQrMMTHSJEW&#10;mrQTiqNsFqvTGZeDUan2NuRHL+rF7DT97pDSZUPUkUeWr1cDjlmoZ/LGJVycgRiH7rNmYENOXsdS&#10;XWrbBkgoArrEjlzvHeEXjyg8zibpAtpGB01C8sHNWOc/cd2iIBRYAucIS8475wMNkg8mIYrSWyFl&#10;bLdUqCvwYp4uooPTUrCgDGbOHg+ltOhMwsDEL+YEmkezgFwR1/R2UdWPktUnxWKUhhO2ucmeCNnL&#10;wEqqEAgyBJ43qR+VH0/p02a5WU5H08l8M5qmVTX6uC2no/k2W8yqD1VZVtnPwDmb5o1gjKtAexjb&#10;bPp3Y3FboH7g7oN7r0/yFj0WEsgO/0g6tjh0NeyZyw+aXfd2aD1MajS+bVVYhcc7yI+7v/4FAAD/&#10;/wMAUEsDBBQABgAIAAAAIQDRYIs44AAAAAsBAAAPAAAAZHJzL2Rvd25yZXYueG1sTI9BS8QwEIXv&#10;gv8hjOBF3NR1LdvadKmiC4IHt3rxlm3GtthMSpLt1n/vCIIe37zHm+8Vm9kOYkIfekcKrhYJCKTG&#10;mZ5aBW+vj5drECFqMnpwhAq+MMCmPD0pdG7ckXY41bEVXEIh1wq6GMdcytB0aHVYuBGJvQ/nrY4s&#10;fSuN10cut4NcJkkqre6JP3R6xPsOm8/6YBVML8nFuNtWd/6parcPqQnpe/2s1PnZXN2CiDjHvzD8&#10;4DM6lMy0dwcyQQwKVutrRo8K0pssA8GJVbbkdfvfiywL+X9D+Q0AAP//AwBQSwECLQAUAAYACAAA&#10;ACEAtoM4kv4AAADhAQAAEwAAAAAAAAAAAAAAAAAAAAAAW0NvbnRlbnRfVHlwZXNdLnhtbFBLAQIt&#10;ABQABgAIAAAAIQA4/SH/1gAAAJQBAAALAAAAAAAAAAAAAAAAAC8BAABfcmVscy8ucmVsc1BLAQIt&#10;ABQABgAIAAAAIQAULG1IHQIAAEMEAAAOAAAAAAAAAAAAAAAAAC4CAABkcnMvZTJvRG9jLnhtbFBL&#10;AQItABQABgAIAAAAIQDRYIs44AAAAAsBAAAPAAAAAAAAAAAAAAAAAHcEAABkcnMvZG93bnJldi54&#10;bWxQSwUGAAAAAAQABADzAAAAhAUAAAAA&#10;" strokeweight=".21131mm">
                <w10:wrap anchorx="page" anchory="page"/>
              </v:line>
            </w:pict>
          </mc:Fallback>
        </mc:AlternateContent>
      </w:r>
      <w:r>
        <w:rPr>
          <w:noProof/>
        </w:rPr>
        <mc:AlternateContent>
          <mc:Choice Requires="wps">
            <w:drawing>
              <wp:anchor distT="0" distB="0" distL="114300" distR="114300" simplePos="0" relativeHeight="502899920" behindDoc="1" locked="0" layoutInCell="1" allowOverlap="1">
                <wp:simplePos x="0" y="0"/>
                <wp:positionH relativeFrom="page">
                  <wp:posOffset>3268980</wp:posOffset>
                </wp:positionH>
                <wp:positionV relativeFrom="page">
                  <wp:posOffset>4190365</wp:posOffset>
                </wp:positionV>
                <wp:extent cx="52070" cy="0"/>
                <wp:effectExtent l="11430" t="8890" r="12700" b="10160"/>
                <wp:wrapNone/>
                <wp:docPr id="200"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2068D" id="Line 149" o:spid="_x0000_s1026" style="position:absolute;z-index:-41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7.4pt,329.95pt" to="261.5pt,3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VFHQIAAEM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QwTYwU&#10;aWFJO6E4yvJFmE5nXAFBa7W3oT96US9mp+l3h5ReN0QdeWT5ejWQmIWM5E1KuDgDNQ7dZ80ghpy8&#10;jqO61LYNkDAEdIkbud43wi8eUfj4NElnQIsOnoQUQ5qxzn/iukXBKLEEzhGWnHfOBxqkGEJCFaW3&#10;Qsq4bqlQV+LZNJ3FBKelYMEZwpw9HtbSojMJgom/2BN4HsMCckVc08dFVy8lq0+KxSoNJ2xzsz0R&#10;sreBlVShEHQIPG9WL5Ufi3SxmW/m+SifTDejPK2q0cftOh9Nt9nsqfpQrddV9jNwzvKiEYxxFWgP&#10;ss3yv5PF7QH1grsL9z6f5C16HCSQHf4j6bjisNVeHwfNrns7rB6UGoNvryo8hcc72I9vf/ULAAD/&#10;/wMAUEsDBBQABgAIAAAAIQAp/7Vo4AAAAAsBAAAPAAAAZHJzL2Rvd25yZXYueG1sTI9BS8QwEIXv&#10;gv8hjOBF3HRXW9zadKmiC4IHt3rxlm3GtthMSpLt1n/vCIIe37zHm+8Vm9kOYkIfekcKlosEBFLj&#10;TE+tgrfXx8sbECFqMnpwhAq+MMCmPD0pdG7ckXY41bEVXEIh1wq6GMdcytB0aHVYuBGJvQ/nrY4s&#10;fSuN10cut4NcJUkmre6JP3R6xPsOm8/6YBVML8nFuNtWd/6parcPmQnZe/2s1PnZXN2CiDjHvzD8&#10;4DM6lMy0dwcyQQwK0uU1o0cFWbpeg+BEurridfvfiywL+X9D+Q0AAP//AwBQSwECLQAUAAYACAAA&#10;ACEAtoM4kv4AAADhAQAAEwAAAAAAAAAAAAAAAAAAAAAAW0NvbnRlbnRfVHlwZXNdLnhtbFBLAQIt&#10;ABQABgAIAAAAIQA4/SH/1gAAAJQBAAALAAAAAAAAAAAAAAAAAC8BAABfcmVscy8ucmVsc1BLAQIt&#10;ABQABgAIAAAAIQBwfsVFHQIAAEMEAAAOAAAAAAAAAAAAAAAAAC4CAABkcnMvZTJvRG9jLnhtbFBL&#10;AQItABQABgAIAAAAIQAp/7Vo4AAAAAsBAAAPAAAAAAAAAAAAAAAAAHcEAABkcnMvZG93bnJldi54&#10;bWxQSwUGAAAAAAQABADzAAAAhAUAAAAA&#10;" strokeweight=".21131mm">
                <w10:wrap anchorx="page" anchory="page"/>
              </v:line>
            </w:pict>
          </mc:Fallback>
        </mc:AlternateConten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6"/>
      </w:tblGrid>
      <w:tr w:rsidR="00B713D7">
        <w:trPr>
          <w:trHeight w:hRule="exact" w:val="8102"/>
        </w:trPr>
        <w:tc>
          <w:tcPr>
            <w:tcW w:w="1757" w:type="dxa"/>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10"/>
              <w:rPr>
                <w:rFonts w:ascii="Times New Roman"/>
                <w:sz w:val="19"/>
              </w:rPr>
            </w:pPr>
          </w:p>
          <w:p w:rsidR="00B713D7" w:rsidRDefault="009111F1">
            <w:pPr>
              <w:pStyle w:val="TableParagraph"/>
              <w:ind w:left="103" w:right="189"/>
              <w:rPr>
                <w:sz w:val="20"/>
              </w:rPr>
            </w:pPr>
            <w:r>
              <w:rPr>
                <w:sz w:val="20"/>
              </w:rPr>
              <w:t>Build fractions from unit fractions by applying and extending previous understandings of operations on whole numbers.</w:t>
            </w:r>
          </w:p>
        </w:tc>
        <w:tc>
          <w:tcPr>
            <w:tcW w:w="5100" w:type="dxa"/>
          </w:tcPr>
          <w:p w:rsidR="00B713D7" w:rsidRDefault="009111F1">
            <w:pPr>
              <w:pStyle w:val="TableParagraph"/>
              <w:spacing w:line="221" w:lineRule="exact"/>
              <w:ind w:left="103"/>
              <w:rPr>
                <w:sz w:val="20"/>
              </w:rPr>
            </w:pPr>
            <w:r>
              <w:rPr>
                <w:sz w:val="20"/>
              </w:rPr>
              <w:t xml:space="preserve">NY-4.NF.3 Understand a fraction </w:t>
            </w:r>
            <w:r>
              <w:rPr>
                <w:rFonts w:ascii="Cambria Math" w:eastAsia="Cambria Math"/>
                <w:w w:val="95"/>
                <w:position w:val="12"/>
                <w:sz w:val="14"/>
              </w:rPr>
              <w:t xml:space="preserve">𝑎𝑎  </w:t>
            </w:r>
            <w:r>
              <w:rPr>
                <w:sz w:val="20"/>
              </w:rPr>
              <w:t>with a &gt; 1 as a</w:t>
            </w:r>
          </w:p>
          <w:p w:rsidR="00B713D7" w:rsidRDefault="009111F1">
            <w:pPr>
              <w:pStyle w:val="TableParagraph"/>
              <w:spacing w:line="102" w:lineRule="exact"/>
              <w:ind w:left="1635" w:right="383"/>
              <w:jc w:val="center"/>
              <w:rPr>
                <w:rFonts w:ascii="Cambria Math" w:eastAsia="Cambria Math"/>
                <w:sz w:val="14"/>
              </w:rPr>
            </w:pPr>
            <w:r>
              <w:rPr>
                <w:rFonts w:ascii="Cambria Math" w:eastAsia="Cambria Math"/>
                <w:w w:val="65"/>
                <w:sz w:val="14"/>
              </w:rPr>
              <w:t>𝑏𝑏</w:t>
            </w:r>
          </w:p>
          <w:p w:rsidR="00B713D7" w:rsidRDefault="009111F1">
            <w:pPr>
              <w:pStyle w:val="TableParagraph"/>
              <w:spacing w:line="234" w:lineRule="exact"/>
              <w:ind w:left="103"/>
              <w:rPr>
                <w:rFonts w:ascii="Cambria Math"/>
                <w:sz w:val="14"/>
              </w:rPr>
            </w:pPr>
            <w:r>
              <w:rPr>
                <w:sz w:val="20"/>
              </w:rPr>
              <w:t xml:space="preserve">sum of fractions </w:t>
            </w:r>
            <w:r>
              <w:rPr>
                <w:rFonts w:ascii="Cambria Math"/>
                <w:position w:val="12"/>
                <w:sz w:val="14"/>
              </w:rPr>
              <w:t>1</w:t>
            </w:r>
          </w:p>
          <w:p w:rsidR="00B713D7" w:rsidRDefault="009111F1">
            <w:pPr>
              <w:pStyle w:val="TableParagraph"/>
              <w:spacing w:line="102" w:lineRule="exact"/>
              <w:ind w:left="1569"/>
              <w:rPr>
                <w:rFonts w:ascii="Cambria Math" w:eastAsia="Cambria Math"/>
                <w:sz w:val="14"/>
              </w:rPr>
            </w:pPr>
            <w:r>
              <w:rPr>
                <w:rFonts w:ascii="Cambria Math" w:eastAsia="Cambria Math"/>
                <w:w w:val="65"/>
                <w:sz w:val="14"/>
              </w:rPr>
              <w:t>𝑏𝑏</w:t>
            </w:r>
          </w:p>
          <w:p w:rsidR="00B713D7" w:rsidRDefault="009111F1">
            <w:pPr>
              <w:pStyle w:val="TableParagraph"/>
              <w:spacing w:line="234" w:lineRule="exact"/>
              <w:ind w:left="103"/>
              <w:rPr>
                <w:rFonts w:ascii="Cambria Math" w:eastAsia="Cambria Math"/>
                <w:sz w:val="14"/>
              </w:rPr>
            </w:pPr>
            <w:r>
              <w:rPr>
                <w:b/>
                <w:sz w:val="20"/>
              </w:rPr>
              <w:t xml:space="preserve">Note: </w:t>
            </w:r>
            <w:r>
              <w:rPr>
                <w:rFonts w:ascii="Cambria Math" w:eastAsia="Cambria Math"/>
                <w:position w:val="12"/>
                <w:sz w:val="14"/>
              </w:rPr>
              <w:t xml:space="preserve">1  </w:t>
            </w:r>
            <w:r>
              <w:rPr>
                <w:b/>
                <w:sz w:val="20"/>
              </w:rPr>
              <w:t xml:space="preserve">refers to the unit fraction for </w:t>
            </w:r>
            <w:r>
              <w:rPr>
                <w:rFonts w:ascii="Cambria Math" w:eastAsia="Cambria Math"/>
                <w:w w:val="95"/>
                <w:position w:val="12"/>
                <w:sz w:val="14"/>
              </w:rPr>
              <w:t>𝑎𝑎</w:t>
            </w:r>
          </w:p>
          <w:p w:rsidR="00B713D7" w:rsidRDefault="009111F1">
            <w:pPr>
              <w:pStyle w:val="TableParagraph"/>
              <w:tabs>
                <w:tab w:val="left" w:pos="3614"/>
              </w:tabs>
              <w:spacing w:line="127" w:lineRule="exact"/>
              <w:ind w:left="669"/>
              <w:rPr>
                <w:rFonts w:ascii="Cambria Math" w:eastAsia="Cambria Math"/>
                <w:sz w:val="14"/>
              </w:rPr>
            </w:pPr>
            <w:r>
              <w:rPr>
                <w:rFonts w:ascii="Cambria Math" w:eastAsia="Cambria Math"/>
                <w:w w:val="65"/>
                <w:sz w:val="14"/>
              </w:rPr>
              <w:t>𝑏𝑏</w:t>
            </w:r>
            <w:r>
              <w:rPr>
                <w:rFonts w:ascii="Cambria Math" w:eastAsia="Cambria Math"/>
                <w:w w:val="65"/>
                <w:sz w:val="14"/>
              </w:rPr>
              <w:tab/>
              <w:t>𝑏𝑏</w:t>
            </w:r>
          </w:p>
          <w:p w:rsidR="00B713D7" w:rsidRDefault="00B713D7">
            <w:pPr>
              <w:pStyle w:val="TableParagraph"/>
              <w:spacing w:before="5"/>
              <w:rPr>
                <w:rFonts w:ascii="Times New Roman"/>
                <w:sz w:val="17"/>
              </w:rPr>
            </w:pPr>
          </w:p>
          <w:p w:rsidR="00B713D7" w:rsidRDefault="009111F1">
            <w:pPr>
              <w:pStyle w:val="TableParagraph"/>
              <w:spacing w:before="1"/>
              <w:ind w:left="103" w:right="430"/>
              <w:jc w:val="both"/>
              <w:rPr>
                <w:sz w:val="20"/>
              </w:rPr>
            </w:pPr>
            <w:r>
              <w:rPr>
                <w:sz w:val="20"/>
              </w:rPr>
              <w:t>NY-4.NF.3a Understand addition and subtraction of fractions as joining and separating parts referring</w:t>
            </w:r>
            <w:r>
              <w:rPr>
                <w:spacing w:val="-29"/>
                <w:sz w:val="20"/>
              </w:rPr>
              <w:t xml:space="preserve"> </w:t>
            </w:r>
            <w:r>
              <w:rPr>
                <w:sz w:val="20"/>
              </w:rPr>
              <w:t>to the same</w:t>
            </w:r>
            <w:r>
              <w:rPr>
                <w:spacing w:val="-9"/>
                <w:sz w:val="20"/>
              </w:rPr>
              <w:t xml:space="preserve"> </w:t>
            </w:r>
            <w:r>
              <w:rPr>
                <w:sz w:val="20"/>
              </w:rPr>
              <w:t>whole.</w:t>
            </w:r>
          </w:p>
          <w:p w:rsidR="00B713D7" w:rsidRDefault="00B713D7">
            <w:pPr>
              <w:pStyle w:val="TableParagraph"/>
              <w:spacing w:before="1"/>
              <w:rPr>
                <w:rFonts w:ascii="Times New Roman"/>
                <w:sz w:val="20"/>
              </w:rPr>
            </w:pPr>
          </w:p>
          <w:p w:rsidR="00B713D7" w:rsidRDefault="009111F1">
            <w:pPr>
              <w:pStyle w:val="TableParagraph"/>
              <w:ind w:left="103"/>
              <w:rPr>
                <w:sz w:val="20"/>
              </w:rPr>
            </w:pPr>
            <w:r>
              <w:rPr>
                <w:sz w:val="20"/>
              </w:rPr>
              <w:t>NY-4.NF.3b Decompose a fraction into a sum of fractions with the same denominator in more than one way, recording each decomposition by an equation.</w:t>
            </w:r>
          </w:p>
          <w:p w:rsidR="00B713D7" w:rsidRDefault="009111F1">
            <w:pPr>
              <w:pStyle w:val="TableParagraph"/>
              <w:spacing w:line="228" w:lineRule="exact"/>
              <w:ind w:left="103"/>
              <w:rPr>
                <w:sz w:val="20"/>
              </w:rPr>
            </w:pPr>
            <w:r>
              <w:rPr>
                <w:sz w:val="20"/>
              </w:rPr>
              <w:t>Justify decompositions.</w:t>
            </w:r>
          </w:p>
          <w:p w:rsidR="00B713D7" w:rsidRDefault="009111F1">
            <w:pPr>
              <w:pStyle w:val="TableParagraph"/>
              <w:ind w:left="103"/>
              <w:rPr>
                <w:sz w:val="20"/>
              </w:rPr>
            </w:pPr>
            <w:r>
              <w:rPr>
                <w:sz w:val="20"/>
              </w:rPr>
              <w:t>e.g., by using a visual fraction model such as, but not limited to:</w:t>
            </w:r>
          </w:p>
          <w:p w:rsidR="00B713D7" w:rsidRDefault="009111F1">
            <w:pPr>
              <w:pStyle w:val="TableParagraph"/>
              <w:spacing w:line="242" w:lineRule="exact"/>
              <w:ind w:left="103"/>
              <w:rPr>
                <w:rFonts w:ascii="Cambria Math" w:hAnsi="Cambria Math"/>
                <w:sz w:val="14"/>
              </w:rPr>
            </w:pPr>
            <w:r>
              <w:rPr>
                <w:position w:val="-11"/>
                <w:sz w:val="20"/>
              </w:rPr>
              <w:t xml:space="preserve">● </w:t>
            </w:r>
            <w:r>
              <w:rPr>
                <w:rFonts w:ascii="Cambria Math" w:hAnsi="Cambria Math"/>
                <w:sz w:val="14"/>
              </w:rPr>
              <w:t xml:space="preserve">3 </w:t>
            </w:r>
            <w:r>
              <w:rPr>
                <w:position w:val="-11"/>
                <w:sz w:val="20"/>
              </w:rPr>
              <w:t xml:space="preserve">= </w:t>
            </w:r>
            <w:r>
              <w:rPr>
                <w:rFonts w:ascii="Cambria Math" w:hAnsi="Cambria Math"/>
                <w:sz w:val="14"/>
              </w:rPr>
              <w:t xml:space="preserve">1 </w:t>
            </w:r>
            <w:r>
              <w:rPr>
                <w:position w:val="-11"/>
                <w:sz w:val="20"/>
              </w:rPr>
              <w:t xml:space="preserve">+ </w:t>
            </w:r>
            <w:r>
              <w:rPr>
                <w:rFonts w:ascii="Cambria Math" w:hAnsi="Cambria Math"/>
                <w:sz w:val="14"/>
              </w:rPr>
              <w:t xml:space="preserve">1 </w:t>
            </w:r>
            <w:r>
              <w:rPr>
                <w:position w:val="-11"/>
                <w:sz w:val="20"/>
              </w:rPr>
              <w:t xml:space="preserve">+ </w:t>
            </w:r>
            <w:r>
              <w:rPr>
                <w:rFonts w:ascii="Cambria Math" w:hAnsi="Cambria Math"/>
                <w:sz w:val="14"/>
              </w:rPr>
              <w:t>1</w:t>
            </w:r>
          </w:p>
          <w:p w:rsidR="00B713D7" w:rsidRDefault="009111F1">
            <w:pPr>
              <w:pStyle w:val="TableParagraph"/>
              <w:tabs>
                <w:tab w:val="left" w:pos="309"/>
                <w:tab w:val="left" w:pos="619"/>
                <w:tab w:val="left" w:pos="928"/>
              </w:tabs>
              <w:spacing w:line="122" w:lineRule="exact"/>
              <w:ind w:right="3522"/>
              <w:jc w:val="center"/>
              <w:rPr>
                <w:rFonts w:ascii="Cambria Math"/>
                <w:sz w:val="14"/>
              </w:rPr>
            </w:pPr>
            <w:r>
              <w:rPr>
                <w:rFonts w:ascii="Cambria Math"/>
                <w:w w:val="105"/>
                <w:sz w:val="14"/>
              </w:rPr>
              <w:t>8</w:t>
            </w:r>
            <w:r>
              <w:rPr>
                <w:rFonts w:ascii="Cambria Math"/>
                <w:w w:val="105"/>
                <w:sz w:val="14"/>
              </w:rPr>
              <w:tab/>
              <w:t>8</w:t>
            </w:r>
            <w:r>
              <w:rPr>
                <w:rFonts w:ascii="Cambria Math"/>
                <w:w w:val="105"/>
                <w:sz w:val="14"/>
              </w:rPr>
              <w:tab/>
              <w:t>8</w:t>
            </w:r>
            <w:r>
              <w:rPr>
                <w:rFonts w:ascii="Cambria Math"/>
                <w:w w:val="105"/>
                <w:sz w:val="14"/>
              </w:rPr>
              <w:tab/>
              <w:t>8</w:t>
            </w:r>
          </w:p>
          <w:p w:rsidR="00B713D7" w:rsidRDefault="009111F1">
            <w:pPr>
              <w:pStyle w:val="TableParagraph"/>
              <w:spacing w:line="253" w:lineRule="exact"/>
              <w:ind w:left="103"/>
              <w:rPr>
                <w:rFonts w:ascii="Cambria Math" w:hAnsi="Cambria Math"/>
                <w:sz w:val="14"/>
              </w:rPr>
            </w:pPr>
            <w:r>
              <w:rPr>
                <w:position w:val="-11"/>
                <w:sz w:val="20"/>
              </w:rPr>
              <w:t xml:space="preserve">● </w:t>
            </w:r>
            <w:r>
              <w:rPr>
                <w:rFonts w:ascii="Cambria Math" w:hAnsi="Cambria Math"/>
                <w:sz w:val="14"/>
              </w:rPr>
              <w:t xml:space="preserve">3 </w:t>
            </w:r>
            <w:r>
              <w:rPr>
                <w:position w:val="-11"/>
                <w:sz w:val="20"/>
              </w:rPr>
              <w:t xml:space="preserve">= </w:t>
            </w:r>
            <w:r>
              <w:rPr>
                <w:rFonts w:ascii="Cambria Math" w:hAnsi="Cambria Math"/>
                <w:sz w:val="14"/>
              </w:rPr>
              <w:t xml:space="preserve">1 </w:t>
            </w:r>
            <w:r>
              <w:rPr>
                <w:position w:val="-11"/>
                <w:sz w:val="20"/>
              </w:rPr>
              <w:t xml:space="preserve">+ </w:t>
            </w:r>
            <w:r>
              <w:rPr>
                <w:rFonts w:ascii="Cambria Math" w:hAnsi="Cambria Math"/>
                <w:sz w:val="14"/>
              </w:rPr>
              <w:t>2</w:t>
            </w:r>
          </w:p>
          <w:p w:rsidR="00B713D7" w:rsidRDefault="009111F1">
            <w:pPr>
              <w:pStyle w:val="TableParagraph"/>
              <w:tabs>
                <w:tab w:val="left" w:pos="309"/>
                <w:tab w:val="left" w:pos="619"/>
              </w:tabs>
              <w:spacing w:line="120" w:lineRule="exact"/>
              <w:ind w:right="3831"/>
              <w:jc w:val="center"/>
              <w:rPr>
                <w:rFonts w:ascii="Cambria Math"/>
                <w:sz w:val="14"/>
              </w:rPr>
            </w:pPr>
            <w:r>
              <w:rPr>
                <w:rFonts w:ascii="Cambria Math"/>
                <w:w w:val="105"/>
                <w:sz w:val="14"/>
              </w:rPr>
              <w:t>8</w:t>
            </w:r>
            <w:r>
              <w:rPr>
                <w:rFonts w:ascii="Cambria Math"/>
                <w:w w:val="105"/>
                <w:sz w:val="14"/>
              </w:rPr>
              <w:tab/>
              <w:t>8</w:t>
            </w:r>
            <w:r>
              <w:rPr>
                <w:rFonts w:ascii="Cambria Math"/>
                <w:w w:val="105"/>
                <w:sz w:val="14"/>
              </w:rPr>
              <w:tab/>
              <w:t>8</w:t>
            </w:r>
          </w:p>
          <w:p w:rsidR="00B713D7" w:rsidRDefault="009111F1">
            <w:pPr>
              <w:pStyle w:val="TableParagraph"/>
              <w:spacing w:line="253" w:lineRule="exact"/>
              <w:ind w:left="103"/>
              <w:rPr>
                <w:rFonts w:ascii="Cambria Math" w:hAnsi="Cambria Math"/>
                <w:sz w:val="14"/>
              </w:rPr>
            </w:pPr>
            <w:r>
              <w:rPr>
                <w:sz w:val="20"/>
              </w:rPr>
              <w:t>● 2</w:t>
            </w:r>
            <w:r>
              <w:rPr>
                <w:rFonts w:ascii="Cambria Math" w:hAnsi="Cambria Math"/>
                <w:position w:val="12"/>
                <w:sz w:val="14"/>
              </w:rPr>
              <w:t xml:space="preserve">1 </w:t>
            </w:r>
            <w:r>
              <w:rPr>
                <w:sz w:val="20"/>
              </w:rPr>
              <w:t xml:space="preserve">= 1 + 1 + </w:t>
            </w:r>
            <w:r>
              <w:rPr>
                <w:rFonts w:ascii="Cambria Math" w:hAnsi="Cambria Math"/>
                <w:position w:val="12"/>
                <w:sz w:val="14"/>
              </w:rPr>
              <w:t xml:space="preserve">1 </w:t>
            </w:r>
            <w:r>
              <w:rPr>
                <w:sz w:val="20"/>
              </w:rPr>
              <w:t xml:space="preserve">= </w:t>
            </w:r>
            <w:r>
              <w:rPr>
                <w:rFonts w:ascii="Cambria Math" w:hAnsi="Cambria Math"/>
                <w:position w:val="12"/>
                <w:sz w:val="14"/>
              </w:rPr>
              <w:t xml:space="preserve">8 </w:t>
            </w:r>
            <w:r>
              <w:rPr>
                <w:sz w:val="20"/>
              </w:rPr>
              <w:t xml:space="preserve">+ </w:t>
            </w:r>
            <w:r>
              <w:rPr>
                <w:rFonts w:ascii="Cambria Math" w:hAnsi="Cambria Math"/>
                <w:position w:val="12"/>
                <w:sz w:val="14"/>
              </w:rPr>
              <w:t xml:space="preserve">8 </w:t>
            </w:r>
            <w:r>
              <w:rPr>
                <w:sz w:val="20"/>
              </w:rPr>
              <w:t xml:space="preserve">+ </w:t>
            </w:r>
            <w:r>
              <w:rPr>
                <w:rFonts w:ascii="Cambria Math" w:hAnsi="Cambria Math"/>
                <w:position w:val="12"/>
                <w:sz w:val="14"/>
              </w:rPr>
              <w:t>1</w:t>
            </w:r>
          </w:p>
          <w:p w:rsidR="00B713D7" w:rsidRDefault="009111F1">
            <w:pPr>
              <w:pStyle w:val="TableParagraph"/>
              <w:tabs>
                <w:tab w:val="left" w:pos="1377"/>
                <w:tab w:val="left" w:pos="1687"/>
                <w:tab w:val="left" w:pos="1996"/>
                <w:tab w:val="left" w:pos="2306"/>
              </w:tabs>
              <w:spacing w:line="127" w:lineRule="exact"/>
              <w:ind w:left="391"/>
              <w:rPr>
                <w:rFonts w:ascii="Cambria Math"/>
                <w:sz w:val="14"/>
              </w:rPr>
            </w:pPr>
            <w:r>
              <w:rPr>
                <w:rFonts w:ascii="Cambria Math"/>
                <w:w w:val="105"/>
                <w:sz w:val="14"/>
              </w:rPr>
              <w:t>8</w:t>
            </w:r>
            <w:r>
              <w:rPr>
                <w:rFonts w:ascii="Cambria Math"/>
                <w:w w:val="105"/>
                <w:sz w:val="14"/>
              </w:rPr>
              <w:tab/>
              <w:t>8</w:t>
            </w:r>
            <w:r>
              <w:rPr>
                <w:rFonts w:ascii="Cambria Math"/>
                <w:w w:val="105"/>
                <w:sz w:val="14"/>
              </w:rPr>
              <w:tab/>
              <w:t>8</w:t>
            </w:r>
            <w:r>
              <w:rPr>
                <w:rFonts w:ascii="Cambria Math"/>
                <w:w w:val="105"/>
                <w:sz w:val="14"/>
              </w:rPr>
              <w:tab/>
              <w:t>8</w:t>
            </w:r>
            <w:r>
              <w:rPr>
                <w:rFonts w:ascii="Cambria Math"/>
                <w:w w:val="105"/>
                <w:sz w:val="14"/>
              </w:rPr>
              <w:tab/>
              <w:t>8</w:t>
            </w:r>
          </w:p>
          <w:p w:rsidR="00B713D7" w:rsidRDefault="00B713D7">
            <w:pPr>
              <w:pStyle w:val="TableParagraph"/>
              <w:spacing w:before="6"/>
              <w:rPr>
                <w:rFonts w:ascii="Times New Roman"/>
                <w:sz w:val="20"/>
              </w:rPr>
            </w:pPr>
          </w:p>
          <w:p w:rsidR="00B713D7" w:rsidRDefault="009111F1">
            <w:pPr>
              <w:pStyle w:val="TableParagraph"/>
              <w:spacing w:line="229" w:lineRule="exact"/>
              <w:ind w:left="103"/>
              <w:rPr>
                <w:sz w:val="20"/>
              </w:rPr>
            </w:pPr>
            <w:r>
              <w:rPr>
                <w:sz w:val="20"/>
              </w:rPr>
              <w:t>NY-4.NF.3c Add and subtract mixed numbers with like</w:t>
            </w:r>
          </w:p>
          <w:p w:rsidR="00B713D7" w:rsidRDefault="009111F1">
            <w:pPr>
              <w:pStyle w:val="TableParagraph"/>
              <w:spacing w:line="229" w:lineRule="exact"/>
              <w:ind w:left="103"/>
              <w:rPr>
                <w:sz w:val="20"/>
              </w:rPr>
            </w:pPr>
            <w:proofErr w:type="gramStart"/>
            <w:r>
              <w:rPr>
                <w:sz w:val="20"/>
              </w:rPr>
              <w:t>denominators</w:t>
            </w:r>
            <w:proofErr w:type="gramEnd"/>
            <w:r>
              <w:rPr>
                <w:sz w:val="20"/>
              </w:rPr>
              <w:t>.</w:t>
            </w:r>
          </w:p>
          <w:p w:rsidR="00B713D7" w:rsidRDefault="009111F1">
            <w:pPr>
              <w:pStyle w:val="TableParagraph"/>
              <w:spacing w:before="1"/>
              <w:ind w:left="103" w:right="263"/>
              <w:jc w:val="both"/>
              <w:rPr>
                <w:sz w:val="20"/>
              </w:rPr>
            </w:pPr>
            <w:r>
              <w:rPr>
                <w:sz w:val="20"/>
              </w:rPr>
              <w:t>e.g., replacing each mixed number with an</w:t>
            </w:r>
            <w:r>
              <w:rPr>
                <w:spacing w:val="-22"/>
                <w:sz w:val="20"/>
              </w:rPr>
              <w:t xml:space="preserve"> </w:t>
            </w:r>
            <w:r>
              <w:rPr>
                <w:sz w:val="20"/>
              </w:rPr>
              <w:t>equivalent fraction, and/or by using properties of operations and the relationship between addition and</w:t>
            </w:r>
            <w:r>
              <w:rPr>
                <w:spacing w:val="-30"/>
                <w:sz w:val="20"/>
              </w:rPr>
              <w:t xml:space="preserve"> </w:t>
            </w:r>
            <w:r>
              <w:rPr>
                <w:sz w:val="20"/>
              </w:rPr>
              <w:t>subtraction.</w:t>
            </w:r>
          </w:p>
          <w:p w:rsidR="00B713D7" w:rsidRDefault="00B713D7">
            <w:pPr>
              <w:pStyle w:val="TableParagraph"/>
              <w:rPr>
                <w:rFonts w:ascii="Times New Roman"/>
                <w:sz w:val="20"/>
              </w:rPr>
            </w:pPr>
          </w:p>
          <w:p w:rsidR="00B713D7" w:rsidRDefault="009111F1">
            <w:pPr>
              <w:pStyle w:val="TableParagraph"/>
              <w:ind w:left="103" w:right="87"/>
              <w:rPr>
                <w:sz w:val="20"/>
              </w:rPr>
            </w:pPr>
            <w:r>
              <w:rPr>
                <w:sz w:val="20"/>
              </w:rPr>
              <w:t>NY-4.NF.3d Solve word problems involving addition and subtraction of fractions referring to the same whole and having like denominators.</w:t>
            </w:r>
          </w:p>
          <w:p w:rsidR="00B713D7" w:rsidRDefault="009111F1">
            <w:pPr>
              <w:pStyle w:val="TableParagraph"/>
              <w:ind w:left="103" w:right="531"/>
              <w:rPr>
                <w:sz w:val="20"/>
              </w:rPr>
            </w:pPr>
            <w:r>
              <w:rPr>
                <w:sz w:val="20"/>
              </w:rPr>
              <w:t>e.g., using visual fraction models and equations to represent the problem.</w:t>
            </w:r>
          </w:p>
          <w:p w:rsidR="00B713D7" w:rsidRDefault="00B713D7">
            <w:pPr>
              <w:pStyle w:val="TableParagraph"/>
              <w:spacing w:before="9"/>
              <w:rPr>
                <w:rFonts w:ascii="Times New Roman"/>
                <w:sz w:val="19"/>
              </w:rPr>
            </w:pPr>
          </w:p>
          <w:p w:rsidR="00B713D7" w:rsidRDefault="009111F1">
            <w:pPr>
              <w:pStyle w:val="TableParagraph"/>
              <w:ind w:left="103" w:right="109"/>
              <w:rPr>
                <w:sz w:val="20"/>
              </w:rPr>
            </w:pPr>
            <w:r>
              <w:rPr>
                <w:sz w:val="20"/>
              </w:rPr>
              <w:t>Note: Grade 4 expectations are limited to fractions with denominators 2, 3, 4, 5, 6, 8, 10, 12, and 100.</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3F038C">
      <w:pPr>
        <w:pStyle w:val="BodyText"/>
        <w:rPr>
          <w:rFonts w:ascii="Times New Roman"/>
          <w:b w:val="0"/>
          <w:sz w:val="12"/>
        </w:rPr>
      </w:pPr>
      <w:r>
        <w:rPr>
          <w:noProof/>
        </w:rPr>
        <w:lastRenderedPageBreak/>
        <mc:AlternateContent>
          <mc:Choice Requires="wps">
            <w:drawing>
              <wp:anchor distT="0" distB="0" distL="114300" distR="114300" simplePos="0" relativeHeight="502899944" behindDoc="1" locked="0" layoutInCell="1" allowOverlap="1">
                <wp:simplePos x="0" y="0"/>
                <wp:positionH relativeFrom="page">
                  <wp:posOffset>2858770</wp:posOffset>
                </wp:positionH>
                <wp:positionV relativeFrom="page">
                  <wp:posOffset>2827655</wp:posOffset>
                </wp:positionV>
                <wp:extent cx="52070" cy="0"/>
                <wp:effectExtent l="10795" t="8255" r="13335" b="10795"/>
                <wp:wrapNone/>
                <wp:docPr id="19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27D75" id="Line 148" o:spid="_x0000_s1026" style="position:absolute;z-index:-416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5.1pt,222.65pt" to="229.2pt,2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ZmHgIAAEMEAAAOAAAAZHJzL2Uyb0RvYy54bWysU02P2jAQvVfqf7B8hyQ0y0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DLRbLDBS&#10;pAWRdkJxlOXzMJ3OuAKC1mpvQ3/0ol7MTtPvDim9bog68sjy9WogMQsZyZuUcHEGahy6z5pBDDl5&#10;HUd1qW0bIGEI6BIVud4V4RePKHx8mqQzkI0OnoQUQ5qxzn/iukXBKLEEzhGWnHfOBxqkGEJCFaW3&#10;Qsoot1SoK/Fsms5igtNSsOAMYc4eD2tp0ZmEhYm/2BN4HsMCckVc08dFV79KVp8Ui1UaTtjmZnsi&#10;ZG8DK6lCIegQeN6sflV+LNLFZr6Z56N8Mt2M8rSqRh+363w03Wazp+pDtV5X2c/AOcuLRjDGVaA9&#10;rG2W/91a3B5Qv3D3xb3PJ3mLHgcJZIf/SDpKHFTt9+Og2XVvB+lhU2Pw7VWFp/B4B/vx7a9+AQAA&#10;//8DAFBLAwQUAAYACAAAACEAy3N6UOAAAAALAQAADwAAAGRycy9kb3ducmV2LnhtbEyPTUvEMBCG&#10;74L/IYzgRdzEtS1LbbpU0QVhD27dy96yTWyLzaQk2W79944g6G0+Ht55pljPdmCT8aF3KOFuIYAZ&#10;bJzusZWwf3+5XQELUaFWg0Mj4csEWJeXF4XKtTvjzkx1bBmFYMiVhC7GMec8NJ2xKizcaJB2H85b&#10;Fan1LddenSncDnwpRMat6pEudGo0T51pPuuTlTC9iZtxt6ke/WvVbp4zHbJDvZXy+mquHoBFM8c/&#10;GH70SR1Kcjq6E+rABglJKpaEUpGk98CISNJVAuz4O+Flwf//UH4DAAD//wMAUEsBAi0AFAAGAAgA&#10;AAAhALaDOJL+AAAA4QEAABMAAAAAAAAAAAAAAAAAAAAAAFtDb250ZW50X1R5cGVzXS54bWxQSwEC&#10;LQAUAAYACAAAACEAOP0h/9YAAACUAQAACwAAAAAAAAAAAAAAAAAvAQAAX3JlbHMvLnJlbHNQSwEC&#10;LQAUAAYACAAAACEAzzRmZh4CAABDBAAADgAAAAAAAAAAAAAAAAAuAgAAZHJzL2Uyb0RvYy54bWxQ&#10;SwECLQAUAAYACAAAACEAy3N6UOAAAAALAQAADwAAAAAAAAAAAAAAAAB4BAAAZHJzL2Rvd25yZXYu&#10;eG1sUEsFBgAAAAAEAAQA8wAAAIUFAAAAAA==&#10;" strokeweight=".21131mm">
                <w10:wrap anchorx="page" anchory="page"/>
              </v:line>
            </w:pict>
          </mc:Fallback>
        </mc:AlternateContent>
      </w:r>
      <w:r>
        <w:rPr>
          <w:noProof/>
        </w:rPr>
        <mc:AlternateContent>
          <mc:Choice Requires="wps">
            <w:drawing>
              <wp:anchor distT="0" distB="0" distL="114300" distR="114300" simplePos="0" relativeHeight="502899968" behindDoc="1" locked="0" layoutInCell="1" allowOverlap="1">
                <wp:simplePos x="0" y="0"/>
                <wp:positionH relativeFrom="page">
                  <wp:posOffset>2152015</wp:posOffset>
                </wp:positionH>
                <wp:positionV relativeFrom="page">
                  <wp:posOffset>3479800</wp:posOffset>
                </wp:positionV>
                <wp:extent cx="51435" cy="0"/>
                <wp:effectExtent l="8890" t="12700" r="6350" b="6350"/>
                <wp:wrapNone/>
                <wp:docPr id="19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C90C7" id="Line 147" o:spid="_x0000_s1026" style="position:absolute;z-index:-41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9.45pt,274pt" to="173.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VaHgIAAEM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LUEq&#10;iVsQacclQ2k299PptM0hqJR74/sjF/mqd4p8t0iqssHyyALLt6uGxNRnxO9S/MVqqHHovigKMfjk&#10;VBjVpTath4QhoEtQ5HpXhF0cIvBxmmZP0wiRwRPjfEjTxrrPTLXIG0UkgHOAxeeddZ4GzocQX0Wq&#10;LRciyC0k6opoPpskIcEqwal3+jBrjodSGHTGfmHCL/QEnscwj1xh2/RxwdWvklEnSUOVhmG6udkO&#10;c9HbwEpIXwg6BJ43q1+VH8tkuVlsFtkom8w2oyypqtGnbZmNZtt0Pq2eqrKs0p+ec5rlDaeUSU97&#10;WNs0+7u1uD2gfuHui3ufT/wePQwSyA7/gXSQ2Kva78dB0eveDNLDpobg26vyT+HxDvbj21//AgAA&#10;//8DAFBLAwQUAAYACAAAACEAprqMu94AAAALAQAADwAAAGRycy9kb3ducmV2LnhtbEyPQU/DMAyF&#10;70j8h8hI3FjKOrZSmk7A4AgTG+KcNaapaJyqydrCr8dISHCz/Z6ev1esJ9eKAfvQeFJwOUtAIFXe&#10;NFQreN0/XmQgQtRkdOsJFXxigHV5elLo3PiRXnDYxVpwCIVcK7AxdrmUobLodJj5Dom1d987HXnt&#10;a2l6PXK4a+U8SZbS6Yb4g9Ud3lusPnZHp+BrOdqNfHhebe2bvMu2T/thjhulzs+m2xsQEaf4Z4Yf&#10;fEaHkpkO/kgmiFZBmmbXbFVwtci4FDvSxYqHw+9FloX836H8BgAA//8DAFBLAQItABQABgAIAAAA&#10;IQC2gziS/gAAAOEBAAATAAAAAAAAAAAAAAAAAAAAAABbQ29udGVudF9UeXBlc10ueG1sUEsBAi0A&#10;FAAGAAgAAAAhADj9If/WAAAAlAEAAAsAAAAAAAAAAAAAAAAALwEAAF9yZWxzLy5yZWxzUEsBAi0A&#10;FAAGAAgAAAAhAMtWpVoeAgAAQwQAAA4AAAAAAAAAAAAAAAAALgIAAGRycy9lMm9Eb2MueG1sUEsB&#10;Ai0AFAAGAAgAAAAhAKa6jLveAAAACwEAAA8AAAAAAAAAAAAAAAAAeAQAAGRycy9kb3ducmV2Lnht&#10;bFBLBQYAAAAABAAEAPMAAACDBQAAAAA=&#10;" strokeweight=".6pt">
                <w10:wrap anchorx="page" anchory="page"/>
              </v:line>
            </w:pict>
          </mc:Fallback>
        </mc:AlternateContent>
      </w:r>
      <w:r>
        <w:rPr>
          <w:noProof/>
        </w:rPr>
        <mc:AlternateContent>
          <mc:Choice Requires="wps">
            <w:drawing>
              <wp:anchor distT="0" distB="0" distL="114300" distR="114300" simplePos="0" relativeHeight="502899992" behindDoc="1" locked="0" layoutInCell="1" allowOverlap="1">
                <wp:simplePos x="0" y="0"/>
                <wp:positionH relativeFrom="page">
                  <wp:posOffset>3825240</wp:posOffset>
                </wp:positionH>
                <wp:positionV relativeFrom="page">
                  <wp:posOffset>3839845</wp:posOffset>
                </wp:positionV>
                <wp:extent cx="57785" cy="0"/>
                <wp:effectExtent l="5715" t="10795" r="12700" b="8255"/>
                <wp:wrapNone/>
                <wp:docPr id="19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EE65C" id="Line 146" o:spid="_x0000_s1026" style="position:absolute;z-index:-416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1.2pt,302.35pt" to="305.75pt,3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grVHgIAAEM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g90t5xgp&#10;0sKSnoXiKMtnYTqdcQUEbdTehv7oRb2YZ02/O6T0piHqyCPL16uBxCxkJG9SwsUZqHHoPmsGMeTk&#10;dRzVpbZtgIQhoEvcyPW+EX7xiMLH6Xy+mGJEB09CiiHNWOc/cd2iYJRYAucIS87PzgcapBhCQhWl&#10;d0LKuG6pUFfi+WySxgSnpWDBGcKcPR420qIzCYKJv9gTeB7DAnJFXNPHRVcvJatPisUqDSdse7M9&#10;EbK3gZVUoRB0CDxvVi+VH8t0uV1sF/kon8y2ozytqtHH3SYfzXbZfFp9qDabKvsZOGd50QjGuAq0&#10;B9lm+d/J4vaAesHdhXufT/IWPQ4SyA7/kXRccdhqr4+DZte9HVYPSo3Bt1cVnsLjHezHt7/+BQAA&#10;//8DAFBLAwQUAAYACAAAACEAw2AG0d4AAAALAQAADwAAAGRycy9kb3ducmV2LnhtbEyPTU/CQBCG&#10;7yT+h82YeINtGyykdEtU9IhEMJyX7tht7M423aWt/HqXhERv8/HknWfy9Wga1mPnaksC4lkEDKm0&#10;qqZKwOfhbboE5rwkJRtLKOAHHayLu0kuM2UH+sB+7ysWQshlUoD2vs04d6VGI93Mtkhh92U7I31o&#10;u4qrTg4h3DQ8iaKUG1lTuKBliy8ay+/92Qi4pIPe8Nf3xU4f+fNytz30CW6EeLgfn1bAPI7+D4ar&#10;flCHIjid7JmUY42ANErmAb0W8wWwQKRx/AjsdJvwIuf/fyh+AQAA//8DAFBLAQItABQABgAIAAAA&#10;IQC2gziS/gAAAOEBAAATAAAAAAAAAAAAAAAAAAAAAABbQ29udGVudF9UeXBlc10ueG1sUEsBAi0A&#10;FAAGAAgAAAAhADj9If/WAAAAlAEAAAsAAAAAAAAAAAAAAAAALwEAAF9yZWxzLy5yZWxzUEsBAi0A&#10;FAAGAAgAAAAhAHo+CtUeAgAAQwQAAA4AAAAAAAAAAAAAAAAALgIAAGRycy9lMm9Eb2MueG1sUEsB&#10;Ai0AFAAGAAgAAAAhAMNgBtHeAAAACwEAAA8AAAAAAAAAAAAAAAAAeAQAAGRycy9kb3ducmV2Lnht&#10;bFBLBQYAAAAABAAEAPMAAACDBQAAAAA=&#10;" strokeweight=".6pt">
                <w10:wrap anchorx="page" anchory="page"/>
              </v:line>
            </w:pict>
          </mc:Fallback>
        </mc:AlternateContent>
      </w:r>
      <w:r>
        <w:rPr>
          <w:noProof/>
        </w:rPr>
        <mc:AlternateContent>
          <mc:Choice Requires="wps">
            <w:drawing>
              <wp:anchor distT="0" distB="0" distL="114300" distR="114300" simplePos="0" relativeHeight="502900016" behindDoc="1" locked="0" layoutInCell="1" allowOverlap="1">
                <wp:simplePos x="0" y="0"/>
                <wp:positionH relativeFrom="page">
                  <wp:posOffset>4878070</wp:posOffset>
                </wp:positionH>
                <wp:positionV relativeFrom="page">
                  <wp:posOffset>3839845</wp:posOffset>
                </wp:positionV>
                <wp:extent cx="55245" cy="0"/>
                <wp:effectExtent l="10795" t="10795" r="10160" b="8255"/>
                <wp:wrapNone/>
                <wp:docPr id="196"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CF1DE" id="Line 145" o:spid="_x0000_s1026" style="position:absolute;z-index:-41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4.1pt,302.35pt" to="388.45pt,3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L4a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FDCNF&#10;WljSTiiOsnwaptMZV0DQWu1t6I9e1IvZafrdIaXXDVFHHlm+Xg0kZiEjeZMSLs5AjUP3WTOIISev&#10;46gutW0DJAwBXeJGrveN8ItHFD5OpxOggejgSUgxpBnr/CeuWxSMEkvgHGHJeed8oEGKISRUUXor&#10;pIzrlgp1JX6aTdKY4LQULDhDmLPHw1padCZBMPEXewLPY1hArohr+rjo6qVk9UmxWKXhhG1utidC&#10;9jawkioUgg6B583qpfJjkS428808H+WT2WaUp1U1+rhd56PZNnuaVh+q9brKfgbOWV40gjGuAu1B&#10;tln+d7K4PaBecHfh3ueTvEWPgwSyw38kHVccttrr46DZdW+H1YNSY/DtVYWn8HgH+/Htr34BAAD/&#10;/wMAUEsDBBQABgAIAAAAIQCTjF1Z3QAAAAsBAAAPAAAAZHJzL2Rvd25yZXYueG1sTI/BSsQwEIbv&#10;gu8QRvDmphZJam26qKtHXdwVz9lmbIrNpDTZtvr0RhD0ODMf/3x/tV5czyYcQ+dJweUqA4bUeNNR&#10;q+B1/3hRAAtRk9G9J1TwiQHW9elJpUvjZ3rBaRdblkIolFqBjXEoOQ+NRafDyg9I6fbuR6djGseW&#10;m1HPKdz1PM8ywZ3uKH2wesB7i83H7ugUfInZbvjDs9zaN35XbJ/2U44bpc7PltsbYBGX+AfDj35S&#10;hzo5HfyRTGC9AimKPKEKRHYlgSVCSnEN7PC74XXF/3eovwEAAP//AwBQSwECLQAUAAYACAAAACEA&#10;toM4kv4AAADhAQAAEwAAAAAAAAAAAAAAAAAAAAAAW0NvbnRlbnRfVHlwZXNdLnhtbFBLAQItABQA&#10;BgAIAAAAIQA4/SH/1gAAAJQBAAALAAAAAAAAAAAAAAAAAC8BAABfcmVscy8ucmVsc1BLAQItABQA&#10;BgAIAAAAIQBV8L4aHQIAAEMEAAAOAAAAAAAAAAAAAAAAAC4CAABkcnMvZTJvRG9jLnhtbFBLAQIt&#10;ABQABgAIAAAAIQCTjF1Z3QAAAAsBAAAPAAAAAAAAAAAAAAAAAHcEAABkcnMvZG93bnJldi54bWxQ&#10;SwUGAAAAAAQABADzAAAAgQUAAAAA&#10;" strokeweight=".6pt">
                <w10:wrap anchorx="page" anchory="page"/>
              </v:line>
            </w:pict>
          </mc:Fallback>
        </mc:AlternateContent>
      </w:r>
      <w:r>
        <w:rPr>
          <w:noProof/>
        </w:rPr>
        <mc:AlternateContent>
          <mc:Choice Requires="wps">
            <w:drawing>
              <wp:anchor distT="0" distB="0" distL="114300" distR="114300" simplePos="0" relativeHeight="502900040" behindDoc="1" locked="0" layoutInCell="1" allowOverlap="1">
                <wp:simplePos x="0" y="0"/>
                <wp:positionH relativeFrom="page">
                  <wp:posOffset>4460875</wp:posOffset>
                </wp:positionH>
                <wp:positionV relativeFrom="page">
                  <wp:posOffset>4056380</wp:posOffset>
                </wp:positionV>
                <wp:extent cx="51435" cy="0"/>
                <wp:effectExtent l="12700" t="8255" r="12065" b="10795"/>
                <wp:wrapNone/>
                <wp:docPr id="19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3F1EF" id="Line 144" o:spid="_x0000_s1026" style="position:absolute;z-index:-41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25pt,319.4pt" to="355.3pt,3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bU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0tphgp&#10;0sGSnoXiKMvzMJ3euAKCKrW1oT96Uq/mWdPvDildtUTteWT5djaQmIWM5F1KuDgDNXb9F80ghhy8&#10;jqM6NbYLkDAEdIobOd82wk8eUfg4zfIHoEWvnoQU1zRjnf/MdYeCUWIJnCMsOT47H2iQ4hoSqii9&#10;EVLGdUuF+hI/ziZpTHBaChacIczZ/a6SFh1JEEz8xZ7Acx8WkGvi2iEuugYpWX1QLFZpOWHri+2J&#10;kIMNrKQKhaBD4HmxBqn8WKSL9Xw9z0f5ZLYe5Wldjz5tqnw022SP0/qhrqo6+xk4Z3nRCsa4CrSv&#10;ss3yv5PF5QENgrsJ9zaf5D16HCSQvf5H0nHFYauDPnaanbf2unpQagy+vKrwFO7vYN+//dUvAAAA&#10;//8DAFBLAwQUAAYACAAAACEA0BTAct4AAAALAQAADwAAAGRycy9kb3ducmV2LnhtbEyPwU7DMAyG&#10;70i8Q2QkbixZEW3VNZ2AwREmNrRz1pimokmqJmsLT4+RJsHR9qff31+uZ9uxEYfQeidhuRDA0NVe&#10;t66R8L5/vsmBhaicVp13KOELA6yry4tSFdpP7g3HXWwYhbhQKAkmxr7gPNQGrQoL36Oj24cfrIo0&#10;Dg3Xg5oo3HY8ESLlVrWOPhjV46PB+nN3shK+08ls+NNrtjUH/pBvX/Zjghspr6/m+xWwiHP8g+FX&#10;n9ShIqejPzkdWCchE8kdoRLS25w6EJEtRQrseN7wquT/O1Q/AAAA//8DAFBLAQItABQABgAIAAAA&#10;IQC2gziS/gAAAOEBAAATAAAAAAAAAAAAAAAAAAAAAABbQ29udGVudF9UeXBlc10ueG1sUEsBAi0A&#10;FAAGAAgAAAAhADj9If/WAAAAlAEAAAsAAAAAAAAAAAAAAAAALwEAAF9yZWxzLy5yZWxzUEsBAi0A&#10;FAAGAAgAAAAhAIkGhtQeAgAAQwQAAA4AAAAAAAAAAAAAAAAALgIAAGRycy9lMm9Eb2MueG1sUEsB&#10;Ai0AFAAGAAgAAAAhANAUwHLeAAAACwEAAA8AAAAAAAAAAAAAAAAAeAQAAGRycy9kb3ducmV2Lnht&#10;bFBLBQYAAAAABAAEAPMAAACDBQAAAAA=&#10;" strokeweight=".6pt">
                <w10:wrap anchorx="page" anchory="page"/>
              </v:line>
            </w:pict>
          </mc:Fallback>
        </mc:AlternateContent>
      </w:r>
      <w:r>
        <w:rPr>
          <w:noProof/>
        </w:rPr>
        <mc:AlternateContent>
          <mc:Choice Requires="wps">
            <w:drawing>
              <wp:anchor distT="0" distB="0" distL="114300" distR="114300" simplePos="0" relativeHeight="502900064" behindDoc="1" locked="0" layoutInCell="1" allowOverlap="1">
                <wp:simplePos x="0" y="0"/>
                <wp:positionH relativeFrom="page">
                  <wp:posOffset>2543810</wp:posOffset>
                </wp:positionH>
                <wp:positionV relativeFrom="page">
                  <wp:posOffset>4269740</wp:posOffset>
                </wp:positionV>
                <wp:extent cx="51435" cy="0"/>
                <wp:effectExtent l="10160" t="12065" r="5080" b="6985"/>
                <wp:wrapNone/>
                <wp:docPr id="194"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CC53C" id="Line 143" o:spid="_x0000_s1026" style="position:absolute;z-index:-4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0.3pt,336.2pt" to="204.35pt,3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QGQHQ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0tcowU&#10;6WBJz0JxlOUPYTq9cQUEVWprQ3/0pF7Ns6bfHVK6aona88jy7WwgMQsZybuUcHEGauz6L5pBDDl4&#10;HUd1amwXIGEI6BQ3cr5thJ88ovBxCiymGNGrJyHFNc1Y5z9z3aFglFgC5whLjs/OBxqkuIaEKkpv&#10;hJRx3VKhvsSPs0kaE5yWggVnCHN2v6ukRUcSBBN/sSfw3IcF5Jq4doiLrkFKVh8Ui1VaTtj6Ynsi&#10;5GADK6lCIegQeF6sQSo/FuliPV/P81E+ma1HeVrXo0+bKh/NNtnjtH6oq6rOfgbOWV60gjGuAu2r&#10;bLP872RxeUCD4G7Cvc0neY8eBwlkr/+RdFxx2Oqgj51m5629rh6UGoMvryo8hfs72Pdvf/ULAAD/&#10;/wMAUEsDBBQABgAIAAAAIQDKW1Rr3QAAAAsBAAAPAAAAZHJzL2Rvd25yZXYueG1sTI/BToNAEIbv&#10;Jr7DZky82UVCgFCWRq0etbE1nrcwZYnsLGG3gD69Y2Kix5n58833l5vF9mLC0XeOFNyuIhBItWs6&#10;ahW8HZ5uchA+aGp07wgVfKKHTXV5UeqicTO94rQPrWAI+UIrMCEMhZS+Nmi1X7kBiW8nN1odeBxb&#10;2Yx6ZrjtZRxFqbS6I/5g9IAPBuuP/dkq+Epns5WPL9nOvMv7fPd8mGLcKnV9tdytQQRcwl8YfvRZ&#10;HSp2OrozNV70ChKmc1RBmsUJCE4kUZ6BOP5uZFXK/x2qbwAAAP//AwBQSwECLQAUAAYACAAAACEA&#10;toM4kv4AAADhAQAAEwAAAAAAAAAAAAAAAAAAAAAAW0NvbnRlbnRfVHlwZXNdLnhtbFBLAQItABQA&#10;BgAIAAAAIQA4/SH/1gAAAJQBAAALAAAAAAAAAAAAAAAAAC8BAABfcmVscy8ucmVsc1BLAQItABQA&#10;BgAIAAAAIQC5jQGQHQIAAEMEAAAOAAAAAAAAAAAAAAAAAC4CAABkcnMvZTJvRG9jLnhtbFBLAQIt&#10;ABQABgAIAAAAIQDKW1Rr3QAAAAsBAAAPAAAAAAAAAAAAAAAAAHcEAABkcnMvZG93bnJldi54bWxQ&#10;SwUGAAAAAAQABADzAAAAgQUAAAAA&#10;" strokeweight=".6pt">
                <w10:wrap anchorx="page" anchory="page"/>
              </v:line>
            </w:pict>
          </mc:Fallback>
        </mc:AlternateContent>
      </w:r>
      <w:r>
        <w:rPr>
          <w:noProof/>
        </w:rPr>
        <mc:AlternateContent>
          <mc:Choice Requires="wps">
            <w:drawing>
              <wp:anchor distT="0" distB="0" distL="114300" distR="114300" simplePos="0" relativeHeight="502900088" behindDoc="1" locked="0" layoutInCell="1" allowOverlap="1">
                <wp:simplePos x="0" y="0"/>
                <wp:positionH relativeFrom="page">
                  <wp:posOffset>2392680</wp:posOffset>
                </wp:positionH>
                <wp:positionV relativeFrom="page">
                  <wp:posOffset>4484370</wp:posOffset>
                </wp:positionV>
                <wp:extent cx="52070" cy="0"/>
                <wp:effectExtent l="11430" t="7620" r="12700" b="11430"/>
                <wp:wrapNone/>
                <wp:docPr id="193"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18C59" id="Line 142" o:spid="_x0000_s1026" style="position:absolute;z-index:-416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8.4pt,353.1pt" to="192.5pt,3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cHYHwIAAEMEAAAOAAAAZHJzL2Uyb0RvYy54bWysU02P2jAQvVfqf7Byh3xsloWIsKoS6IV2&#10;kXb7A4ztEKuObdmGgKr+944dgtj2UlXlYMaZmTdv5o2Xz+dOoBMzlitZRuk0iRCTRFEuD2X07W0z&#10;mUfIOiwpFkqyMrowGz2vPn5Y9rpgmWqVoMwgAJG26HUZtc7pIo4taVmH7VRpJsHZKNNhB1dziKnB&#10;PaB3Is6SZBb3ylBtFGHWwtd6cEargN80jLiXprHMIVFGwM2F04Rz7894tcTFwWDdcnKlgf+BRYe5&#10;hKI3qBo7jI6G/wHVcWKUVY2bEtXFqmk4YaEH6CZNfuvmtcWahV5gOFbfxmT/Hyz5etoZxClot3iI&#10;kMQdiLTlkqE0z/x0em0LCKrkzvj+yFm+6q0i3y2SqmqxPLDA8u2iITH1GfG7FH+xGmrs+y+KQgw+&#10;OhVGdW5M5yFhCOgcFLncFGFnhwh8fMySJ5CNjJ4YF2OaNtZ9ZqpD3igjAZwDLD5trfM0cDGG+CpS&#10;bbgQQW4hUV9GT7MsCQlWCU6904dZc9hXwqAT9gsTfqEn8NyHeeQa23aIC65hlYw6ShqqtAzT9dV2&#10;mIvBBlZC+kLQIfC8WsOq/Fgki/V8Pc8neTZbT/KkriefNlU+mW3Sp8f6oa6qOv3pOad50XJKmfS0&#10;x7VN879bi+sDGhbutri3+cTv0cMggez4H0gHib2qw37sFb3szCg9bGoIvr4q/xTu72Dfv/3VLwAA&#10;AP//AwBQSwMEFAAGAAgAAAAhADmAXa/eAAAACwEAAA8AAABkcnMvZG93bnJldi54bWxMj0FPg0AQ&#10;he8m/ofNmHizizQCoSyNWj1qY2t63sLIEtlZwm4B/fWOSRM9vnkvb75XrGfbiREH3zpScLuIQCBV&#10;rm6pUfC+f77JQPigqdadI1TwhR7W5eVFofPaTfSG4y40gkvI51qBCaHPpfSVQav9wvVI7H24werA&#10;cmhkPeiJy20n4yhKpNUt8Qeje3w0WH3uTlbBdzKZjXx6TbfmIB+y7ct+jHGj1PXVfL8CEXAOf2H4&#10;xWd0KJnp6E5Ue9EpWKYJowcFaZTEIDixzO543fF8kWUh/28ofwAAAP//AwBQSwECLQAUAAYACAAA&#10;ACEAtoM4kv4AAADhAQAAEwAAAAAAAAAAAAAAAAAAAAAAW0NvbnRlbnRfVHlwZXNdLnhtbFBLAQIt&#10;ABQABgAIAAAAIQA4/SH/1gAAAJQBAAALAAAAAAAAAAAAAAAAAC8BAABfcmVscy8ucmVsc1BLAQIt&#10;ABQABgAIAAAAIQA0wcHYHwIAAEMEAAAOAAAAAAAAAAAAAAAAAC4CAABkcnMvZTJvRG9jLnhtbFBL&#10;AQItABQABgAIAAAAIQA5gF2v3gAAAAsBAAAPAAAAAAAAAAAAAAAAAHkEAABkcnMvZG93bnJldi54&#10;bWxQSwUGAAAAAAQABADzAAAAhAUAAAAA&#10;" strokeweight=".6pt">
                <w10:wrap anchorx="page" anchory="page"/>
              </v:line>
            </w:pict>
          </mc:Fallback>
        </mc:AlternateContent>
      </w:r>
      <w:r>
        <w:rPr>
          <w:noProof/>
        </w:rPr>
        <mc:AlternateContent>
          <mc:Choice Requires="wps">
            <w:drawing>
              <wp:anchor distT="0" distB="0" distL="114300" distR="114300" simplePos="0" relativeHeight="502900112" behindDoc="1" locked="0" layoutInCell="1" allowOverlap="1">
                <wp:simplePos x="0" y="0"/>
                <wp:positionH relativeFrom="page">
                  <wp:posOffset>2804160</wp:posOffset>
                </wp:positionH>
                <wp:positionV relativeFrom="page">
                  <wp:posOffset>4484370</wp:posOffset>
                </wp:positionV>
                <wp:extent cx="52070" cy="0"/>
                <wp:effectExtent l="13335" t="7620" r="10795" b="11430"/>
                <wp:wrapNone/>
                <wp:docPr id="192"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6175B" id="Line 141" o:spid="_x0000_s1026" style="position:absolute;z-index:-41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0.8pt,353.1pt" to="224.9pt,3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qVHwIAAEMEAAAOAAAAZHJzL2Uyb0RvYy54bWysU8uu2yAQ3VfqPyD2iR/1zcOKc1XFSTdp&#10;G+nefgABHKNiQEDiRFX/vQNO0qbdVFW9wMDMnDkzZ1g8nzuJTtw6oVWFs3GKEVdUM6EOFf7yuhnN&#10;MHKeKEakVrzCF+7w8/Ltm0VvSp7rVkvGLQIQ5creVLj13pRJ4mjLO+LG2nAFxkbbjng42kPCLOkB&#10;vZNJnqaTpNeWGaspdw5u68GIlxG/aTj1n5vGcY9khYGbj6uN6z6syXJByoMlphX0SoP8A4uOCAVJ&#10;71A18QQdrfgDqhPUaqcbP6a6S3TTCMpjDVBNlv5WzUtLDI+1QHOcubfJ/T9Y+um0s0gw0G6eY6RI&#10;ByJtheIoK7LQnd64EpxWamdDffSsXsxW068OKb1qiTrwyPL1YiAwRiQPIeHgDOTY9x81Ax9y9Dq2&#10;6tzYLkBCE9A5KnK5K8LPHlG4fMrTKchGb5aElLcwY53/wHWHwqbCEjhHWHLaOg/EwfXmErIovRFS&#10;RrmlQn2Fp5M8jQFOS8GCMbg5e9ivpEUnEgYmfqELAPbgFpBr4trBL5qGUbL6qFjM0nLC1te9J0IO&#10;ewCSKiSCCoHndTeMyrd5Ol/P1rNiVOST9ahI63r0frMqRpNNNn2q39WrVZ19D5yzomwFY1wF2rex&#10;zYq/G4vrAxoG7j649/4kj+ixdiB7+0fSUeKg6jAfe80uOxvaFNSGSY3O11cVnsKv5+j18+0vfwAA&#10;AP//AwBQSwMEFAAGAAgAAAAhAGCKzrDeAAAACwEAAA8AAABkcnMvZG93bnJldi54bWxMj8FOwzAM&#10;hu9IvENkJG4sXVV1ozSdgMERJjbEOWtMU9E4VZO1hafHSEhwtP3p9/eXm9l1YsQhtJ4ULBcJCKTa&#10;m5YaBa+Hx6s1iBA1Gd15QgWfGGBTnZ+VujB+ohcc97ERHEKh0ApsjH0hZagtOh0Wvkfi27sfnI48&#10;Do00g5443HUyTZJcOt0Sf7C6x3uL9cf+5BR85ZPdyofn1c6+ybv17ukwprhV6vJivr0BEXGOfzD8&#10;6LM6VOx09CcyQXQKsmyZM6pgleQpCCay7JrLHH83sirl/w7VNwAAAP//AwBQSwECLQAUAAYACAAA&#10;ACEAtoM4kv4AAADhAQAAEwAAAAAAAAAAAAAAAAAAAAAAW0NvbnRlbnRfVHlwZXNdLnhtbFBLAQIt&#10;ABQABgAIAAAAIQA4/SH/1gAAAJQBAAALAAAAAAAAAAAAAAAAAC8BAABfcmVscy8ucmVsc1BLAQIt&#10;ABQABgAIAAAAIQBS3gqVHwIAAEMEAAAOAAAAAAAAAAAAAAAAAC4CAABkcnMvZTJvRG9jLnhtbFBL&#10;AQItABQABgAIAAAAIQBgis6w3gAAAAsBAAAPAAAAAAAAAAAAAAAAAHkEAABkcnMvZG93bnJldi54&#10;bWxQSwUGAAAAAAQABADzAAAAhAUAAAAA&#10;" strokeweight=".6pt">
                <w10:wrap anchorx="page" anchory="page"/>
              </v:line>
            </w:pict>
          </mc:Fallback>
        </mc:AlternateContent>
      </w:r>
      <w:r>
        <w:rPr>
          <w:noProof/>
        </w:rPr>
        <mc:AlternateContent>
          <mc:Choice Requires="wps">
            <w:drawing>
              <wp:anchor distT="0" distB="0" distL="114300" distR="114300" simplePos="0" relativeHeight="502900136" behindDoc="1" locked="0" layoutInCell="1" allowOverlap="1">
                <wp:simplePos x="0" y="0"/>
                <wp:positionH relativeFrom="page">
                  <wp:posOffset>4023360</wp:posOffset>
                </wp:positionH>
                <wp:positionV relativeFrom="page">
                  <wp:posOffset>4830445</wp:posOffset>
                </wp:positionV>
                <wp:extent cx="57785" cy="0"/>
                <wp:effectExtent l="13335" t="10795" r="5080" b="8255"/>
                <wp:wrapNone/>
                <wp:docPr id="19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F51B3" id="Line 140" o:spid="_x0000_s1026" style="position:absolute;z-index:-41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6.8pt,380.35pt" to="321.35pt,3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CzHgIAAEMEAAAOAAAAZHJzL2Uyb0RvYy54bWysU82O2jAQvlfqO1i+QxIa/iLCqiLQy7ZF&#10;2u0DGNshVh3bsg0BVX33jh2C2PZSVc3BGXtmvvnmb/V0aSU6c+uEViXOxilGXFHNhDqW+NvrbrTA&#10;yHmiGJFa8RJfucNP6/fvVp0p+EQ3WjJuEYAoV3SmxI33pkgSRxveEjfWhitQ1tq2xMPVHhNmSQfo&#10;rUwmaTpLOm2ZsZpy5+C16pV4HfHrmlP/ta4d90iWGLj5eNp4HsKZrFekOFpiGkFvNMg/sGiJUBD0&#10;DlURT9DJij+gWkGtdrr2Y6rbRNe1oDzmANlk6W/ZvDTE8JgLFMeZe5nc/4OlX857iwSD3i0zjBRp&#10;oUnPQnGU5bE6nXEFGG3U3ob86EW9mGdNvzuk9KYh6sgjy9erAccs1DN54xIuzkCMQ/dZM7AhJ69j&#10;qS61bQMkFAFdYkeu947wi0cUHqfz+WKKER00CSkGN2Od/8R1i4JQYgmcIyw5PzsfaJBiMAlRlN4J&#10;KWO7pUJdieezdB4dnJaCBWUwc/Z42EiLziQMTPxiTqB5NAvIFXFNbxdV/ShZfVIsRmk4Ydub7ImQ&#10;vQyspAqBIEPgeZP6UfmxTJfbxXaRj/LJbDvK06oafdxt8tFsl82n1Ydqs6myn4FzlheNYIyrQHsY&#10;2yz/u7G4LVA/cPfBvdcneYseCwlkh38kHVscuhr2zBUHza57O7QeJjUa37YqrMLjHeTH3V//AgAA&#10;//8DAFBLAwQUAAYACAAAACEArfb63N8AAAALAQAADwAAAGRycy9kb3ducmV2LnhtbEyPTUvEMBCG&#10;74L/IYzgRdzEXclKbbpU0QXBg1u9eMs2Y1tsJqXJduu/dwRBb/Px8M4z+Wb2vZhwjF0gA1cLBQKp&#10;Dq6jxsDb6+PlDYiYLDnbB0IDXxhhU5ye5DZz4Ug7nKrUCA6hmFkDbUpDJmWsW/Q2LsKAxLuPMHqb&#10;uB0b6UZ75HDfy6VSWnrbEV9o7YD3Ldaf1cEbmF7UxbDblnfjU9lsH7SL+r16Nub8bC5vQSSc0x8M&#10;P/qsDgU77cOBXBS9Ab1aaUYNrLVag2BCXy+52P9OZJHL/z8U3wAAAP//AwBQSwECLQAUAAYACAAA&#10;ACEAtoM4kv4AAADhAQAAEwAAAAAAAAAAAAAAAAAAAAAAW0NvbnRlbnRfVHlwZXNdLnhtbFBLAQIt&#10;ABQABgAIAAAAIQA4/SH/1gAAAJQBAAALAAAAAAAAAAAAAAAAAC8BAABfcmVscy8ucmVsc1BLAQIt&#10;ABQABgAIAAAAIQBfOJCzHgIAAEMEAAAOAAAAAAAAAAAAAAAAAC4CAABkcnMvZTJvRG9jLnhtbFBL&#10;AQItABQABgAIAAAAIQCt9vrc3wAAAAsBAAAPAAAAAAAAAAAAAAAAAHgEAABkcnMvZG93bnJldi54&#10;bWxQSwUGAAAAAAQABADzAAAAhAUAAAAA&#10;" strokeweight=".21131mm">
                <w10:wrap anchorx="page" anchory="page"/>
              </v:line>
            </w:pict>
          </mc:Fallback>
        </mc:AlternateContent>
      </w:r>
      <w:r>
        <w:rPr>
          <w:noProof/>
        </w:rPr>
        <mc:AlternateContent>
          <mc:Choice Requires="wps">
            <w:drawing>
              <wp:anchor distT="0" distB="0" distL="114300" distR="114300" simplePos="0" relativeHeight="502900160" behindDoc="1" locked="0" layoutInCell="1" allowOverlap="1">
                <wp:simplePos x="0" y="0"/>
                <wp:positionH relativeFrom="page">
                  <wp:posOffset>2011680</wp:posOffset>
                </wp:positionH>
                <wp:positionV relativeFrom="page">
                  <wp:posOffset>5043805</wp:posOffset>
                </wp:positionV>
                <wp:extent cx="54610" cy="0"/>
                <wp:effectExtent l="11430" t="5080" r="10160" b="13970"/>
                <wp:wrapNone/>
                <wp:docPr id="190"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E4F07" id="Line 139" o:spid="_x0000_s1026" style="position:absolute;z-index:-41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8.4pt,397.15pt" to="162.7pt,3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QMHgIAAEMEAAAOAAAAZHJzL2Uyb0RvYy54bWysU8GO2jAQvVfqP1i5QxI2y0JEWFUJ9EK7&#10;SLv9AGM7xKpjW7YhoKr/3rGTILa9VFU5mHFm5s2bmefV86UV6MyM5UoWUTpNIsQkUZTLYxF9e9tO&#10;FhGyDkuKhZKsiK7MRs/rjx9Wnc7ZTDVKUGYQgEibd7qIGud0HseWNKzFdqo0k+CslWmxg6s5xtTg&#10;DtBbEc+SZB53ylBtFGHWwteqd0brgF/XjLiXurbMIVFEwM2F04Tz4M94vcL50WDdcDLQwP/AosVc&#10;QtEbVIUdRifD/4BqOTHKqtpNiWpjVdecsNADdJMmv3Xz2mDNQi8wHKtvY7L/D5Z8Pe8N4hR2t4T5&#10;SNzCknZcMpQ+LP10Om1zCCrl3vj+yEW+6p0i3y2SqmywPLLA8u2qITH1GfG7FH+xGmocui+KQgw+&#10;ORVGdalN6yFhCOgSNnK9bYRdHCLw8TGbp0CLjJ4Y52OaNtZ9ZqpF3igiAZwDLD7vrPM0cD6G+CpS&#10;bbkQYd1Coq6InuazJCRYJTj1Th9mzfFQCoPO2Asm/EJP4LkP88gVtk0fF1y9lIw6SRqqNAzTzWA7&#10;zEVvAyshfSHoEHgOVi+VH8tkuVlsFtkkm803kyypqsmnbZlN5tv06bF6qMqySn96zmmWN5xSJj3t&#10;UbZp9neyGB5QL7ibcG/zid+jh0EC2fE/kA4r9lvt9XFQ9Lo34+pBqSF4eFX+Kdzfwb5/++tfAAAA&#10;//8DAFBLAwQUAAYACAAAACEAEAxf1N8AAAALAQAADwAAAGRycy9kb3ducmV2LnhtbEyPwU7DMBBE&#10;70j8g7VI3KjTpKQlxKkKhWNb0SLObrzEUeN1FLtJ4OsxUiU47uxo5k2+HE3DeuxcbUnAdBIBQyqt&#10;qqkS8H54vVsAc16Sko0lFPCFDpbF9VUuM2UHesN+7ysWQshlUoD2vs04d6VGI93Etkjh92k7I304&#10;u4qrTg4h3DQ8jqKUG1lTaNCyxWeN5Wl/NgK+00Gv+ct2vtMf/Gmx2xz6GNdC3N6Mq0dgHkf/Z4Zf&#10;/IAORWA62jMpxxoByTQN6F7A/GGWAAuOJL6fATteFF7k/P+G4gcAAP//AwBQSwECLQAUAAYACAAA&#10;ACEAtoM4kv4AAADhAQAAEwAAAAAAAAAAAAAAAAAAAAAAW0NvbnRlbnRfVHlwZXNdLnhtbFBLAQIt&#10;ABQABgAIAAAAIQA4/SH/1gAAAJQBAAALAAAAAAAAAAAAAAAAAC8BAABfcmVscy8ucmVsc1BLAQIt&#10;ABQABgAIAAAAIQC5LeQMHgIAAEMEAAAOAAAAAAAAAAAAAAAAAC4CAABkcnMvZTJvRG9jLnhtbFBL&#10;AQItABQABgAIAAAAIQAQDF/U3wAAAAsBAAAPAAAAAAAAAAAAAAAAAHgEAABkcnMvZG93bnJldi54&#10;bWxQSwUGAAAAAAQABADzAAAAhAUAAAAA&#10;" strokeweight=".6pt">
                <w10:wrap anchorx="page" anchory="page"/>
              </v:line>
            </w:pict>
          </mc:Fallback>
        </mc:AlternateContent>
      </w:r>
      <w:r>
        <w:rPr>
          <w:noProof/>
        </w:rPr>
        <mc:AlternateContent>
          <mc:Choice Requires="wps">
            <w:drawing>
              <wp:anchor distT="0" distB="0" distL="114300" distR="114300" simplePos="0" relativeHeight="502900184" behindDoc="1" locked="0" layoutInCell="1" allowOverlap="1">
                <wp:simplePos x="0" y="0"/>
                <wp:positionH relativeFrom="page">
                  <wp:posOffset>4542790</wp:posOffset>
                </wp:positionH>
                <wp:positionV relativeFrom="page">
                  <wp:posOffset>5551170</wp:posOffset>
                </wp:positionV>
                <wp:extent cx="52070" cy="0"/>
                <wp:effectExtent l="8890" t="7620" r="5715" b="11430"/>
                <wp:wrapNone/>
                <wp:docPr id="18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CDB96" id="Line 138" o:spid="_x0000_s1026" style="position:absolute;z-index:-416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7pt,437.1pt" to="361.8pt,4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9KHgIAAEMEAAAOAAAAZHJzL2Uyb0RvYy54bWysU8GO2jAQvVfqP1i+QxKWZSEirKoEeqFd&#10;pN1+gLEdYtWxLdsQUNV/79ghiG0vVVUOZpyZefNm3nj5fG4lOnHrhFYFzsYpRlxRzYQ6FPjb22Y0&#10;x8h5ohiRWvECX7jDz6uPH5adyflEN1oybhGAKJd3psCN9yZPEkcb3hI31oYrcNbatsTD1R4SZkkH&#10;6K1MJmk6SzptmbGacufga9U78Sri1zWn/qWuHfdIFhi4+XjaeO7DmayWJD9YYhpBrzTIP7BoiVBQ&#10;9AZVEU/Q0Yo/oFpBrXa69mOq20TXtaA89gDdZOlv3bw2xPDYCwzHmduY3P+DpV9PO4sEA+3mC4wU&#10;aUGkrVAcZQ/zMJ3OuByCSrWzoT96Vq9mq+l3h5QuG6IOPLJ8uxhIzEJG8i4lXJyBGvvui2YQQ45e&#10;x1Gda9sGSBgCOkdFLjdF+NkjCh8fJ+kTyEYHT0LyIc1Y5z9z3aJgFFgC5whLTlvnAw2SDyGhitIb&#10;IWWUWyrUFfhpNkljgtNSsOAMYc4e9qW06ETCwsRf7Ak892EBuSKu6eOiq18lq4+KxSoNJ2x9tT0R&#10;sreBlVShEHQIPK9Wvyo/FuliPV/Pp6PpZLYeTdOqGn3alNPRbJM9PVYPVVlW2c/AOZvmjWCMq0B7&#10;WNts+ndrcX1A/cLdFvc2n+Q9ehwkkB3+I+kocVC134+9ZpedHaSHTY3B11cVnsL9Hez7t7/6BQAA&#10;//8DAFBLAwQUAAYACAAAACEA4w/eR98AAAALAQAADwAAAGRycy9kb3ducmV2LnhtbEyPwU7DMAyG&#10;70h7h8iTuLF0ZbRVaToNBkc2sSHOWWOaao1TNVlbeHqChARH259+f3+xnkzLBuxdY0nAchEBQ6qs&#10;aqgW8HZ8vsmAOS9JydYSCvhEB+tydlXIXNmRXnE4+JqFEHK5FKC973LOXaXRSLewHVK4fdjeSB/G&#10;vuaql2MINy2PoyjhRjYUPmjZ4aPG6ny4GAFfyai3/GmX7vU7f8j2L8chxq0Q1/Npcw/M4+T/YPjR&#10;D+pQBqeTvZByrBWQLu9WARWQpasYWCDS+DYBdvrd8LLg/zuU3wAAAP//AwBQSwECLQAUAAYACAAA&#10;ACEAtoM4kv4AAADhAQAAEwAAAAAAAAAAAAAAAAAAAAAAW0NvbnRlbnRfVHlwZXNdLnhtbFBLAQIt&#10;ABQABgAIAAAAIQA4/SH/1gAAAJQBAAALAAAAAAAAAAAAAAAAAC8BAABfcmVscy8ucmVsc1BLAQIt&#10;ABQABgAIAAAAIQAifH9KHgIAAEMEAAAOAAAAAAAAAAAAAAAAAC4CAABkcnMvZTJvRG9jLnhtbFBL&#10;AQItABQABgAIAAAAIQDjD95H3wAAAAsBAAAPAAAAAAAAAAAAAAAAAHgEAABkcnMvZG93bnJldi54&#10;bWxQSwUGAAAAAAQABADzAAAAhAUAAAAA&#10;" strokeweight=".6pt">
                <w10:wrap anchorx="page" anchory="page"/>
              </v:line>
            </w:pict>
          </mc:Fallback>
        </mc:AlternateContent>
      </w:r>
      <w:r>
        <w:rPr>
          <w:noProof/>
        </w:rPr>
        <mc:AlternateContent>
          <mc:Choice Requires="wps">
            <w:drawing>
              <wp:anchor distT="0" distB="0" distL="114300" distR="114300" simplePos="0" relativeHeight="502900208" behindDoc="1" locked="0" layoutInCell="1" allowOverlap="1">
                <wp:simplePos x="0" y="0"/>
                <wp:positionH relativeFrom="page">
                  <wp:posOffset>2078990</wp:posOffset>
                </wp:positionH>
                <wp:positionV relativeFrom="page">
                  <wp:posOffset>5788660</wp:posOffset>
                </wp:positionV>
                <wp:extent cx="51435" cy="0"/>
                <wp:effectExtent l="12065" t="6985" r="12700" b="12065"/>
                <wp:wrapNone/>
                <wp:docPr id="18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68C95" id="Line 137" o:spid="_x0000_s1026" style="position:absolute;z-index:-41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3.7pt,455.8pt" to="167.75pt,4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h8HwIAAEMEAAAOAAAAZHJzL2Uyb0RvYy54bWysU02P2jAQvVfqf7ByhyQQPjYirKoEeqFd&#10;pN3+AGM7xKpjW7YhoKr/vWOHILa9VFU5mHFm5s2beePV86UV6MyM5UoWUTpOIsQkUZTLYxF9e9uO&#10;lhGyDkuKhZKsiK7MRs/rjx9Wnc7ZRDVKUGYQgEibd7qIGud0HseWNKzFdqw0k+CslWmxg6s5xtTg&#10;DtBbEU+SZB53ylBtFGHWwteqd0brgF/XjLiXurbMIVFEwM2F04Tz4M94vcL50WDdcHKjgf+BRYu5&#10;hKJ3qAo7jE6G/wHVcmKUVbUbE9XGqq45YaEH6CZNfuvmtcGahV5gOFbfx2T/Hyz5et4bxClotwSp&#10;JG5BpB2XDKXThZ9Op20OQaXcG98fuchXvVPku0VSlQ2WRxZYvl01JKY+I36X4i9WQ41D90VRiMEn&#10;p8KoLrVpPSQMAV2CIte7IuziEIGPszSbziJEBk+M8yFNG+s+M9UibxSRAM4BFp931nkaOB9CfBWp&#10;tlyIILeQqCuixXyShASrBKfe6cOsOR5KYdAZ+4UJv9ATeB7DPHKFbdPHBVe/SkadJA1VGobp5mY7&#10;zEVvAyshfSHoEHjerH5VfjwlT5vlZpmNssl8M8qSqhp92pbZaL5NF7NqWpVllf70nNMsbzilTHra&#10;w9qm2d+txe0B9Qt3X9z7fOL36GGQQHb4D6SDxF7Vfj8Oil73ZpAeNjUE316VfwqPd7Af3/76FwAA&#10;AP//AwBQSwMEFAAGAAgAAAAhAC1K0l/fAAAACwEAAA8AAABkcnMvZG93bnJldi54bWxMj8tOwzAQ&#10;RfdI/IM1SOyo86BpCXEqoLAsVR9i7cZDHBGPo9hNAl+PkZBgOTNHd84tVpNp2YC9aywJiGcRMKTK&#10;qoZqAcfDy80SmPOSlGwtoYBPdLAqLy8KmSs70g6Hva9ZCCGXSwHa+y7n3FUajXQz2yGF27vtjfRh&#10;7GuuejmGcNPyJIoybmRD4YOWHT5prD72ZyPgKxv1mj+/Lrb6jT8ut5vDkOBaiOur6eEemMfJ/8Hw&#10;ox/UoQxOJ3sm5VgrIE0WtwEVcBfHGbBApOl8Duz0u+Flwf93KL8BAAD//wMAUEsBAi0AFAAGAAgA&#10;AAAhALaDOJL+AAAA4QEAABMAAAAAAAAAAAAAAAAAAAAAAFtDb250ZW50X1R5cGVzXS54bWxQSwEC&#10;LQAUAAYACAAAACEAOP0h/9YAAACUAQAACwAAAAAAAAAAAAAAAAAvAQAAX3JlbHMvLnJlbHNQSwEC&#10;LQAUAAYACAAAACEA7OE4fB8CAABDBAAADgAAAAAAAAAAAAAAAAAuAgAAZHJzL2Uyb0RvYy54bWxQ&#10;SwECLQAUAAYACAAAACEALUrSX98AAAALAQAADwAAAAAAAAAAAAAAAAB5BAAAZHJzL2Rvd25yZXYu&#10;eG1sUEsFBgAAAAAEAAQA8wAAAIUFAAAAAA==&#10;" strokeweight=".6pt">
                <w10:wrap anchorx="page" anchory="page"/>
              </v:line>
            </w:pict>
          </mc:Fallback>
        </mc:AlternateContent>
      </w:r>
      <w:r>
        <w:rPr>
          <w:noProof/>
        </w:rPr>
        <mc:AlternateContent>
          <mc:Choice Requires="wps">
            <w:drawing>
              <wp:anchor distT="0" distB="0" distL="114300" distR="114300" simplePos="0" relativeHeight="502900232" behindDoc="1" locked="0" layoutInCell="1" allowOverlap="1">
                <wp:simplePos x="0" y="0"/>
                <wp:positionH relativeFrom="page">
                  <wp:posOffset>3747770</wp:posOffset>
                </wp:positionH>
                <wp:positionV relativeFrom="page">
                  <wp:posOffset>5788660</wp:posOffset>
                </wp:positionV>
                <wp:extent cx="51435" cy="0"/>
                <wp:effectExtent l="13970" t="6985" r="10795" b="12065"/>
                <wp:wrapNone/>
                <wp:docPr id="187"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58C04" id="Line 136" o:spid="_x0000_s1026" style="position:absolute;z-index:-416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1pt,455.8pt" to="299.15pt,4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8FgHwIAAEM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g93NZxgp&#10;0sKStkJxlI2nYTqdcQUErdTOhv7oWb2arabfHVJ61RB14JHl28VAYhYykncp4eIM1Nh3XzSDGHL0&#10;Oo7qXNs2QMIQ0Dlu5HLfCD97ROHjJMvHE4zozZOQ4pZmrPOfuW5RMEosgXOEJaet84EGKW4hoYrS&#10;GyFlXLdUqCvxbDpKY4LTUrDgDGHOHvYradGJBMHEX+wJPI9hAbkirunjoquXktVHxWKVhhO2vtqe&#10;CNnbwEqqUAg6BJ5Xq5fKj6f0aT1fz/NBPpquB3laVYNPm1U+mG6y2aQaV6tVlf0MnLO8aARjXAXa&#10;N9lm+d/J4vqAesHdhXufT/IePQ4SyN7+I+m44rDVXh97zS47e1s9KDUGX19VeAqPd7Af3/7yFwAA&#10;AP//AwBQSwMEFAAGAAgAAAAhAL9C+F3fAAAACwEAAA8AAABkcnMvZG93bnJldi54bWxMj8FOwzAM&#10;hu9IvENkJG4sbdFKW5pOwODIJrZp56wxTUXjVE3WFp6eICHB0fan399frmbTsREH11oSEC8iYEi1&#10;VS01Ag77l5sMmPOSlOwsoYBPdLCqLi9KWSg70RuOO9+wEEKukAK0933Buas1GukWtkcKt3c7GOnD&#10;ODRcDXIK4abjSRSl3MiWwgcte3zSWH/szkbAVzrpNX/e3G31kT9m29f9mOBaiOur+eEemMfZ/8Hw&#10;ox/UoQpOJ3sm5VgnYJlHSUAF5HGcAgvEMs9ugZ1+N7wq+f8O1TcAAAD//wMAUEsBAi0AFAAGAAgA&#10;AAAhALaDOJL+AAAA4QEAABMAAAAAAAAAAAAAAAAAAAAAAFtDb250ZW50X1R5cGVzXS54bWxQSwEC&#10;LQAUAAYACAAAACEAOP0h/9YAAACUAQAACwAAAAAAAAAAAAAAAAAvAQAAX3JlbHMvLnJlbHNQSwEC&#10;LQAUAAYACAAAACEANBvBYB8CAABDBAAADgAAAAAAAAAAAAAAAAAuAgAAZHJzL2Uyb0RvYy54bWxQ&#10;SwECLQAUAAYACAAAACEAv0L4Xd8AAAALAQAADwAAAAAAAAAAAAAAAAB5BAAAZHJzL2Rvd25yZXYu&#10;eG1sUEsFBgAAAAAEAAQA8wAAAIUFAAAAAA==&#10;" strokeweight=".6pt">
                <w10:wrap anchorx="page" anchory="page"/>
              </v:line>
            </w:pict>
          </mc:Fallback>
        </mc:AlternateContent>
      </w:r>
      <w:r>
        <w:rPr>
          <w:noProof/>
        </w:rPr>
        <mc:AlternateContent>
          <mc:Choice Requires="wps">
            <w:drawing>
              <wp:anchor distT="0" distB="0" distL="114300" distR="114300" simplePos="0" relativeHeight="502900256" behindDoc="1" locked="0" layoutInCell="1" allowOverlap="1">
                <wp:simplePos x="0" y="0"/>
                <wp:positionH relativeFrom="page">
                  <wp:posOffset>2084705</wp:posOffset>
                </wp:positionH>
                <wp:positionV relativeFrom="page">
                  <wp:posOffset>6032500</wp:posOffset>
                </wp:positionV>
                <wp:extent cx="57785" cy="0"/>
                <wp:effectExtent l="8255" t="12700" r="10160" b="6350"/>
                <wp:wrapNone/>
                <wp:docPr id="18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33478" id="Line 135" o:spid="_x0000_s1026" style="position:absolute;z-index:-41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4.15pt,475pt" to="168.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i0HwIAAEMEAAAOAAAAZHJzL2Uyb0RvYy54bWysU02P2jAQvVfqf7B8hyQsXxsRVlUCvWy7&#10;SLv9AcZ2iFXHtmxDQFX/e8cOQWx7qapyMOPMzJs3M8+rp3Mr0YlbJ7QqcDZOMeKKaibUocDf3raj&#10;JUbOE8WI1IoX+MIdflp//LDqTM4nutGScYsARLm8MwVuvDd5kjja8Ja4sTZcgbPWtiUervaQMEs6&#10;QG9lMknTedJpy4zVlDsHX6veidcRv6459S917bhHssDAzcfTxnMfzmS9IvnBEtMIeqVB/oFFS4SC&#10;ojeoiniCjlb8AdUKarXTtR9T3Sa6rgXlsQfoJkt/6+a1IYbHXmA4ztzG5P4fLP162lkkGOxuOcdI&#10;kRaW9CwUR9nDLEynMy6HoFLtbOiPntWredb0u0NKlw1RBx5Zvl0MJGYhI3mXEi7OQI1990UziCFH&#10;r+OozrVtAyQMAZ3jRi63jfCzRxQ+zhaL5QwjOngSkg9pxjr/mesWBaPAEjhHWHJ6dj7QIPkQEqoo&#10;vRVSxnVLhboCL+bpIiY4LQULzhDm7GFfSotOJAgm/mJP4LkPC8gVcU0fF129lKw+KharNJywzdX2&#10;RMjeBlZShULQIfC8Wr1Ufjymj5vlZjkdTSfzzWiaVtXo07acjubbbDGrHqqyrLKfgXM2zRvBGFeB&#10;9iDbbPp3srg+oF5wN+He5pO8R4+DBLLDfyQdVxy22utjr9llZ4fVg1Jj8PVVhadwfwf7/u2vfwEA&#10;AP//AwBQSwMEFAAGAAgAAAAhAOqEA6fgAAAACwEAAA8AAABkcnMvZG93bnJldi54bWxMj8FKxDAQ&#10;hu+C7xBG8CJu6lbrWpsuVXRB8OBWL96yzdgWm0lJst369o4g6HFmPv75/mI920FM6EPvSMHFIgGB&#10;1DjTU6vg7fXxfAUiRE1GD45QwRcGWJfHR4XOjTvQFqc6toJDKORaQRfjmEsZmg6tDgs3IvHtw3mr&#10;I4++lcbrA4fbQS6TJJNW98QfOj3ifYfNZ723CqaX5Gzcbqo7/1S1m4fMhOy9flbq9GSubkFEnOMf&#10;DD/6rA4lO+3cnkwQg4J0uUoZVXBzlXApJtL0+hLE7ncjy0L+71B+AwAA//8DAFBLAQItABQABgAI&#10;AAAAIQC2gziS/gAAAOEBAAATAAAAAAAAAAAAAAAAAAAAAABbQ29udGVudF9UeXBlc10ueG1sUEsB&#10;Ai0AFAAGAAgAAAAhADj9If/WAAAAlAEAAAsAAAAAAAAAAAAAAAAALwEAAF9yZWxzLy5yZWxzUEsB&#10;Ai0AFAAGAAgAAAAhAPFp2LQfAgAAQwQAAA4AAAAAAAAAAAAAAAAALgIAAGRycy9lMm9Eb2MueG1s&#10;UEsBAi0AFAAGAAgAAAAhAOqEA6fgAAAACwEAAA8AAAAAAAAAAAAAAAAAeQQAAGRycy9kb3ducmV2&#10;LnhtbFBLBQYAAAAABAAEAPMAAACGBQAAAAA=&#10;" strokeweight=".21131mm">
                <w10:wrap anchorx="page" anchory="page"/>
              </v:line>
            </w:pict>
          </mc:Fallback>
        </mc:AlternateContent>
      </w:r>
      <w:r>
        <w:rPr>
          <w:noProof/>
        </w:rPr>
        <mc:AlternateContent>
          <mc:Choice Requires="wps">
            <w:drawing>
              <wp:anchor distT="0" distB="0" distL="114300" distR="114300" simplePos="0" relativeHeight="502900280" behindDoc="1" locked="0" layoutInCell="1" allowOverlap="1">
                <wp:simplePos x="0" y="0"/>
                <wp:positionH relativeFrom="page">
                  <wp:posOffset>2287270</wp:posOffset>
                </wp:positionH>
                <wp:positionV relativeFrom="page">
                  <wp:posOffset>6032500</wp:posOffset>
                </wp:positionV>
                <wp:extent cx="285115" cy="0"/>
                <wp:effectExtent l="10795" t="12700" r="8890" b="6350"/>
                <wp:wrapNone/>
                <wp:docPr id="18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1C5CB" id="Line 134" o:spid="_x0000_s1026" style="position:absolute;z-index:-416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0.1pt,475pt" to="20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ogHwIAAEQ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g93Npxgp&#10;0sKStkJxlD3kYTqdcQUErdTOhv7oWb2arabfHVJ61RB14JHl28VAYhYykncp4eIM1Nh3XzSDGHL0&#10;Oo7qXNs2QMIQ0Dlu5HLbCD97ROHjZD7NMuBFB1dCiiHPWOc/c92iYJRYAumIS05b5wMPUgwhoYzS&#10;GyFl3LdUqCvx4yx9jAlOS8GCM4Q5e9ivpEUnEhQTf7Ep8NyHBeSKuKaPi65eS1YfFYtVGk7Y+mp7&#10;ImRvAyupQiFoEXherV4rP57Sp/V8Pc9H+WS2HuVpVY0+bVb5aLbJHqfVQ7VaVdnPwDnLi0YwxlWg&#10;Peg2y/9OF9cX1CvuptzbfJL36HGQQHb4j6TjjsNae4HsNbvs7LB7kGoMvj6r8Bbu72DfP/7lLwAA&#10;AP//AwBQSwMEFAAGAAgAAAAhAK3/XH7gAAAACwEAAA8AAABkcnMvZG93bnJldi54bWxMj8FKw0AQ&#10;hu+C77CM4EXa3VYbNGZTomih4MGmXrxts2MSzM6G7DaNb+8Igh5n5uOf78/Wk+vEiENoPWlYzBUI&#10;pMrblmoNb/vn2S2IEA1Z03lCDV8YYJ2fn2Umtf5EOxzLWAsOoZAaDU2MfSplqBp0Jsx9j8S3Dz84&#10;E3kcamkHc+Jw18mlUol0piX+0JgeHxusPsuj0zC+qqt+tykehm1Rb54SG5L38kXry4upuAcRcYp/&#10;MPzoszrk7HTwR7JBdBquE7VkVMPdSnEpJm7UagHi8LuReSb/d8i/AQAA//8DAFBLAQItABQABgAI&#10;AAAAIQC2gziS/gAAAOEBAAATAAAAAAAAAAAAAAAAAAAAAABbQ29udGVudF9UeXBlc10ueG1sUEsB&#10;Ai0AFAAGAAgAAAAhADj9If/WAAAAlAEAAAsAAAAAAAAAAAAAAAAALwEAAF9yZWxzLy5yZWxzUEsB&#10;Ai0AFAAGAAgAAAAhAJdtWiAfAgAARAQAAA4AAAAAAAAAAAAAAAAALgIAAGRycy9lMm9Eb2MueG1s&#10;UEsBAi0AFAAGAAgAAAAhAK3/XH7gAAAACwEAAA8AAAAAAAAAAAAAAAAAeQQAAGRycy9kb3ducmV2&#10;LnhtbFBLBQYAAAAABAAEAPMAAACGBQAAAAA=&#10;" strokeweight=".21131mm">
                <w10:wrap anchorx="page" anchory="page"/>
              </v:line>
            </w:pict>
          </mc:Fallback>
        </mc:AlternateContent>
      </w:r>
      <w:r>
        <w:rPr>
          <w:noProof/>
        </w:rPr>
        <mc:AlternateContent>
          <mc:Choice Requires="wps">
            <w:drawing>
              <wp:anchor distT="0" distB="0" distL="114300" distR="114300" simplePos="0" relativeHeight="502900304" behindDoc="1" locked="0" layoutInCell="1" allowOverlap="1">
                <wp:simplePos x="0" y="0"/>
                <wp:positionH relativeFrom="page">
                  <wp:posOffset>4015740</wp:posOffset>
                </wp:positionH>
                <wp:positionV relativeFrom="page">
                  <wp:posOffset>6998970</wp:posOffset>
                </wp:positionV>
                <wp:extent cx="52070" cy="0"/>
                <wp:effectExtent l="5715" t="7620" r="8890" b="11430"/>
                <wp:wrapNone/>
                <wp:docPr id="18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D7FB5" id="Line 133" o:spid="_x0000_s1026" style="position:absolute;z-index:-41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6.2pt,551.1pt" to="320.3pt,5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XWHgIAAEMEAAAOAAAAZHJzL2Uyb0RvYy54bWysU8GO2jAQvVfqP1i+QxLIsmxEWFUEeqFd&#10;pN1+gLEdYtWxLdsQUNV/79ghiG0vVVUOZpyZefNm3njxfG4lOnHrhFYlzsYpRlxRzYQ6lPjb22Y0&#10;x8h5ohiRWvESX7jDz8uPHxadKfhEN1oybhGAKFd0psSN96ZIEkcb3hI31oYrcNbatsTD1R4SZkkH&#10;6K1MJmk6SzptmbGacufga9U78TLi1zWn/qWuHfdIlhi4+XjaeO7DmSwXpDhYYhpBrzTIP7BoiVBQ&#10;9AZVEU/Q0Yo/oFpBrXa69mOq20TXtaA89gDdZOlv3bw2xPDYCwzHmduY3P+DpV9PO4sEA+3mOUaK&#10;tCDSViiOsuk0TKczroCgldrZ0B89q1ez1fS7Q0qvGqIOPLJ8uxhIzEJG8i4lXJyBGvvui2YQQ45e&#10;x1Gda9sGSBgCOkdFLjdF+NkjCh8fJukjyEYHT0KKIc1Y5z9z3aJglFgC5whLTlvnAw1SDCGhitIb&#10;IWWUWyrUlfhxNkljgtNSsOAMYc4e9itp0YmEhYm/2BN47sMCckVc08dFV79KVh8Vi1UaTtj6ansi&#10;ZG8DK6lCIegQeF6tflV+PKVP6/l6no/yyWw9ytOqGn3arPLRbJM9PlTTarWqsp+Bc5YXjWCMq0B7&#10;WNss/7u1uD6gfuFui3ubT/IePQ4SyA7/kXSUOKja78des8vODtLDpsbg66sKT+H+Dvb921/+AgAA&#10;//8DAFBLAwQUAAYACAAAACEA34o0RN4AAAANAQAADwAAAGRycy9kb3ducmV2LnhtbEyPwU7DMAyG&#10;70i8Q2QkbixZmMrUNZ2AwREmNrRz1pimokmqJmsLT485THC0/0+/PxfrybVswD42wSuYzwQw9FUw&#10;ja8VvO+fb5bAYtLe6DZ4VPCFEdbl5UWhcxNG/4bDLtWMSnzMtQKbUpdzHiuLTsdZ6NBT9hF6pxON&#10;fc1Nr0cqdy2XQmTc6cbTBas7fLRYfe5OTsF3NtoNf3q929oDf1huX/aDxI1S11fT/QpYwin9wfCr&#10;T+pQktMxnLyJrFWQ3coFoRTMhZTACMkWIgN2PK94WfD/X5Q/AAAA//8DAFBLAQItABQABgAIAAAA&#10;IQC2gziS/gAAAOEBAAATAAAAAAAAAAAAAAAAAAAAAABbQ29udGVudF9UeXBlc10ueG1sUEsBAi0A&#10;FAAGAAgAAAAhADj9If/WAAAAlAEAAAsAAAAAAAAAAAAAAAAALwEAAF9yZWxzLy5yZWxzUEsBAi0A&#10;FAAGAAgAAAAhAMwExdYeAgAAQwQAAA4AAAAAAAAAAAAAAAAALgIAAGRycy9lMm9Eb2MueG1sUEsB&#10;Ai0AFAAGAAgAAAAhAN+KNETeAAAADQEAAA8AAAAAAAAAAAAAAAAAeAQAAGRycy9kb3ducmV2Lnht&#10;bFBLBQYAAAAABAAEAPMAAACDBQAAAAA=&#10;" strokeweight=".6pt">
                <w10:wrap anchorx="page" anchory="page"/>
              </v:line>
            </w:pict>
          </mc:Fallback>
        </mc:AlternateConten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6"/>
      </w:tblGrid>
      <w:tr w:rsidR="00B713D7">
        <w:trPr>
          <w:trHeight w:hRule="exact" w:val="11628"/>
        </w:trPr>
        <w:tc>
          <w:tcPr>
            <w:tcW w:w="1757" w:type="dxa"/>
          </w:tcPr>
          <w:p w:rsidR="00B713D7" w:rsidRDefault="00B713D7"/>
        </w:tc>
        <w:tc>
          <w:tcPr>
            <w:tcW w:w="5100" w:type="dxa"/>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10"/>
              <w:rPr>
                <w:rFonts w:ascii="Times New Roman"/>
                <w:sz w:val="20"/>
              </w:rPr>
            </w:pPr>
          </w:p>
          <w:p w:rsidR="00B713D7" w:rsidRDefault="009111F1">
            <w:pPr>
              <w:pStyle w:val="TableParagraph"/>
              <w:ind w:left="103" w:right="87"/>
              <w:rPr>
                <w:sz w:val="20"/>
              </w:rPr>
            </w:pPr>
            <w:r>
              <w:rPr>
                <w:sz w:val="20"/>
              </w:rPr>
              <w:t xml:space="preserve">NY-4.NF.4 Apply and extend previous understandings of multiplication to multiply a </w:t>
            </w:r>
            <w:r>
              <w:rPr>
                <w:b/>
                <w:sz w:val="20"/>
              </w:rPr>
              <w:t>whole number by a fraction</w:t>
            </w:r>
            <w:r>
              <w:rPr>
                <w:sz w:val="20"/>
              </w:rPr>
              <w:t>.</w:t>
            </w:r>
          </w:p>
          <w:p w:rsidR="00B713D7" w:rsidRDefault="00B713D7">
            <w:pPr>
              <w:pStyle w:val="TableParagraph"/>
              <w:rPr>
                <w:rFonts w:ascii="Times New Roman"/>
                <w:sz w:val="20"/>
              </w:rPr>
            </w:pPr>
          </w:p>
          <w:p w:rsidR="00B713D7" w:rsidRDefault="009111F1">
            <w:pPr>
              <w:pStyle w:val="TableParagraph"/>
              <w:ind w:left="103"/>
              <w:rPr>
                <w:sz w:val="20"/>
              </w:rPr>
            </w:pPr>
            <w:r>
              <w:rPr>
                <w:sz w:val="20"/>
                <w:u w:val="single"/>
              </w:rPr>
              <w:t xml:space="preserve">Note: </w:t>
            </w:r>
            <w:r>
              <w:rPr>
                <w:sz w:val="20"/>
              </w:rPr>
              <w:t>This standard refers to n groups of a fraction (where n is a whole number),</w:t>
            </w:r>
          </w:p>
          <w:p w:rsidR="00B713D7" w:rsidRDefault="009111F1">
            <w:pPr>
              <w:pStyle w:val="TableParagraph"/>
              <w:spacing w:line="239" w:lineRule="exact"/>
              <w:ind w:left="103"/>
              <w:rPr>
                <w:sz w:val="20"/>
              </w:rPr>
            </w:pPr>
            <w:r>
              <w:rPr>
                <w:sz w:val="20"/>
              </w:rPr>
              <w:t xml:space="preserve">e.g., 4 groups of  </w:t>
            </w:r>
            <w:r>
              <w:rPr>
                <w:rFonts w:ascii="Cambria Math"/>
                <w:position w:val="12"/>
                <w:sz w:val="14"/>
              </w:rPr>
              <w:t>1</w:t>
            </w:r>
            <w:r>
              <w:rPr>
                <w:sz w:val="20"/>
              </w:rPr>
              <w:t>; which lends itself to being thought</w:t>
            </w:r>
          </w:p>
          <w:p w:rsidR="00B713D7" w:rsidRDefault="009111F1">
            <w:pPr>
              <w:pStyle w:val="TableParagraph"/>
              <w:spacing w:line="112" w:lineRule="exact"/>
              <w:ind w:right="1686"/>
              <w:jc w:val="center"/>
              <w:rPr>
                <w:rFonts w:ascii="Cambria Math"/>
                <w:sz w:val="14"/>
              </w:rPr>
            </w:pPr>
            <w:r>
              <w:rPr>
                <w:rFonts w:ascii="Cambria Math"/>
                <w:w w:val="103"/>
                <w:sz w:val="14"/>
              </w:rPr>
              <w:t>3</w:t>
            </w:r>
          </w:p>
          <w:p w:rsidR="00B713D7" w:rsidRDefault="009111F1">
            <w:pPr>
              <w:pStyle w:val="TableParagraph"/>
              <w:spacing w:line="215" w:lineRule="exact"/>
              <w:ind w:left="103"/>
              <w:rPr>
                <w:sz w:val="20"/>
              </w:rPr>
            </w:pPr>
            <w:proofErr w:type="gramStart"/>
            <w:r>
              <w:rPr>
                <w:sz w:val="20"/>
              </w:rPr>
              <w:t>about</w:t>
            </w:r>
            <w:proofErr w:type="gramEnd"/>
            <w:r>
              <w:rPr>
                <w:sz w:val="20"/>
              </w:rPr>
              <w:t xml:space="preserve"> as repeated addition. In grade 5 (NY-5. NF.4)</w:t>
            </w:r>
          </w:p>
          <w:p w:rsidR="00B713D7" w:rsidRDefault="009111F1">
            <w:pPr>
              <w:pStyle w:val="TableParagraph"/>
              <w:spacing w:before="1"/>
              <w:ind w:left="103" w:right="287"/>
              <w:rPr>
                <w:sz w:val="20"/>
              </w:rPr>
            </w:pPr>
            <w:r>
              <w:rPr>
                <w:sz w:val="20"/>
              </w:rPr>
              <w:t>students will be multiplying a fraction by a whole number,</w:t>
            </w:r>
          </w:p>
          <w:p w:rsidR="00B713D7" w:rsidRDefault="009111F1">
            <w:pPr>
              <w:pStyle w:val="TableParagraph"/>
              <w:spacing w:line="239" w:lineRule="exact"/>
              <w:ind w:left="103"/>
              <w:rPr>
                <w:sz w:val="20"/>
              </w:rPr>
            </w:pPr>
            <w:r>
              <w:rPr>
                <w:sz w:val="20"/>
              </w:rPr>
              <w:t xml:space="preserve">e.g., </w:t>
            </w:r>
            <w:r>
              <w:rPr>
                <w:rFonts w:ascii="Cambria Math"/>
                <w:position w:val="12"/>
                <w:sz w:val="14"/>
              </w:rPr>
              <w:t xml:space="preserve">1 </w:t>
            </w:r>
            <w:r>
              <w:rPr>
                <w:sz w:val="20"/>
              </w:rPr>
              <w:t>of 4.</w:t>
            </w:r>
          </w:p>
          <w:p w:rsidR="00B713D7" w:rsidRDefault="009111F1">
            <w:pPr>
              <w:pStyle w:val="TableParagraph"/>
              <w:spacing w:line="127" w:lineRule="exact"/>
              <w:ind w:right="3913"/>
              <w:jc w:val="center"/>
              <w:rPr>
                <w:rFonts w:ascii="Cambria Math"/>
                <w:sz w:val="14"/>
              </w:rPr>
            </w:pPr>
            <w:r>
              <w:rPr>
                <w:rFonts w:ascii="Cambria Math"/>
                <w:w w:val="103"/>
                <w:sz w:val="14"/>
              </w:rPr>
              <w:t>3</w:t>
            </w:r>
          </w:p>
          <w:p w:rsidR="00B713D7" w:rsidRDefault="00B713D7">
            <w:pPr>
              <w:pStyle w:val="TableParagraph"/>
              <w:spacing w:before="8"/>
              <w:rPr>
                <w:rFonts w:ascii="Times New Roman"/>
                <w:sz w:val="15"/>
              </w:rPr>
            </w:pPr>
          </w:p>
          <w:p w:rsidR="00B713D7" w:rsidRDefault="009111F1">
            <w:pPr>
              <w:pStyle w:val="TableParagraph"/>
              <w:spacing w:before="1" w:line="258" w:lineRule="exact"/>
              <w:ind w:left="103"/>
              <w:rPr>
                <w:rFonts w:ascii="Cambria Math" w:eastAsia="Cambria Math"/>
                <w:sz w:val="14"/>
              </w:rPr>
            </w:pPr>
            <w:r>
              <w:rPr>
                <w:sz w:val="20"/>
              </w:rPr>
              <w:t xml:space="preserve">NY-4.NF.4a Understand a fraction </w:t>
            </w:r>
            <w:r>
              <w:rPr>
                <w:rFonts w:ascii="Cambria Math" w:eastAsia="Cambria Math"/>
                <w:w w:val="95"/>
                <w:position w:val="12"/>
                <w:sz w:val="14"/>
              </w:rPr>
              <w:t xml:space="preserve">𝑎𝑎  </w:t>
            </w:r>
            <w:r>
              <w:rPr>
                <w:sz w:val="20"/>
              </w:rPr>
              <w:t xml:space="preserve">as a multiple of </w:t>
            </w:r>
            <w:r>
              <w:rPr>
                <w:rFonts w:ascii="Cambria Math" w:eastAsia="Cambria Math"/>
                <w:position w:val="12"/>
                <w:sz w:val="14"/>
              </w:rPr>
              <w:t>1</w:t>
            </w:r>
          </w:p>
          <w:p w:rsidR="00B713D7" w:rsidRDefault="009111F1">
            <w:pPr>
              <w:pStyle w:val="TableParagraph"/>
              <w:tabs>
                <w:tab w:val="left" w:pos="4840"/>
              </w:tabs>
              <w:spacing w:line="105" w:lineRule="exact"/>
              <w:ind w:left="3184"/>
              <w:rPr>
                <w:rFonts w:ascii="Cambria Math" w:eastAsia="Cambria Math"/>
                <w:sz w:val="14"/>
              </w:rPr>
            </w:pPr>
            <w:r>
              <w:rPr>
                <w:rFonts w:ascii="Cambria Math" w:eastAsia="Cambria Math"/>
                <w:w w:val="65"/>
                <w:sz w:val="14"/>
              </w:rPr>
              <w:t>𝑏𝑏</w:t>
            </w:r>
            <w:r>
              <w:rPr>
                <w:rFonts w:ascii="Cambria Math" w:eastAsia="Cambria Math"/>
                <w:w w:val="65"/>
                <w:sz w:val="14"/>
              </w:rPr>
              <w:tab/>
              <w:t>𝑏𝑏</w:t>
            </w:r>
          </w:p>
          <w:p w:rsidR="00B713D7" w:rsidRDefault="009111F1">
            <w:pPr>
              <w:pStyle w:val="TableParagraph"/>
              <w:spacing w:line="236" w:lineRule="exact"/>
              <w:ind w:left="103"/>
              <w:rPr>
                <w:sz w:val="20"/>
              </w:rPr>
            </w:pPr>
            <w:r>
              <w:rPr>
                <w:sz w:val="20"/>
              </w:rPr>
              <w:t xml:space="preserve">e.g., Use a visual fraction model to represent  </w:t>
            </w:r>
            <w:r>
              <w:rPr>
                <w:rFonts w:ascii="Cambria Math"/>
                <w:position w:val="12"/>
                <w:sz w:val="14"/>
              </w:rPr>
              <w:t xml:space="preserve">5  </w:t>
            </w:r>
            <w:r>
              <w:rPr>
                <w:sz w:val="20"/>
              </w:rPr>
              <w:t>as the</w:t>
            </w:r>
          </w:p>
          <w:p w:rsidR="00B713D7" w:rsidRDefault="009111F1">
            <w:pPr>
              <w:pStyle w:val="TableParagraph"/>
              <w:spacing w:line="102" w:lineRule="exact"/>
              <w:ind w:right="824"/>
              <w:jc w:val="right"/>
              <w:rPr>
                <w:rFonts w:ascii="Cambria Math"/>
                <w:sz w:val="14"/>
              </w:rPr>
            </w:pPr>
            <w:r>
              <w:rPr>
                <w:rFonts w:ascii="Cambria Math"/>
                <w:w w:val="103"/>
                <w:sz w:val="14"/>
              </w:rPr>
              <w:t>4</w:t>
            </w:r>
          </w:p>
          <w:p w:rsidR="00B713D7" w:rsidRDefault="009111F1">
            <w:pPr>
              <w:pStyle w:val="TableParagraph"/>
              <w:spacing w:line="234" w:lineRule="exact"/>
              <w:ind w:left="103"/>
              <w:rPr>
                <w:sz w:val="20"/>
              </w:rPr>
            </w:pPr>
            <w:r>
              <w:rPr>
                <w:sz w:val="20"/>
              </w:rPr>
              <w:t xml:space="preserve">product 5 × </w:t>
            </w:r>
            <w:r>
              <w:rPr>
                <w:rFonts w:ascii="Cambria Math" w:hAnsi="Cambria Math"/>
                <w:position w:val="12"/>
                <w:sz w:val="14"/>
              </w:rPr>
              <w:t>1</w:t>
            </w:r>
            <w:r>
              <w:rPr>
                <w:sz w:val="20"/>
              </w:rPr>
              <w:t>, recording the conclusion with the</w:t>
            </w:r>
          </w:p>
          <w:p w:rsidR="00B713D7" w:rsidRDefault="009111F1">
            <w:pPr>
              <w:pStyle w:val="TableParagraph"/>
              <w:spacing w:line="104" w:lineRule="exact"/>
              <w:ind w:right="2679"/>
              <w:jc w:val="center"/>
              <w:rPr>
                <w:rFonts w:ascii="Cambria Math"/>
                <w:sz w:val="14"/>
              </w:rPr>
            </w:pPr>
            <w:r>
              <w:rPr>
                <w:rFonts w:ascii="Cambria Math"/>
                <w:w w:val="103"/>
                <w:sz w:val="14"/>
              </w:rPr>
              <w:t>4</w:t>
            </w:r>
          </w:p>
          <w:p w:rsidR="00B713D7" w:rsidRDefault="009111F1">
            <w:pPr>
              <w:pStyle w:val="TableParagraph"/>
              <w:spacing w:line="235" w:lineRule="exact"/>
              <w:ind w:left="103"/>
              <w:rPr>
                <w:sz w:val="20"/>
              </w:rPr>
            </w:pPr>
            <w:proofErr w:type="gramStart"/>
            <w:r>
              <w:rPr>
                <w:sz w:val="20"/>
              </w:rPr>
              <w:t>equation</w:t>
            </w:r>
            <w:proofErr w:type="gramEnd"/>
            <w:r>
              <w:rPr>
                <w:sz w:val="20"/>
              </w:rPr>
              <w:t xml:space="preserve"> </w:t>
            </w:r>
            <w:r>
              <w:rPr>
                <w:rFonts w:ascii="Cambria Math" w:hAnsi="Cambria Math"/>
                <w:position w:val="12"/>
                <w:sz w:val="14"/>
              </w:rPr>
              <w:t xml:space="preserve">5 </w:t>
            </w:r>
            <w:r>
              <w:rPr>
                <w:sz w:val="20"/>
              </w:rPr>
              <w:t xml:space="preserve">= 5 × </w:t>
            </w:r>
            <w:r>
              <w:rPr>
                <w:rFonts w:ascii="Cambria Math" w:hAnsi="Cambria Math"/>
                <w:position w:val="12"/>
                <w:sz w:val="14"/>
              </w:rPr>
              <w:t>1</w:t>
            </w:r>
            <w:r>
              <w:rPr>
                <w:sz w:val="20"/>
              </w:rPr>
              <w:t>.</w:t>
            </w:r>
          </w:p>
          <w:p w:rsidR="00B713D7" w:rsidRDefault="009111F1">
            <w:pPr>
              <w:pStyle w:val="TableParagraph"/>
              <w:tabs>
                <w:tab w:val="left" w:pos="647"/>
              </w:tabs>
              <w:spacing w:line="127" w:lineRule="exact"/>
              <w:ind w:right="2507"/>
              <w:jc w:val="center"/>
              <w:rPr>
                <w:rFonts w:ascii="Cambria Math"/>
                <w:sz w:val="14"/>
              </w:rPr>
            </w:pPr>
            <w:r>
              <w:rPr>
                <w:rFonts w:ascii="Cambria Math"/>
                <w:w w:val="105"/>
                <w:sz w:val="14"/>
              </w:rPr>
              <w:t>4</w:t>
            </w:r>
            <w:r>
              <w:rPr>
                <w:rFonts w:ascii="Cambria Math"/>
                <w:w w:val="105"/>
                <w:sz w:val="14"/>
              </w:rPr>
              <w:tab/>
              <w:t>4</w:t>
            </w:r>
          </w:p>
          <w:p w:rsidR="00B713D7" w:rsidRDefault="00B713D7">
            <w:pPr>
              <w:pStyle w:val="TableParagraph"/>
              <w:spacing w:before="10"/>
              <w:rPr>
                <w:rFonts w:ascii="Times New Roman"/>
                <w:sz w:val="13"/>
              </w:rPr>
            </w:pPr>
          </w:p>
          <w:p w:rsidR="00B713D7" w:rsidRDefault="009111F1">
            <w:pPr>
              <w:pStyle w:val="TableParagraph"/>
              <w:spacing w:line="258" w:lineRule="exact"/>
              <w:ind w:left="103"/>
              <w:rPr>
                <w:sz w:val="20"/>
              </w:rPr>
            </w:pPr>
            <w:r>
              <w:rPr>
                <w:sz w:val="20"/>
              </w:rPr>
              <w:t xml:space="preserve">NY-4.NF.4b Understand a multiple of </w:t>
            </w:r>
            <w:r>
              <w:rPr>
                <w:rFonts w:ascii="Cambria Math" w:eastAsia="Cambria Math"/>
                <w:w w:val="95"/>
                <w:position w:val="12"/>
                <w:sz w:val="14"/>
              </w:rPr>
              <w:t xml:space="preserve">𝑎𝑎  </w:t>
            </w:r>
            <w:r>
              <w:rPr>
                <w:sz w:val="20"/>
              </w:rPr>
              <w:t>as a multiple</w:t>
            </w:r>
          </w:p>
          <w:p w:rsidR="00B713D7" w:rsidRDefault="009111F1">
            <w:pPr>
              <w:pStyle w:val="TableParagraph"/>
              <w:spacing w:line="102" w:lineRule="exact"/>
              <w:ind w:right="1508"/>
              <w:jc w:val="right"/>
              <w:rPr>
                <w:rFonts w:ascii="Cambria Math" w:eastAsia="Cambria Math"/>
                <w:sz w:val="14"/>
              </w:rPr>
            </w:pPr>
            <w:r>
              <w:rPr>
                <w:rFonts w:ascii="Cambria Math" w:eastAsia="Cambria Math"/>
                <w:w w:val="55"/>
                <w:sz w:val="14"/>
              </w:rPr>
              <w:t>𝑏𝑏</w:t>
            </w:r>
          </w:p>
          <w:p w:rsidR="00B713D7" w:rsidRDefault="009111F1">
            <w:pPr>
              <w:pStyle w:val="TableParagraph"/>
              <w:spacing w:line="234" w:lineRule="exact"/>
              <w:ind w:left="103"/>
              <w:rPr>
                <w:b/>
                <w:sz w:val="20"/>
              </w:rPr>
            </w:pPr>
            <w:r>
              <w:rPr>
                <w:sz w:val="20"/>
              </w:rPr>
              <w:t xml:space="preserve">of </w:t>
            </w:r>
            <w:r>
              <w:rPr>
                <w:rFonts w:ascii="Cambria Math"/>
                <w:position w:val="12"/>
                <w:sz w:val="14"/>
              </w:rPr>
              <w:t>1</w:t>
            </w:r>
            <w:r>
              <w:rPr>
                <w:sz w:val="20"/>
              </w:rPr>
              <w:t xml:space="preserve">, and use this understanding to </w:t>
            </w:r>
            <w:r>
              <w:rPr>
                <w:b/>
                <w:sz w:val="20"/>
              </w:rPr>
              <w:t>multiply a whole</w:t>
            </w:r>
          </w:p>
          <w:p w:rsidR="00B713D7" w:rsidRDefault="009111F1">
            <w:pPr>
              <w:pStyle w:val="TableParagraph"/>
              <w:spacing w:line="111" w:lineRule="exact"/>
              <w:ind w:left="326"/>
              <w:rPr>
                <w:rFonts w:ascii="Cambria Math" w:eastAsia="Cambria Math"/>
                <w:sz w:val="14"/>
              </w:rPr>
            </w:pPr>
            <w:r>
              <w:rPr>
                <w:rFonts w:ascii="Cambria Math" w:eastAsia="Cambria Math"/>
                <w:w w:val="65"/>
                <w:sz w:val="14"/>
              </w:rPr>
              <w:t>𝑏𝑏</w:t>
            </w:r>
          </w:p>
          <w:p w:rsidR="00B713D7" w:rsidRDefault="009111F1">
            <w:pPr>
              <w:pStyle w:val="TableParagraph"/>
              <w:spacing w:line="214" w:lineRule="exact"/>
              <w:ind w:left="103"/>
              <w:rPr>
                <w:b/>
                <w:sz w:val="20"/>
              </w:rPr>
            </w:pPr>
            <w:proofErr w:type="gramStart"/>
            <w:r>
              <w:rPr>
                <w:b/>
                <w:sz w:val="20"/>
              </w:rPr>
              <w:t>number</w:t>
            </w:r>
            <w:proofErr w:type="gramEnd"/>
            <w:r>
              <w:rPr>
                <w:b/>
                <w:sz w:val="20"/>
              </w:rPr>
              <w:t xml:space="preserve"> by a fraction.</w:t>
            </w:r>
          </w:p>
          <w:p w:rsidR="00B713D7" w:rsidRDefault="00B713D7">
            <w:pPr>
              <w:pStyle w:val="TableParagraph"/>
              <w:spacing w:before="8"/>
              <w:rPr>
                <w:rFonts w:ascii="Times New Roman"/>
                <w:sz w:val="18"/>
              </w:rPr>
            </w:pPr>
          </w:p>
          <w:p w:rsidR="00B713D7" w:rsidRDefault="009111F1">
            <w:pPr>
              <w:pStyle w:val="TableParagraph"/>
              <w:spacing w:line="259" w:lineRule="exact"/>
              <w:ind w:left="103"/>
              <w:rPr>
                <w:sz w:val="20"/>
              </w:rPr>
            </w:pPr>
            <w:r>
              <w:rPr>
                <w:sz w:val="20"/>
              </w:rPr>
              <w:t xml:space="preserve">e.g., Use a visual fraction model to express 3 </w:t>
            </w:r>
            <w:r>
              <w:rPr>
                <w:rFonts w:ascii="Cambria Math" w:eastAsia="Cambria Math"/>
                <w:w w:val="90"/>
                <w:sz w:val="20"/>
              </w:rPr>
              <w:t xml:space="preserve">𝑥𝑥 </w:t>
            </w:r>
            <w:r>
              <w:rPr>
                <w:rFonts w:ascii="Cambria Math" w:eastAsia="Cambria Math"/>
                <w:position w:val="12"/>
                <w:sz w:val="14"/>
              </w:rPr>
              <w:t xml:space="preserve">2  </w:t>
            </w:r>
            <w:r>
              <w:rPr>
                <w:sz w:val="20"/>
              </w:rPr>
              <w:t>as</w:t>
            </w:r>
          </w:p>
          <w:p w:rsidR="00B713D7" w:rsidRDefault="009111F1">
            <w:pPr>
              <w:pStyle w:val="TableParagraph"/>
              <w:spacing w:line="121" w:lineRule="exact"/>
              <w:ind w:right="695"/>
              <w:jc w:val="right"/>
              <w:rPr>
                <w:rFonts w:ascii="Cambria Math"/>
                <w:sz w:val="14"/>
              </w:rPr>
            </w:pPr>
            <w:r>
              <w:rPr>
                <w:rFonts w:ascii="Cambria Math"/>
                <w:w w:val="103"/>
                <w:sz w:val="14"/>
              </w:rPr>
              <w:t>5</w:t>
            </w:r>
          </w:p>
          <w:p w:rsidR="00B713D7" w:rsidRDefault="009111F1">
            <w:pPr>
              <w:pStyle w:val="TableParagraph"/>
              <w:spacing w:line="254" w:lineRule="exact"/>
              <w:ind w:left="103"/>
              <w:rPr>
                <w:sz w:val="20"/>
              </w:rPr>
            </w:pPr>
            <w:r>
              <w:rPr>
                <w:sz w:val="20"/>
              </w:rPr>
              <w:t xml:space="preserve">6 </w:t>
            </w:r>
            <w:r>
              <w:rPr>
                <w:rFonts w:ascii="Cambria Math" w:eastAsia="Cambria Math"/>
                <w:w w:val="90"/>
                <w:sz w:val="20"/>
              </w:rPr>
              <w:t xml:space="preserve">𝑥𝑥 </w:t>
            </w:r>
            <w:r>
              <w:rPr>
                <w:rFonts w:ascii="Cambria Math" w:eastAsia="Cambria Math"/>
                <w:position w:val="12"/>
                <w:sz w:val="14"/>
              </w:rPr>
              <w:t>1</w:t>
            </w:r>
            <w:r>
              <w:rPr>
                <w:sz w:val="20"/>
              </w:rPr>
              <w:t xml:space="preserve">, recognizing this product as </w:t>
            </w:r>
            <w:r>
              <w:rPr>
                <w:rFonts w:ascii="Cambria Math" w:eastAsia="Cambria Math"/>
                <w:position w:val="12"/>
                <w:sz w:val="14"/>
              </w:rPr>
              <w:t>6</w:t>
            </w:r>
            <w:r>
              <w:rPr>
                <w:sz w:val="20"/>
              </w:rPr>
              <w:t>, in general,</w:t>
            </w:r>
          </w:p>
          <w:p w:rsidR="00B713D7" w:rsidRDefault="009111F1">
            <w:pPr>
              <w:pStyle w:val="TableParagraph"/>
              <w:tabs>
                <w:tab w:val="left" w:pos="3059"/>
              </w:tabs>
              <w:spacing w:line="126" w:lineRule="exact"/>
              <w:ind w:left="431"/>
              <w:rPr>
                <w:rFonts w:ascii="Cambria Math"/>
                <w:sz w:val="14"/>
              </w:rPr>
            </w:pPr>
            <w:r>
              <w:rPr>
                <w:rFonts w:ascii="Cambria Math"/>
                <w:w w:val="105"/>
                <w:sz w:val="14"/>
              </w:rPr>
              <w:t>5</w:t>
            </w:r>
            <w:r>
              <w:rPr>
                <w:rFonts w:ascii="Cambria Math"/>
                <w:w w:val="105"/>
                <w:sz w:val="14"/>
              </w:rPr>
              <w:tab/>
              <w:t>5</w:t>
            </w:r>
          </w:p>
          <w:p w:rsidR="00B713D7" w:rsidRDefault="009111F1">
            <w:pPr>
              <w:pStyle w:val="TableParagraph"/>
              <w:spacing w:before="2" w:line="257" w:lineRule="exact"/>
              <w:ind w:left="103"/>
              <w:rPr>
                <w:sz w:val="20"/>
              </w:rPr>
            </w:pPr>
            <w:proofErr w:type="gramStart"/>
            <w:r>
              <w:rPr>
                <w:w w:val="90"/>
                <w:position w:val="-11"/>
                <w:sz w:val="20"/>
              </w:rPr>
              <w:t>n</w:t>
            </w:r>
            <w:proofErr w:type="gramEnd"/>
            <w:r>
              <w:rPr>
                <w:w w:val="90"/>
                <w:position w:val="-11"/>
                <w:sz w:val="20"/>
              </w:rPr>
              <w:t xml:space="preserve"> × </w:t>
            </w:r>
            <w:r>
              <w:rPr>
                <w:rFonts w:ascii="Cambria Math" w:eastAsia="Cambria Math" w:hAnsi="Cambria Math"/>
                <w:w w:val="85"/>
                <w:sz w:val="14"/>
              </w:rPr>
              <w:t xml:space="preserve">𝑎𝑎 </w:t>
            </w:r>
            <w:r>
              <w:rPr>
                <w:w w:val="90"/>
                <w:position w:val="-11"/>
                <w:sz w:val="20"/>
              </w:rPr>
              <w:t xml:space="preserve">= </w:t>
            </w:r>
            <w:r>
              <w:rPr>
                <w:rFonts w:ascii="Cambria Math" w:eastAsia="Cambria Math" w:hAnsi="Cambria Math"/>
                <w:w w:val="90"/>
                <w:sz w:val="14"/>
              </w:rPr>
              <w:t xml:space="preserve">(𝑛𝑛 </w:t>
            </w:r>
            <w:r>
              <w:rPr>
                <w:rFonts w:ascii="Cambria Math" w:eastAsia="Cambria Math" w:hAnsi="Cambria Math"/>
                <w:w w:val="85"/>
                <w:sz w:val="14"/>
              </w:rPr>
              <w:t xml:space="preserve">𝑥𝑥 </w:t>
            </w:r>
            <w:r>
              <w:rPr>
                <w:rFonts w:ascii="Cambria Math" w:eastAsia="Cambria Math" w:hAnsi="Cambria Math"/>
                <w:w w:val="90"/>
                <w:sz w:val="14"/>
              </w:rPr>
              <w:t xml:space="preserve">𝑎𝑎) </w:t>
            </w:r>
            <w:r>
              <w:rPr>
                <w:w w:val="90"/>
                <w:position w:val="-11"/>
                <w:sz w:val="20"/>
              </w:rPr>
              <w:t>.</w:t>
            </w:r>
          </w:p>
          <w:p w:rsidR="00B713D7" w:rsidRDefault="009111F1">
            <w:pPr>
              <w:pStyle w:val="TableParagraph"/>
              <w:tabs>
                <w:tab w:val="left" w:pos="940"/>
              </w:tabs>
              <w:spacing w:line="126" w:lineRule="exact"/>
              <w:ind w:left="443"/>
              <w:rPr>
                <w:rFonts w:ascii="Cambria Math" w:eastAsia="Cambria Math"/>
                <w:sz w:val="14"/>
              </w:rPr>
            </w:pPr>
            <w:r>
              <w:rPr>
                <w:rFonts w:ascii="Cambria Math" w:eastAsia="Cambria Math"/>
                <w:w w:val="65"/>
                <w:sz w:val="14"/>
              </w:rPr>
              <w:t>𝑏𝑏</w:t>
            </w:r>
            <w:r>
              <w:rPr>
                <w:rFonts w:ascii="Cambria Math" w:eastAsia="Cambria Math"/>
                <w:w w:val="65"/>
                <w:sz w:val="14"/>
              </w:rPr>
              <w:tab/>
              <w:t>𝑏𝑏</w:t>
            </w:r>
          </w:p>
          <w:p w:rsidR="00B713D7" w:rsidRDefault="00B713D7">
            <w:pPr>
              <w:pStyle w:val="TableParagraph"/>
              <w:spacing w:before="5"/>
              <w:rPr>
                <w:rFonts w:ascii="Times New Roman"/>
                <w:sz w:val="20"/>
              </w:rPr>
            </w:pPr>
          </w:p>
          <w:p w:rsidR="00B713D7" w:rsidRDefault="009111F1">
            <w:pPr>
              <w:pStyle w:val="TableParagraph"/>
              <w:ind w:left="103" w:right="531"/>
              <w:rPr>
                <w:sz w:val="20"/>
              </w:rPr>
            </w:pPr>
            <w:r>
              <w:rPr>
                <w:sz w:val="20"/>
              </w:rPr>
              <w:t xml:space="preserve">NY-4.NF.4c Solve word problems involving </w:t>
            </w:r>
            <w:r>
              <w:rPr>
                <w:b/>
                <w:sz w:val="20"/>
              </w:rPr>
              <w:t xml:space="preserve">multiplication of a whole number by a fraction. </w:t>
            </w:r>
            <w:r>
              <w:rPr>
                <w:sz w:val="20"/>
              </w:rPr>
              <w:t>e.g., using visual fraction models and equations to represent the problem.</w:t>
            </w:r>
          </w:p>
          <w:p w:rsidR="00B713D7" w:rsidRDefault="009111F1">
            <w:pPr>
              <w:pStyle w:val="TableParagraph"/>
              <w:spacing w:line="238" w:lineRule="exact"/>
              <w:ind w:left="103"/>
              <w:rPr>
                <w:sz w:val="20"/>
              </w:rPr>
            </w:pPr>
            <w:r>
              <w:rPr>
                <w:sz w:val="20"/>
              </w:rPr>
              <w:t xml:space="preserve">e.g., If each person at a party will eat  </w:t>
            </w:r>
            <w:r>
              <w:rPr>
                <w:rFonts w:ascii="Cambria Math"/>
                <w:position w:val="12"/>
                <w:sz w:val="14"/>
              </w:rPr>
              <w:t xml:space="preserve">3  </w:t>
            </w:r>
            <w:r>
              <w:rPr>
                <w:sz w:val="20"/>
              </w:rPr>
              <w:t>of a pound of</w:t>
            </w:r>
          </w:p>
          <w:p w:rsidR="00B713D7" w:rsidRDefault="009111F1">
            <w:pPr>
              <w:pStyle w:val="TableParagraph"/>
              <w:spacing w:line="112" w:lineRule="exact"/>
              <w:ind w:right="1525"/>
              <w:jc w:val="right"/>
              <w:rPr>
                <w:rFonts w:ascii="Cambria Math"/>
                <w:sz w:val="14"/>
              </w:rPr>
            </w:pPr>
            <w:r>
              <w:rPr>
                <w:rFonts w:ascii="Cambria Math"/>
                <w:w w:val="103"/>
                <w:sz w:val="14"/>
              </w:rPr>
              <w:t>8</w:t>
            </w:r>
          </w:p>
          <w:p w:rsidR="00B713D7" w:rsidRDefault="009111F1">
            <w:pPr>
              <w:pStyle w:val="TableParagraph"/>
              <w:spacing w:line="215" w:lineRule="exact"/>
              <w:ind w:left="103"/>
              <w:rPr>
                <w:sz w:val="20"/>
              </w:rPr>
            </w:pPr>
            <w:r>
              <w:rPr>
                <w:sz w:val="20"/>
              </w:rPr>
              <w:t>roast beef, and there will be 5 people at the party, how</w:t>
            </w:r>
          </w:p>
          <w:p w:rsidR="00B713D7" w:rsidRDefault="009111F1">
            <w:pPr>
              <w:pStyle w:val="TableParagraph"/>
              <w:ind w:left="103"/>
              <w:rPr>
                <w:sz w:val="20"/>
              </w:rPr>
            </w:pPr>
            <w:proofErr w:type="gramStart"/>
            <w:r>
              <w:rPr>
                <w:sz w:val="20"/>
              </w:rPr>
              <w:t>many</w:t>
            </w:r>
            <w:proofErr w:type="gramEnd"/>
            <w:r>
              <w:rPr>
                <w:sz w:val="20"/>
              </w:rPr>
              <w:t xml:space="preserve"> pounds of roast beef will be needed?</w:t>
            </w:r>
          </w:p>
          <w:p w:rsidR="00B713D7" w:rsidRDefault="00B713D7">
            <w:pPr>
              <w:pStyle w:val="TableParagraph"/>
              <w:rPr>
                <w:rFonts w:ascii="Times New Roman"/>
                <w:sz w:val="20"/>
              </w:rPr>
            </w:pPr>
          </w:p>
          <w:p w:rsidR="00B713D7" w:rsidRDefault="009111F1">
            <w:pPr>
              <w:pStyle w:val="TableParagraph"/>
              <w:ind w:left="103" w:right="210"/>
              <w:rPr>
                <w:sz w:val="20"/>
              </w:rPr>
            </w:pPr>
            <w:r>
              <w:rPr>
                <w:sz w:val="20"/>
              </w:rPr>
              <w:t>Between what two whole numbers does your answer lie?</w:t>
            </w:r>
          </w:p>
          <w:p w:rsidR="00B713D7" w:rsidRDefault="00B713D7">
            <w:pPr>
              <w:pStyle w:val="TableParagraph"/>
              <w:spacing w:before="9"/>
              <w:rPr>
                <w:rFonts w:ascii="Times New Roman"/>
                <w:sz w:val="19"/>
              </w:rPr>
            </w:pPr>
          </w:p>
          <w:p w:rsidR="00B713D7" w:rsidRDefault="009111F1">
            <w:pPr>
              <w:pStyle w:val="TableParagraph"/>
              <w:spacing w:before="1"/>
              <w:ind w:left="103" w:right="109"/>
              <w:rPr>
                <w:sz w:val="20"/>
              </w:rPr>
            </w:pPr>
            <w:r>
              <w:rPr>
                <w:sz w:val="20"/>
              </w:rPr>
              <w:t>Note: Grade 4 expectations are limited to fractions with denominators 2, 3, 4, 5, 6, 8, 10, 12, and 100.</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3F038C">
      <w:pPr>
        <w:pStyle w:val="BodyText"/>
        <w:rPr>
          <w:rFonts w:ascii="Times New Roman"/>
          <w:b w:val="0"/>
          <w:sz w:val="12"/>
        </w:rPr>
      </w:pPr>
      <w:r>
        <w:rPr>
          <w:noProof/>
        </w:rPr>
        <w:lastRenderedPageBreak/>
        <mc:AlternateContent>
          <mc:Choice Requires="wps">
            <w:drawing>
              <wp:anchor distT="0" distB="0" distL="114300" distR="114300" simplePos="0" relativeHeight="502900328" behindDoc="1" locked="0" layoutInCell="1" allowOverlap="1">
                <wp:simplePos x="0" y="0"/>
                <wp:positionH relativeFrom="page">
                  <wp:posOffset>2632075</wp:posOffset>
                </wp:positionH>
                <wp:positionV relativeFrom="page">
                  <wp:posOffset>2282190</wp:posOffset>
                </wp:positionV>
                <wp:extent cx="103505" cy="0"/>
                <wp:effectExtent l="12700" t="5715" r="7620" b="13335"/>
                <wp:wrapNone/>
                <wp:docPr id="183"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5F6C9" id="Line 132" o:spid="_x0000_s1026" style="position:absolute;z-index:-416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7.25pt,179.7pt" to="215.4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xHHwIAAEQ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0tphgp&#10;0sGSnoXiKJtOwnR64woIqtTWhv7oSb2aZ02/O6R01RK155Hl29lAYhYykncp4eIM1Nj1XzSDGHLw&#10;Oo7q1NguQMIQ0Clu5HzbCD95ROFjlk5n6QwjenUlpLjmGev8Z647FIwSSyAdccnx2fnAgxTXkFBG&#10;6Y2QMu5bKtSX+GE+SWOC01Kw4Axhzu53lbToSIJi4i82BZ77sIBcE9cOcdE1aMnqg2KxSssJW19s&#10;T4QcbGAlVSgELQLPizVo5cdj+rherBf5KJ/M16M8revRp02Vj+ab7GFWT+uqqrOfgXOWF61gjKtA&#10;+6rbLP87XVxe0KC4m3Jv80neo8dBAtnrfyQddxzWOghkp9l5a6+7B6nG4MuzCm/h/g72/eNf/QIA&#10;AP//AwBQSwMEFAAGAAgAAAAhAImakM7eAAAACwEAAA8AAABkcnMvZG93bnJldi54bWxMj8FOwzAM&#10;hu9IvENkJG4s3daNUZpOwOA4JjbEOWtMU9E4VZO1hafHSEhwtP3p9/fn69E1oscu1J4UTCcJCKTS&#10;m5oqBa+Hp6sViBA1Gd14QgWfGGBdnJ/lOjN+oBfs97ESHEIh0wpsjG0mZSgtOh0mvkXi27vvnI48&#10;dpU0nR443DVyliRL6XRN/MHqFh8slh/7k1PwtRzsRj4+X+/sm7xf7baHfoYbpS4vxrtbEBHH+AfD&#10;jz6rQ8FOR38iE0SjIJ2mC0YVzBc3KQgm0nnCZY6/G1nk8n+H4hsAAP//AwBQSwECLQAUAAYACAAA&#10;ACEAtoM4kv4AAADhAQAAEwAAAAAAAAAAAAAAAAAAAAAAW0NvbnRlbnRfVHlwZXNdLnhtbFBLAQIt&#10;ABQABgAIAAAAIQA4/SH/1gAAAJQBAAALAAAAAAAAAAAAAAAAAC8BAABfcmVscy8ucmVsc1BLAQIt&#10;ABQABgAIAAAAIQBBalxHHwIAAEQEAAAOAAAAAAAAAAAAAAAAAC4CAABkcnMvZTJvRG9jLnhtbFBL&#10;AQItABQABgAIAAAAIQCJmpDO3gAAAAsBAAAPAAAAAAAAAAAAAAAAAHkEAABkcnMvZG93bnJldi54&#10;bWxQSwUGAAAAAAQABADzAAAAhAUAAAAA&#10;" strokeweight=".6pt">
                <w10:wrap anchorx="page" anchory="page"/>
              </v:line>
            </w:pict>
          </mc:Fallback>
        </mc:AlternateContent>
      </w:r>
      <w:r>
        <w:rPr>
          <w:noProof/>
        </w:rPr>
        <mc:AlternateContent>
          <mc:Choice Requires="wps">
            <w:drawing>
              <wp:anchor distT="0" distB="0" distL="114300" distR="114300" simplePos="0" relativeHeight="502900352" behindDoc="1" locked="0" layoutInCell="1" allowOverlap="1">
                <wp:simplePos x="0" y="0"/>
                <wp:positionH relativeFrom="page">
                  <wp:posOffset>1870075</wp:posOffset>
                </wp:positionH>
                <wp:positionV relativeFrom="page">
                  <wp:posOffset>2519680</wp:posOffset>
                </wp:positionV>
                <wp:extent cx="153670" cy="0"/>
                <wp:effectExtent l="12700" t="5080" r="5080" b="13970"/>
                <wp:wrapNone/>
                <wp:docPr id="18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F069A" id="Line 131" o:spid="_x0000_s1026" style="position:absolute;z-index:-41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7.25pt,198.4pt" to="159.35pt,1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tIIQIAAEQEAAAOAAAAZHJzL2Uyb0RvYy54bWysU8GO2jAQvVfqP1i+QxLIsmxEWFUJ9EK7&#10;SLv9AGM7xKpjW7YhoKr/3rEDtLSXqmoOju2ZefNm3njxfOokOnLrhFYlzsYpRlxRzYTal/jL23o0&#10;x8h5ohiRWvESn7nDz8v37xa9KfhEt1oybhGAKFf0psSt96ZIEkdb3hE31oYrMDbadsTD0e4TZkkP&#10;6J1MJmk6S3ptmbGacufgth6MeBnxm4ZT/9I0jnskSwzcfFxtXHdhTZYLUuwtMa2gFxrkH1h0RChI&#10;eoOqiSfoYMUfUJ2gVjvd+DHVXaKbRlAea4BqsvS3al5bYnisBZrjzK1N7v/B0s/HrUWCgXbzCUaK&#10;dCDSRiiOsmkWutMbV4BTpbY21EdP6tVsNP3qkNJVS9SeR5ZvZwOBMSK5CwkHZyDHrv+kGfiQg9ex&#10;VafGdgESmoBOUZHzTRF+8ojCZfYwnT2CbvRqSkhxjTPW+Y9cdyhsSiyBdMQlx43zwBxcry4hjdJr&#10;IWXUWyrUl/hxNkljgNNSsGAMbs7ud5W06EjCxMQvtAHA7twCck1cO/hF0zBLVh8Ui1laTtjqsvdE&#10;yGEPQFKFRFAi8Lzshln59pQ+reareT7KJ7PVKE/revRhXeWj2Tp7fKindVXV2ffAOcuLVjDGVaB9&#10;ndss/7u5uLygYeJuk3vrT3KPHmsHstd/JB01DrIOA7LT7Ly1oU1BbhjV6Hx5VuEt/HqOXj8f//IH&#10;AAAA//8DAFBLAwQUAAYACAAAACEAYHhP2t8AAAALAQAADwAAAGRycy9kb3ducmV2LnhtbEyPwU7D&#10;MAyG70i8Q2QkbixdB11Xmk7A4DgmNsQ5a01T0ThVk7WFp8dISHC0/en39+frybZiwN43jhTMZxEI&#10;pNJVDdUKXg9PVykIHzRVunWECj7Rw7o4P8t1VrmRXnDYh1pwCPlMKzAhdJmUvjRotZ+5Dolv7663&#10;OvDY17Lq9cjhtpVxFCXS6ob4g9EdPhgsP/Ynq+ArGc1GPj4vd+ZN3qe77WGIcaPU5cV0dwsi4BT+&#10;YPjRZ3Uo2OnoTlR50SqIV9c3jCpYrBLuwMRini5BHH83ssjl/w7FNwAAAP//AwBQSwECLQAUAAYA&#10;CAAAACEAtoM4kv4AAADhAQAAEwAAAAAAAAAAAAAAAAAAAAAAW0NvbnRlbnRfVHlwZXNdLnhtbFBL&#10;AQItABQABgAIAAAAIQA4/SH/1gAAAJQBAAALAAAAAAAAAAAAAAAAAC8BAABfcmVscy8ucmVsc1BL&#10;AQItABQABgAIAAAAIQBSnmtIIQIAAEQEAAAOAAAAAAAAAAAAAAAAAC4CAABkcnMvZTJvRG9jLnht&#10;bFBLAQItABQABgAIAAAAIQBgeE/a3wAAAAsBAAAPAAAAAAAAAAAAAAAAAHsEAABkcnMvZG93bnJl&#10;di54bWxQSwUGAAAAAAQABADzAAAAhwUAAAAA&#10;" strokeweight=".6pt">
                <w10:wrap anchorx="page" anchory="page"/>
              </v:line>
            </w:pict>
          </mc:Fallback>
        </mc:AlternateContent>
      </w:r>
      <w:r>
        <w:rPr>
          <w:noProof/>
        </w:rPr>
        <mc:AlternateContent>
          <mc:Choice Requires="wps">
            <w:drawing>
              <wp:anchor distT="0" distB="0" distL="114300" distR="114300" simplePos="0" relativeHeight="502900376" behindDoc="1" locked="0" layoutInCell="1" allowOverlap="1">
                <wp:simplePos x="0" y="0"/>
                <wp:positionH relativeFrom="page">
                  <wp:posOffset>2589530</wp:posOffset>
                </wp:positionH>
                <wp:positionV relativeFrom="page">
                  <wp:posOffset>2519680</wp:posOffset>
                </wp:positionV>
                <wp:extent cx="103505" cy="0"/>
                <wp:effectExtent l="8255" t="5080" r="12065" b="13970"/>
                <wp:wrapNone/>
                <wp:docPr id="18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62236" id="Line 130" o:spid="_x0000_s1026" style="position:absolute;z-index:-416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3.9pt,198.4pt" to="212.05pt,1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RXHwIAAEQEAAAOAAAAZHJzL2Uyb0RvYy54bWysU82O2jAQvlfqO1i+QxIILBsRVlUCvWy7&#10;SLt9AGM7xKpjW7YhoKrv3rEDiG0vVdUcnLFn5ptv/pZPp06iI7dOaFXibJxixBXVTKh9ib+9bUYL&#10;jJwnihGpFS/xmTv8tPr4Ydmbgk90qyXjFgGIckVvStx6b4okcbTlHXFjbbgCZaNtRzxc7T5hlvSA&#10;3slkkqbzpNeWGaspdw5e60GJVxG/aTj1L03juEeyxMDNx9PGcxfOZLUkxd4S0wp6oUH+gUVHhIKg&#10;N6iaeIIOVvwB1QlqtdONH1PdJbppBOUxB8gmS3/L5rUlhsdcoDjO3Mrk/h8s/XrcWiQY9G6RYaRI&#10;B016FoqjbBqr0xtXgFGltjbkR0/q1Txr+t0hpauWqD2PLN/OBhyzUM/knUu4OAMxdv0XzcCGHLyO&#10;pTo1tguQUAR0ih053zrCTx5ReMzS6SydYUSvqoQUVz9jnf/MdYeCUGIJpCMuOT47H3iQ4moSwii9&#10;EVLGfkuF+hI/zCdpdHBaChaUwczZ/a6SFh1JmJj4xaRAc28WkGvi2sEuqoZZsvqgWIzScsLWF9kT&#10;IQcZWEkVAkGKwPMiDbPy4zF9XC/Wi3yUT+brUZ7W9ejTpspH8032MKundVXV2c/AOcuLVjDGVaB9&#10;ndss/7u5uGzQMHG3yb3VJ3mPHgsJZK//SDr2OLQ1LJordpqdt/baexjVaHxZq7AL93eQ75d/9QsA&#10;AP//AwBQSwMEFAAGAAgAAAAhAMwykXzfAAAACwEAAA8AAABkcnMvZG93bnJldi54bWxMj0FPwzAM&#10;he9I/IfISNxYulJ1W2k6AYMjm9gmzllrmorGqZqsLfx6jIQEN/v56b3P+XqyrRiw940jBfNZBAKp&#10;dFVDtYLj4flmCcIHTZVuHaGCT/SwLi4vcp1VbqRXHPahFhxCPtMKTAhdJqUvDVrtZ65D4tu7660O&#10;vPa1rHo9crhtZRxFqbS6IW4wusNHg+XH/mwVfKWj2cin7WJn3uTDcvdyGGLcKHV9Nd3fgQg4hT8z&#10;/OAzOhTMdHJnqrxoFSTRgtGDgttVygM7kjiZgzj9KrLI5f8fim8AAAD//wMAUEsBAi0AFAAGAAgA&#10;AAAhALaDOJL+AAAA4QEAABMAAAAAAAAAAAAAAAAAAAAAAFtDb250ZW50X1R5cGVzXS54bWxQSwEC&#10;LQAUAAYACAAAACEAOP0h/9YAAACUAQAACwAAAAAAAAAAAAAAAAAvAQAAX3JlbHMvLnJlbHNQSwEC&#10;LQAUAAYACAAAACEAscoUVx8CAABEBAAADgAAAAAAAAAAAAAAAAAuAgAAZHJzL2Uyb0RvYy54bWxQ&#10;SwECLQAUAAYACAAAACEAzDKRfN8AAAALAQAADwAAAAAAAAAAAAAAAAB5BAAAZHJzL2Rvd25yZXYu&#10;eG1sUEsFBgAAAAAEAAQA8wAAAIUFAAAAAA==&#10;" strokeweight=".6pt">
                <w10:wrap anchorx="page" anchory="page"/>
              </v:line>
            </w:pict>
          </mc:Fallback>
        </mc:AlternateContent>
      </w:r>
      <w:r>
        <w:rPr>
          <w:noProof/>
        </w:rPr>
        <mc:AlternateContent>
          <mc:Choice Requires="wps">
            <w:drawing>
              <wp:anchor distT="0" distB="0" distL="114300" distR="114300" simplePos="0" relativeHeight="502900400" behindDoc="1" locked="0" layoutInCell="1" allowOverlap="1">
                <wp:simplePos x="0" y="0"/>
                <wp:positionH relativeFrom="page">
                  <wp:posOffset>2837815</wp:posOffset>
                </wp:positionH>
                <wp:positionV relativeFrom="page">
                  <wp:posOffset>2519680</wp:posOffset>
                </wp:positionV>
                <wp:extent cx="153670" cy="0"/>
                <wp:effectExtent l="8890" t="5080" r="8890" b="13970"/>
                <wp:wrapNone/>
                <wp:docPr id="18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869F8" id="Line 129" o:spid="_x0000_s1026" style="position:absolute;z-index:-41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45pt,198.4pt" to="235.55pt,1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22HwIAAEQEAAAOAAAAZHJzL2Uyb0RvYy54bWysU02P2jAQvVfqf7ByhyRslo+IsKoS6IV2&#10;kXb7A4ztEKuObdmGgKr+944dgtj2Uq2WgxlnZt68mXlePp1bgU7MWK5kEaXjJEJMEkW5PBTRj9fN&#10;aB4h67CkWCjJiujCbPS0+vxp2emcTVSjBGUGAYi0eaeLqHFO53FsScNabMdKMwnOWpkWO7iaQ0wN&#10;7gC9FfEkSaZxpwzVRhFmLXyteme0Cvh1zYh7rmvLHBJFBNxcOE049/6MV0ucHwzWDSdXGvgdLFrM&#10;JRS9QVXYYXQ0/B+olhOjrKrdmKg2VnXNCQs9QDdp8lc3Lw3WLPQCw7H6Nib7cbDk+2lnEKewuznM&#10;R+IWlrTlkqF0svDT6bTNIaiUO+P7I2f5oreK/LRIqrLB8sACy9eLhsTUZ8RvUvzFaqix774pCjH4&#10;6FQY1bk2rYeEIaBz2MjlthF2dojAx/TxYToDXmRwxTgf8rSx7itTLfJGEQkgHXDxaWud54HzIcSX&#10;kWrDhQj7FhJ1RTSbTpKQYJXg1Dt9mDWHfSkMOmGvmPALTYHnPswjV9g2fVxw9Voy6ihpqNIwTNdX&#10;22EuehtYCekLQYvA82r1Wvm1SBbr+XqejbLJdD3KkqoafdmU2Wi6SWeP1UNVllX623NOs7zhlDLp&#10;aQ+6TbP/08X1BfWKuyn3Np/4LXoYJJAd/gPpsGO/1l4ge0UvOzPsHqQagq/Pyr+F+zvY949/9QcA&#10;AP//AwBQSwMEFAAGAAgAAAAhAJfFbGXeAAAACwEAAA8AAABkcnMvZG93bnJldi54bWxMj8FOwzAM&#10;hu9IvENkJG4s7ai6rWs6AYMjTGxo56w1TUXjVE3WFp4eIyHB0fan39+fbybbigF73zhSEM8iEEil&#10;qxqqFbwdnm6WIHzQVOnWESr4RA+b4vIi11nlRnrFYR9qwSHkM63AhNBlUvrSoNV+5jokvr273urA&#10;Y1/Lqtcjh9tWzqMolVY3xB+M7vDBYPmxP1sFX+lotvLxZbEzR3m/3D0fhjlulbq+mu7WIAJO4Q+G&#10;H31Wh4KdTu5MlRetgiRJV4wquF2l3IGJZBHHIE6/G1nk8n+H4hsAAP//AwBQSwECLQAUAAYACAAA&#10;ACEAtoM4kv4AAADhAQAAEwAAAAAAAAAAAAAAAAAAAAAAW0NvbnRlbnRfVHlwZXNdLnhtbFBLAQIt&#10;ABQABgAIAAAAIQA4/SH/1gAAAJQBAAALAAAAAAAAAAAAAAAAAC8BAABfcmVscy8ucmVsc1BLAQIt&#10;ABQABgAIAAAAIQDDPG22HwIAAEQEAAAOAAAAAAAAAAAAAAAAAC4CAABkcnMvZTJvRG9jLnhtbFBL&#10;AQItABQABgAIAAAAIQCXxWxl3gAAAAsBAAAPAAAAAAAAAAAAAAAAAHkEAABkcnMvZG93bnJldi54&#10;bWxQSwUGAAAAAAQABADzAAAAhAUAAAAA&#10;" strokeweight=".6pt">
                <w10:wrap anchorx="page" anchory="page"/>
              </v:line>
            </w:pict>
          </mc:Fallback>
        </mc:AlternateContent>
      </w:r>
      <w:r>
        <w:rPr>
          <w:noProof/>
        </w:rPr>
        <mc:AlternateContent>
          <mc:Choice Requires="wps">
            <w:drawing>
              <wp:anchor distT="0" distB="0" distL="114300" distR="114300" simplePos="0" relativeHeight="502900424" behindDoc="1" locked="0" layoutInCell="1" allowOverlap="1">
                <wp:simplePos x="0" y="0"/>
                <wp:positionH relativeFrom="page">
                  <wp:posOffset>3136265</wp:posOffset>
                </wp:positionH>
                <wp:positionV relativeFrom="page">
                  <wp:posOffset>2519680</wp:posOffset>
                </wp:positionV>
                <wp:extent cx="154305" cy="0"/>
                <wp:effectExtent l="12065" t="5080" r="5080" b="13970"/>
                <wp:wrapNone/>
                <wp:docPr id="179"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824A7" id="Line 128" o:spid="_x0000_s1026" style="position:absolute;z-index:-416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95pt,198.4pt" to="259.1pt,1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oxHw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fTOUaK&#10;tLCkrVAcZaNZmE5nXAFBK7WzoT96Vq9mq+l3h5ReNUQdeGT5djGQmIWM5F1KuDgDNfbdF80ghhy9&#10;jqM617YNkDAEdI4budw3ws8eUfiYjfOndIwRvbkSUtzyjHX+M9ctCkaJJZCOuOS0dT7wIMUtJJRR&#10;eiOkjPuWCnUlnk5GaUxwWgoWnCHM2cN+JS06kaCY+ItNgecxLCBXxDV9XHT1WrL6qFis0nDC1lfb&#10;EyF7G1hJFQpBi8DzavVa+TFP5+vZepYP8tFkPcjTqhp82qzywWSTTcfVU7VaVdnPwDnLi0YwxlWg&#10;fdNtlv+dLq4vqFfcXbn3+STv0eMggeztP5KOOw5r7QWy1+yys7fdg1Rj8PVZhbfweAf78fEvfwEA&#10;AP//AwBQSwMEFAAGAAgAAAAhAGpjqMfeAAAACwEAAA8AAABkcnMvZG93bnJldi54bWxMj8FOg0AQ&#10;hu8mvsNmTLzZpVQRkKVRq0dtbI3nLYwskZ0l7BbQp3dMTPQ4M1/++f5iPdtOjDj41pGC5SICgVS5&#10;uqVGwev+8SIF4YOmWneOUMEneliXpyeFzms30QuOu9AIDiGfawUmhD6X0lcGrfYL1yPx7d0NVgce&#10;h0bWg5443HYyjqJEWt0SfzC6x3uD1cfuaBV8JZPZyIfn6615k3fp9mk/xrhR6vxsvr0BEXAOfzD8&#10;6LM6lOx0cEeqvegUXGarjFEFqyzhDkxcLdMYxOF3I8tC/u9QfgMAAP//AwBQSwECLQAUAAYACAAA&#10;ACEAtoM4kv4AAADhAQAAEwAAAAAAAAAAAAAAAAAAAAAAW0NvbnRlbnRfVHlwZXNdLnhtbFBLAQIt&#10;ABQABgAIAAAAIQA4/SH/1gAAAJQBAAALAAAAAAAAAAAAAAAAAC8BAABfcmVscy8ucmVsc1BLAQIt&#10;ABQABgAIAAAAIQDuSAoxHwIAAEQEAAAOAAAAAAAAAAAAAAAAAC4CAABkcnMvZTJvRG9jLnhtbFBL&#10;AQItABQABgAIAAAAIQBqY6jH3gAAAAsBAAAPAAAAAAAAAAAAAAAAAHkEAABkcnMvZG93bnJldi54&#10;bWxQSwUGAAAAAAQABADzAAAAhAUAAAAA&#10;" strokeweight=".6pt">
                <w10:wrap anchorx="page" anchory="page"/>
              </v:line>
            </w:pict>
          </mc:Fallback>
        </mc:AlternateContent>
      </w:r>
      <w:r>
        <w:rPr>
          <w:noProof/>
        </w:rPr>
        <mc:AlternateContent>
          <mc:Choice Requires="wps">
            <w:drawing>
              <wp:anchor distT="0" distB="0" distL="114300" distR="114300" simplePos="0" relativeHeight="502900448" behindDoc="1" locked="0" layoutInCell="1" allowOverlap="1">
                <wp:simplePos x="0" y="0"/>
                <wp:positionH relativeFrom="page">
                  <wp:posOffset>2900045</wp:posOffset>
                </wp:positionH>
                <wp:positionV relativeFrom="page">
                  <wp:posOffset>4556125</wp:posOffset>
                </wp:positionV>
                <wp:extent cx="154305" cy="0"/>
                <wp:effectExtent l="13970" t="12700" r="12700" b="6350"/>
                <wp:wrapNone/>
                <wp:docPr id="17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383E2" id="Line 127" o:spid="_x0000_s1026" style="position:absolute;z-index:-4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35pt,358.75pt" to="240.5pt,3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HCIAIAAEQEAAAOAAAAZHJzL2Uyb0RvYy54bWysU02P2jAQvVfqf7B8hyRs+NiIsKoI9LLt&#10;Iu32BxjbIVYd27INAVX97x07BLHtparKwYwzM2/ezBsvn86tRCdundCqxNk4xYgrqplQhxJ/e9uO&#10;Fhg5TxQjUite4gt3+Gn18cOyMwWf6EZLxi0CEOWKzpS48d4USeJow1vixtpwBc5a25Z4uNpDwizp&#10;AL2VySRNZ0mnLTNWU+4cfK16J15F/Lrm1L/UteMeyRIDNx9PG899OJPVkhQHS0wj6JUG+QcWLREK&#10;it6gKuIJOlrxB1QrqNVO135MdZvouhaUxx6gmyz9rZvXhhgee4HhOHMbk/t/sPTraWeRYKDdHKRS&#10;pAWRnoXiKJvMw3Q64woIWqudDf3Rs3o1z5p+d0jpdUPUgUeWbxcDiVnISN6lhIszUGPffdEMYsjR&#10;6ziqc23bAAlDQOeoyOWmCD97ROFjNs0f0ilGdHAlpBjyjHX+M9ctCkaJJZCOuOT07HzgQYohJJRR&#10;eiukjHpLhboSz2fpPCY4LQULzhDm7GG/lhadSNiY+ItNgec+LCBXxDV9XHT1u2T1UbFYpeGEba62&#10;J0L2NrCSKhSCFoHn1ep35cdj+rhZbBb5KJ/MNqM8rarRp+06H8222XxaPVTrdZX9DJyzvGgEY1wF&#10;2sPeZvnf7cX1BfUbd9vc23yS9+hxkEB2+I+ko8ZB1n5B9ppddnbQHlY1Bl+fVXgL93ew7x//6hcA&#10;AAD//wMAUEsDBBQABgAIAAAAIQDqY5GL4AAAAAsBAAAPAAAAZHJzL2Rvd25yZXYueG1sTI/BSsNA&#10;EIbvgu+wjOBF7CbSJiVmU6JooeDBRi/ettkxCWZnQ3abxrd3BKEeZ+bjn+/PN7PtxYSj7xwpiBcR&#10;CKTamY4aBe9vz7drED5oMrp3hAq+0cOmuLzIdWbcifY4VaERHEI+0wraEIZMSl+3aLVfuAGJb59u&#10;tDrwODbSjPrE4baXd1GUSKs74g+tHvCxxfqrOloF02t0M+y35cO4K5vtU2J88lG9KHV9NZf3IALO&#10;4QzDrz6rQ8FOB3ck40WvYLlKUkYVpHG6AsHEch1zu8PfRha5/N+h+AEAAP//AwBQSwECLQAUAAYA&#10;CAAAACEAtoM4kv4AAADhAQAAEwAAAAAAAAAAAAAAAAAAAAAAW0NvbnRlbnRfVHlwZXNdLnhtbFBL&#10;AQItABQABgAIAAAAIQA4/SH/1gAAAJQBAAALAAAAAAAAAAAAAAAAAC8BAABfcmVscy8ucmVsc1BL&#10;AQItABQABgAIAAAAIQDodmHCIAIAAEQEAAAOAAAAAAAAAAAAAAAAAC4CAABkcnMvZTJvRG9jLnht&#10;bFBLAQItABQABgAIAAAAIQDqY5GL4AAAAAsBAAAPAAAAAAAAAAAAAAAAAHoEAABkcnMvZG93bnJl&#10;di54bWxQSwUGAAAAAAQABADzAAAAhwUAAAAA&#10;" strokeweight=".21131mm">
                <w10:wrap anchorx="page" anchory="page"/>
              </v:line>
            </w:pict>
          </mc:Fallback>
        </mc:AlternateContent>
      </w:r>
      <w:r>
        <w:rPr>
          <w:noProof/>
        </w:rPr>
        <mc:AlternateContent>
          <mc:Choice Requires="wps">
            <w:drawing>
              <wp:anchor distT="0" distB="0" distL="114300" distR="114300" simplePos="0" relativeHeight="502900472" behindDoc="1" locked="0" layoutInCell="1" allowOverlap="1">
                <wp:simplePos x="0" y="0"/>
                <wp:positionH relativeFrom="page">
                  <wp:posOffset>3237230</wp:posOffset>
                </wp:positionH>
                <wp:positionV relativeFrom="page">
                  <wp:posOffset>4556125</wp:posOffset>
                </wp:positionV>
                <wp:extent cx="153670" cy="0"/>
                <wp:effectExtent l="8255" t="12700" r="9525" b="6350"/>
                <wp:wrapNone/>
                <wp:docPr id="17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920E3" id="Line 126" o:spid="_x0000_s1026" style="position:absolute;z-index:-416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4.9pt,358.75pt" to="267pt,3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vSHwIAAEQEAAAOAAAAZHJzL2Uyb0RvYy54bWysU8GO2jAQvVfqP1i5QxI2G9iIsKoS6IV2&#10;kXb7AcZ2iFXHtmxDQFX/vWOHILa9VFU5mHFm5s2beePl87kT6MSM5UqWUTpNIsQkUZTLQxl9e9tM&#10;FhGyDkuKhZKsjC7MRs+rjx+WvS7YTLVKUGYQgEhb9LqMWud0EceWtKzDdqo0k+BslOmwg6s5xNTg&#10;HtA7Ec+SJI97Zag2ijBr4Ws9OKNVwG8aRtxL01jmkCgj4ObCacK592e8WuLiYLBuObnSwP/AosNc&#10;QtEbVI0dRkfD/4DqODHKqsZNiepi1TScsNADdJMmv3Xz2mLNQi8wHKtvY7L/D5Z8Pe0M4hS0m88j&#10;JHEHIm25ZCid5X46vbYFBFVyZ3x/5Cxf9VaR7xZJVbVYHlhg+XbRkJj6jPhdir9YDTX2/RdFIQYf&#10;nQqjOjem85AwBHQOilxuirCzQwQ+po8P+Rx0I6MrxsWYp411n5nqkDfKSADpgItPW+s8D1yMIb6M&#10;VBsuRNBbSNSX0TxP5iHBKsGpd/owaw77Shh0wn5jwi80BZ77MI9cY9sOccE17JJRR0lDlZZhur7a&#10;DnMx2MBKSF8IWgSeV2vYlR9PydN6sV5kk2yWrydZUteTT5sqm+SbdP5YP9RVVac/Pec0K1pOKZOe&#10;9ri3afZ3e3F9QcPG3Tb3Np/4PXoYJJAd/wPpoLGXdViQvaKXnRm1h1UNwddn5d/C/R3s+8e/+gUA&#10;AP//AwBQSwMEFAAGAAgAAAAhABoOcV3gAAAACwEAAA8AAABkcnMvZG93bnJldi54bWxMj0FLxDAQ&#10;he+C/yGM4EXcdNV2tTZdquiC4MGtXrxlm7EtNpOSZLv13zuCoMc37/Hme8V6toOY0IfekYLlIgGB&#10;1DjTU6vg7fXx/BpEiJqMHhyhgi8MsC6PjwqdG3egLU51bAWXUMi1gi7GMZcyNB1aHRZuRGLvw3mr&#10;I0vfSuP1gcvtIC+SJJNW98QfOj3ifYfNZ723CqaX5Gzcbqo7/1S1m4fMhOy9flbq9GSubkFEnONf&#10;GH7wGR1KZtq5PZkgBgVpcsPoUcFquUpBcCK9vOJ1u9+LLAv5f0P5DQAA//8DAFBLAQItABQABgAI&#10;AAAAIQC2gziS/gAAAOEBAAATAAAAAAAAAAAAAAAAAAAAAABbQ29udGVudF9UeXBlc10ueG1sUEsB&#10;Ai0AFAAGAAgAAAAhADj9If/WAAAAlAEAAAsAAAAAAAAAAAAAAAAALwEAAF9yZWxzLy5yZWxzUEsB&#10;Ai0AFAAGAAgAAAAhAOZna9IfAgAARAQAAA4AAAAAAAAAAAAAAAAALgIAAGRycy9lMm9Eb2MueG1s&#10;UEsBAi0AFAAGAAgAAAAhABoOcV3gAAAACwEAAA8AAAAAAAAAAAAAAAAAeQQAAGRycy9kb3ducmV2&#10;LnhtbFBLBQYAAAAABAAEAPMAAACGBQAAAAA=&#10;" strokeweight=".21131mm">
                <w10:wrap anchorx="page" anchory="page"/>
              </v:line>
            </w:pict>
          </mc:Fallback>
        </mc:AlternateConten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9"/>
      </w:tblGrid>
      <w:tr w:rsidR="00B713D7">
        <w:trPr>
          <w:trHeight w:hRule="exact" w:val="3977"/>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3"/>
              <w:rPr>
                <w:rFonts w:ascii="Times New Roman"/>
                <w:sz w:val="23"/>
              </w:rPr>
            </w:pPr>
          </w:p>
          <w:p w:rsidR="00B713D7" w:rsidRDefault="009111F1">
            <w:pPr>
              <w:pStyle w:val="TableParagraph"/>
              <w:ind w:left="103" w:right="101"/>
              <w:rPr>
                <w:sz w:val="20"/>
              </w:rPr>
            </w:pPr>
            <w:r>
              <w:rPr>
                <w:sz w:val="20"/>
              </w:rPr>
              <w:t>Understand decimal notation for fractions, and compare decimal fractions.</w:t>
            </w:r>
          </w:p>
        </w:tc>
        <w:tc>
          <w:tcPr>
            <w:tcW w:w="5100" w:type="dxa"/>
          </w:tcPr>
          <w:p w:rsidR="00B713D7" w:rsidRDefault="009111F1">
            <w:pPr>
              <w:pStyle w:val="TableParagraph"/>
              <w:spacing w:before="115"/>
              <w:ind w:left="103"/>
              <w:rPr>
                <w:sz w:val="20"/>
              </w:rPr>
            </w:pPr>
            <w:r>
              <w:rPr>
                <w:sz w:val="20"/>
              </w:rPr>
              <w:t>NY-4.NF.5 Express a fraction with denominator 10 as</w:t>
            </w:r>
          </w:p>
          <w:p w:rsidR="00B713D7" w:rsidRDefault="009111F1">
            <w:pPr>
              <w:pStyle w:val="TableParagraph"/>
              <w:ind w:left="103"/>
              <w:rPr>
                <w:sz w:val="20"/>
              </w:rPr>
            </w:pPr>
            <w:r>
              <w:rPr>
                <w:sz w:val="20"/>
              </w:rPr>
              <w:t>an equivalent</w:t>
            </w:r>
          </w:p>
          <w:p w:rsidR="00B713D7" w:rsidRDefault="009111F1">
            <w:pPr>
              <w:pStyle w:val="TableParagraph"/>
              <w:ind w:left="103" w:right="231"/>
              <w:rPr>
                <w:sz w:val="20"/>
              </w:rPr>
            </w:pPr>
            <w:proofErr w:type="gramStart"/>
            <w:r>
              <w:rPr>
                <w:sz w:val="20"/>
              </w:rPr>
              <w:t>fraction</w:t>
            </w:r>
            <w:proofErr w:type="gramEnd"/>
            <w:r>
              <w:rPr>
                <w:sz w:val="20"/>
              </w:rPr>
              <w:t xml:space="preserve"> with denominator 100, and use this technique to add two fractions with respective denominators 10 and 100.</w:t>
            </w:r>
          </w:p>
          <w:p w:rsidR="00B713D7" w:rsidRDefault="009111F1">
            <w:pPr>
              <w:pStyle w:val="TableParagraph"/>
              <w:spacing w:line="241" w:lineRule="exact"/>
              <w:ind w:left="103"/>
              <w:rPr>
                <w:sz w:val="20"/>
              </w:rPr>
            </w:pPr>
            <w:r>
              <w:rPr>
                <w:sz w:val="20"/>
              </w:rPr>
              <w:t xml:space="preserve">e.g., express  </w:t>
            </w:r>
            <w:r>
              <w:rPr>
                <w:rFonts w:ascii="Cambria Math"/>
                <w:position w:val="12"/>
                <w:sz w:val="14"/>
              </w:rPr>
              <w:t xml:space="preserve">3 </w:t>
            </w:r>
            <w:r>
              <w:rPr>
                <w:sz w:val="20"/>
              </w:rPr>
              <w:t>as</w:t>
            </w:r>
          </w:p>
          <w:p w:rsidR="00B713D7" w:rsidRDefault="009111F1">
            <w:pPr>
              <w:pStyle w:val="TableParagraph"/>
              <w:spacing w:line="122" w:lineRule="exact"/>
              <w:ind w:left="1303"/>
              <w:rPr>
                <w:rFonts w:ascii="Cambria Math"/>
                <w:sz w:val="14"/>
              </w:rPr>
            </w:pPr>
            <w:r>
              <w:rPr>
                <w:rFonts w:ascii="Cambria Math"/>
                <w:w w:val="105"/>
                <w:sz w:val="14"/>
              </w:rPr>
              <w:t>10</w:t>
            </w:r>
          </w:p>
          <w:p w:rsidR="00B713D7" w:rsidRDefault="009111F1">
            <w:pPr>
              <w:pStyle w:val="TableParagraph"/>
              <w:spacing w:line="253" w:lineRule="exact"/>
              <w:ind w:left="141"/>
              <w:rPr>
                <w:sz w:val="20"/>
              </w:rPr>
            </w:pPr>
            <w:proofErr w:type="gramStart"/>
            <w:r>
              <w:rPr>
                <w:rFonts w:ascii="Cambria Math"/>
                <w:position w:val="12"/>
                <w:sz w:val="14"/>
              </w:rPr>
              <w:t xml:space="preserve">30 </w:t>
            </w:r>
            <w:r>
              <w:rPr>
                <w:sz w:val="20"/>
              </w:rPr>
              <w:t>,</w:t>
            </w:r>
            <w:proofErr w:type="gramEnd"/>
            <w:r>
              <w:rPr>
                <w:sz w:val="20"/>
              </w:rPr>
              <w:t xml:space="preserve"> and add  </w:t>
            </w:r>
            <w:r>
              <w:rPr>
                <w:rFonts w:ascii="Cambria Math"/>
                <w:position w:val="12"/>
                <w:sz w:val="14"/>
              </w:rPr>
              <w:t xml:space="preserve">3  </w:t>
            </w:r>
            <w:r>
              <w:rPr>
                <w:sz w:val="20"/>
              </w:rPr>
              <w:t xml:space="preserve">+  </w:t>
            </w:r>
            <w:r>
              <w:rPr>
                <w:rFonts w:ascii="Cambria Math"/>
                <w:position w:val="12"/>
                <w:sz w:val="14"/>
              </w:rPr>
              <w:t xml:space="preserve">4   </w:t>
            </w:r>
            <w:r>
              <w:rPr>
                <w:sz w:val="20"/>
              </w:rPr>
              <w:t xml:space="preserve">=  </w:t>
            </w:r>
            <w:r>
              <w:rPr>
                <w:rFonts w:ascii="Cambria Math"/>
                <w:position w:val="12"/>
                <w:sz w:val="14"/>
              </w:rPr>
              <w:t xml:space="preserve">34 </w:t>
            </w:r>
            <w:r>
              <w:rPr>
                <w:sz w:val="20"/>
              </w:rPr>
              <w:t>.</w:t>
            </w:r>
          </w:p>
          <w:p w:rsidR="00B713D7" w:rsidRDefault="009111F1">
            <w:pPr>
              <w:pStyle w:val="TableParagraph"/>
              <w:tabs>
                <w:tab w:val="left" w:pos="1235"/>
                <w:tab w:val="left" w:pos="1627"/>
                <w:tab w:val="left" w:pos="2097"/>
              </w:tabs>
              <w:spacing w:line="127" w:lineRule="exact"/>
              <w:ind w:left="103"/>
              <w:rPr>
                <w:rFonts w:ascii="Cambria Math"/>
                <w:sz w:val="14"/>
              </w:rPr>
            </w:pPr>
            <w:r>
              <w:rPr>
                <w:rFonts w:ascii="Cambria Math"/>
                <w:w w:val="105"/>
                <w:sz w:val="14"/>
              </w:rPr>
              <w:t>100</w:t>
            </w:r>
            <w:r>
              <w:rPr>
                <w:rFonts w:ascii="Cambria Math"/>
                <w:w w:val="105"/>
                <w:sz w:val="14"/>
              </w:rPr>
              <w:tab/>
              <w:t>10</w:t>
            </w:r>
            <w:r>
              <w:rPr>
                <w:rFonts w:ascii="Cambria Math"/>
                <w:w w:val="105"/>
                <w:sz w:val="14"/>
              </w:rPr>
              <w:tab/>
              <w:t>100</w:t>
            </w:r>
            <w:r>
              <w:rPr>
                <w:rFonts w:ascii="Cambria Math"/>
                <w:w w:val="105"/>
                <w:sz w:val="14"/>
              </w:rPr>
              <w:tab/>
              <w:t>100</w:t>
            </w:r>
          </w:p>
          <w:p w:rsidR="00B713D7" w:rsidRDefault="009111F1">
            <w:pPr>
              <w:pStyle w:val="TableParagraph"/>
              <w:spacing w:before="7"/>
              <w:ind w:left="103"/>
              <w:rPr>
                <w:sz w:val="20"/>
              </w:rPr>
            </w:pPr>
            <w:r>
              <w:rPr>
                <w:sz w:val="20"/>
              </w:rPr>
              <w:t>Notes:</w:t>
            </w:r>
          </w:p>
          <w:p w:rsidR="00B713D7" w:rsidRDefault="009111F1">
            <w:pPr>
              <w:pStyle w:val="TableParagraph"/>
              <w:numPr>
                <w:ilvl w:val="0"/>
                <w:numId w:val="44"/>
              </w:numPr>
              <w:tabs>
                <w:tab w:val="left" w:pos="279"/>
              </w:tabs>
              <w:ind w:right="219" w:firstLine="0"/>
              <w:rPr>
                <w:sz w:val="20"/>
              </w:rPr>
            </w:pPr>
            <w:r>
              <w:rPr>
                <w:sz w:val="20"/>
              </w:rPr>
              <w:t>Students who can generate equivalent fractions</w:t>
            </w:r>
            <w:r>
              <w:rPr>
                <w:spacing w:val="-22"/>
                <w:sz w:val="20"/>
              </w:rPr>
              <w:t xml:space="preserve"> </w:t>
            </w:r>
            <w:r>
              <w:rPr>
                <w:sz w:val="20"/>
              </w:rPr>
              <w:t xml:space="preserve">can develop strategies for adding fractions with unlike denominators in general. </w:t>
            </w:r>
            <w:proofErr w:type="gramStart"/>
            <w:r>
              <w:rPr>
                <w:sz w:val="20"/>
              </w:rPr>
              <w:t>But</w:t>
            </w:r>
            <w:proofErr w:type="gramEnd"/>
            <w:r>
              <w:rPr>
                <w:sz w:val="20"/>
              </w:rPr>
              <w:t xml:space="preserve"> addition and subtraction with unlike denominators in general is not a requirement at this</w:t>
            </w:r>
            <w:r>
              <w:rPr>
                <w:spacing w:val="-17"/>
                <w:sz w:val="20"/>
              </w:rPr>
              <w:t xml:space="preserve"> </w:t>
            </w:r>
            <w:r>
              <w:rPr>
                <w:sz w:val="20"/>
              </w:rPr>
              <w:t>grade.</w:t>
            </w:r>
          </w:p>
          <w:p w:rsidR="00B713D7" w:rsidRDefault="009111F1">
            <w:pPr>
              <w:pStyle w:val="TableParagraph"/>
              <w:numPr>
                <w:ilvl w:val="0"/>
                <w:numId w:val="44"/>
              </w:numPr>
              <w:tabs>
                <w:tab w:val="left" w:pos="279"/>
              </w:tabs>
              <w:ind w:left="278" w:hanging="175"/>
              <w:rPr>
                <w:sz w:val="20"/>
              </w:rPr>
            </w:pPr>
            <w:r>
              <w:rPr>
                <w:sz w:val="20"/>
              </w:rPr>
              <w:t>Grade 4 expectations are limited to fractions</w:t>
            </w:r>
            <w:r>
              <w:rPr>
                <w:spacing w:val="-26"/>
                <w:sz w:val="20"/>
              </w:rPr>
              <w:t xml:space="preserve"> </w:t>
            </w:r>
            <w:r>
              <w:rPr>
                <w:sz w:val="20"/>
              </w:rPr>
              <w:t>with</w:t>
            </w:r>
          </w:p>
          <w:p w:rsidR="00B713D7" w:rsidRDefault="009111F1">
            <w:pPr>
              <w:pStyle w:val="TableParagraph"/>
              <w:ind w:left="103"/>
              <w:rPr>
                <w:sz w:val="20"/>
              </w:rPr>
            </w:pPr>
            <w:proofErr w:type="gramStart"/>
            <w:r>
              <w:rPr>
                <w:sz w:val="20"/>
              </w:rPr>
              <w:t>denominators</w:t>
            </w:r>
            <w:proofErr w:type="gramEnd"/>
            <w:r>
              <w:rPr>
                <w:sz w:val="20"/>
              </w:rPr>
              <w:t xml:space="preserve"> 2, 3, 4, 5, 6, 8, 10, 12, and 100.</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9" w:type="dxa"/>
            <w:shd w:val="clear" w:color="auto" w:fill="FFFFCC"/>
          </w:tcPr>
          <w:p w:rsidR="00B713D7" w:rsidRDefault="00B713D7"/>
        </w:tc>
      </w:tr>
      <w:tr w:rsidR="00B713D7">
        <w:trPr>
          <w:trHeight w:hRule="exact" w:val="2880"/>
        </w:trPr>
        <w:tc>
          <w:tcPr>
            <w:tcW w:w="1757" w:type="dxa"/>
            <w:vMerge/>
          </w:tcPr>
          <w:p w:rsidR="00B713D7" w:rsidRDefault="00B713D7"/>
        </w:tc>
        <w:tc>
          <w:tcPr>
            <w:tcW w:w="5100" w:type="dxa"/>
          </w:tcPr>
          <w:p w:rsidR="00B713D7" w:rsidRDefault="009111F1">
            <w:pPr>
              <w:pStyle w:val="TableParagraph"/>
              <w:spacing w:before="177"/>
              <w:ind w:left="103" w:right="587"/>
              <w:rPr>
                <w:sz w:val="20"/>
              </w:rPr>
            </w:pPr>
            <w:r>
              <w:rPr>
                <w:sz w:val="20"/>
              </w:rPr>
              <w:t>NY-4.NF.6 Use decimal notation for fractions with denominators 10 or 100.</w:t>
            </w:r>
          </w:p>
          <w:p w:rsidR="00B713D7" w:rsidRDefault="009111F1">
            <w:pPr>
              <w:pStyle w:val="TableParagraph"/>
              <w:spacing w:line="221" w:lineRule="exact"/>
              <w:ind w:left="103"/>
              <w:rPr>
                <w:sz w:val="20"/>
              </w:rPr>
            </w:pPr>
            <w:r>
              <w:rPr>
                <w:sz w:val="20"/>
              </w:rPr>
              <w:t>e.g.,</w:t>
            </w:r>
          </w:p>
          <w:p w:rsidR="00B713D7" w:rsidRDefault="009111F1">
            <w:pPr>
              <w:pStyle w:val="TableParagraph"/>
              <w:numPr>
                <w:ilvl w:val="0"/>
                <w:numId w:val="43"/>
              </w:numPr>
              <w:tabs>
                <w:tab w:val="left" w:pos="279"/>
              </w:tabs>
              <w:spacing w:line="250" w:lineRule="exact"/>
              <w:ind w:hanging="175"/>
              <w:rPr>
                <w:sz w:val="20"/>
              </w:rPr>
            </w:pPr>
            <w:r>
              <w:rPr>
                <w:sz w:val="20"/>
              </w:rPr>
              <w:t xml:space="preserve">Rewrite 0.62 as  </w:t>
            </w:r>
            <w:r>
              <w:rPr>
                <w:rFonts w:ascii="Cambria Math"/>
                <w:position w:val="12"/>
                <w:sz w:val="14"/>
              </w:rPr>
              <w:t xml:space="preserve">62  </w:t>
            </w:r>
            <w:r>
              <w:rPr>
                <w:sz w:val="20"/>
              </w:rPr>
              <w:t xml:space="preserve">or  </w:t>
            </w:r>
            <w:r>
              <w:rPr>
                <w:rFonts w:ascii="Cambria Math"/>
                <w:position w:val="12"/>
                <w:sz w:val="14"/>
              </w:rPr>
              <w:t xml:space="preserve">62  </w:t>
            </w:r>
            <w:r>
              <w:rPr>
                <w:sz w:val="20"/>
              </w:rPr>
              <w:t>as</w:t>
            </w:r>
            <w:r>
              <w:rPr>
                <w:spacing w:val="-19"/>
                <w:sz w:val="20"/>
              </w:rPr>
              <w:t xml:space="preserve"> </w:t>
            </w:r>
            <w:r>
              <w:rPr>
                <w:sz w:val="20"/>
              </w:rPr>
              <w:t>0.62</w:t>
            </w:r>
          </w:p>
          <w:p w:rsidR="00B713D7" w:rsidRDefault="009111F1">
            <w:pPr>
              <w:pStyle w:val="TableParagraph"/>
              <w:tabs>
                <w:tab w:val="left" w:pos="530"/>
              </w:tabs>
              <w:spacing w:line="127" w:lineRule="exact"/>
              <w:ind w:right="863"/>
              <w:jc w:val="center"/>
              <w:rPr>
                <w:rFonts w:ascii="Cambria Math"/>
                <w:sz w:val="14"/>
              </w:rPr>
            </w:pPr>
            <w:r>
              <w:rPr>
                <w:rFonts w:ascii="Cambria Math"/>
                <w:w w:val="105"/>
                <w:sz w:val="14"/>
              </w:rPr>
              <w:t>100</w:t>
            </w:r>
            <w:r>
              <w:rPr>
                <w:rFonts w:ascii="Cambria Math"/>
                <w:w w:val="105"/>
                <w:sz w:val="14"/>
              </w:rPr>
              <w:tab/>
              <w:t>100</w:t>
            </w:r>
          </w:p>
          <w:p w:rsidR="00B713D7" w:rsidRDefault="009111F1">
            <w:pPr>
              <w:pStyle w:val="TableParagraph"/>
              <w:numPr>
                <w:ilvl w:val="0"/>
                <w:numId w:val="43"/>
              </w:numPr>
              <w:tabs>
                <w:tab w:val="left" w:pos="279"/>
              </w:tabs>
              <w:spacing w:before="6"/>
              <w:ind w:hanging="175"/>
              <w:rPr>
                <w:sz w:val="20"/>
              </w:rPr>
            </w:pPr>
            <w:r>
              <w:rPr>
                <w:sz w:val="20"/>
              </w:rPr>
              <w:t>Describe a length as 0.62</w:t>
            </w:r>
            <w:r>
              <w:rPr>
                <w:spacing w:val="-10"/>
                <w:sz w:val="20"/>
              </w:rPr>
              <w:t xml:space="preserve"> </w:t>
            </w:r>
            <w:r>
              <w:rPr>
                <w:sz w:val="20"/>
              </w:rPr>
              <w:t>meters.</w:t>
            </w:r>
          </w:p>
          <w:p w:rsidR="00B713D7" w:rsidRDefault="009111F1">
            <w:pPr>
              <w:pStyle w:val="TableParagraph"/>
              <w:numPr>
                <w:ilvl w:val="0"/>
                <w:numId w:val="43"/>
              </w:numPr>
              <w:tabs>
                <w:tab w:val="left" w:pos="279"/>
              </w:tabs>
              <w:spacing w:before="35"/>
              <w:ind w:hanging="175"/>
              <w:rPr>
                <w:sz w:val="20"/>
              </w:rPr>
            </w:pPr>
            <w:r>
              <w:rPr>
                <w:sz w:val="20"/>
              </w:rPr>
              <w:t>Locate 0.62 on a number</w:t>
            </w:r>
            <w:r>
              <w:rPr>
                <w:spacing w:val="-14"/>
                <w:sz w:val="20"/>
              </w:rPr>
              <w:t xml:space="preserve"> </w:t>
            </w:r>
            <w:r>
              <w:rPr>
                <w:sz w:val="20"/>
              </w:rPr>
              <w:t>line.</w:t>
            </w:r>
          </w:p>
          <w:p w:rsidR="00B713D7" w:rsidRDefault="00B713D7">
            <w:pPr>
              <w:pStyle w:val="TableParagraph"/>
              <w:spacing w:before="10"/>
              <w:rPr>
                <w:rFonts w:ascii="Times New Roman"/>
              </w:rPr>
            </w:pPr>
          </w:p>
          <w:p w:rsidR="00B713D7" w:rsidRDefault="009111F1">
            <w:pPr>
              <w:pStyle w:val="TableParagraph"/>
              <w:ind w:left="103"/>
              <w:rPr>
                <w:sz w:val="20"/>
              </w:rPr>
            </w:pPr>
            <w:r>
              <w:rPr>
                <w:sz w:val="20"/>
              </w:rPr>
              <w:t>Note: Grade 4 expectations are limited to fractions with</w:t>
            </w:r>
          </w:p>
          <w:p w:rsidR="00B713D7" w:rsidRDefault="009111F1">
            <w:pPr>
              <w:pStyle w:val="TableParagraph"/>
              <w:ind w:left="103"/>
              <w:rPr>
                <w:sz w:val="20"/>
              </w:rPr>
            </w:pPr>
            <w:r>
              <w:rPr>
                <w:sz w:val="20"/>
              </w:rPr>
              <w:t>denominators</w:t>
            </w:r>
          </w:p>
          <w:p w:rsidR="00B713D7" w:rsidRDefault="009111F1">
            <w:pPr>
              <w:pStyle w:val="TableParagraph"/>
              <w:ind w:left="103"/>
              <w:rPr>
                <w:sz w:val="20"/>
              </w:rPr>
            </w:pPr>
            <w:r>
              <w:rPr>
                <w:sz w:val="20"/>
              </w:rPr>
              <w:t>2, 3, 4, 5, 6, 8, 10, 12, and 100.</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9" w:type="dxa"/>
            <w:shd w:val="clear" w:color="auto" w:fill="FFFFCC"/>
          </w:tcPr>
          <w:p w:rsidR="00B713D7" w:rsidRDefault="00B713D7"/>
        </w:tc>
      </w:tr>
      <w:tr w:rsidR="00B713D7">
        <w:trPr>
          <w:trHeight w:hRule="exact" w:val="2431"/>
        </w:trPr>
        <w:tc>
          <w:tcPr>
            <w:tcW w:w="1757" w:type="dxa"/>
            <w:vMerge/>
          </w:tcPr>
          <w:p w:rsidR="00B713D7" w:rsidRDefault="00B713D7"/>
        </w:tc>
        <w:tc>
          <w:tcPr>
            <w:tcW w:w="5100" w:type="dxa"/>
          </w:tcPr>
          <w:p w:rsidR="00B713D7" w:rsidRDefault="009111F1">
            <w:pPr>
              <w:pStyle w:val="TableParagraph"/>
              <w:spacing w:before="175"/>
              <w:ind w:left="103" w:right="126"/>
              <w:rPr>
                <w:sz w:val="20"/>
              </w:rPr>
            </w:pPr>
            <w:r>
              <w:rPr>
                <w:sz w:val="20"/>
              </w:rPr>
              <w:t>NY-4.NF.7 Compare two decimals to hundredths by reasoning about their size. Recognize that comparisons are valid only when two decimals refer to the same whole. Record the results of comparisons with the symbols &gt;, =, or &lt;, and justify the conclusions. e.g., using a visual model.</w:t>
            </w:r>
          </w:p>
          <w:p w:rsidR="00B713D7" w:rsidRDefault="009111F1">
            <w:pPr>
              <w:pStyle w:val="TableParagraph"/>
              <w:spacing w:line="228" w:lineRule="exact"/>
              <w:ind w:left="102"/>
              <w:rPr>
                <w:sz w:val="20"/>
              </w:rPr>
            </w:pPr>
            <w:r>
              <w:rPr>
                <w:sz w:val="20"/>
              </w:rPr>
              <w:t>Note: Grade 4 expectations are limited to fractions with</w:t>
            </w:r>
          </w:p>
          <w:p w:rsidR="00B713D7" w:rsidRDefault="009111F1">
            <w:pPr>
              <w:pStyle w:val="TableParagraph"/>
              <w:ind w:left="102"/>
              <w:rPr>
                <w:sz w:val="20"/>
              </w:rPr>
            </w:pPr>
            <w:r>
              <w:rPr>
                <w:sz w:val="20"/>
              </w:rPr>
              <w:t>denominators</w:t>
            </w:r>
          </w:p>
          <w:p w:rsidR="00B713D7" w:rsidRDefault="009111F1">
            <w:pPr>
              <w:pStyle w:val="TableParagraph"/>
              <w:ind w:left="102"/>
              <w:rPr>
                <w:sz w:val="20"/>
              </w:rPr>
            </w:pPr>
            <w:r>
              <w:rPr>
                <w:sz w:val="20"/>
              </w:rPr>
              <w:t>2, 3, 4, 5, 6, 8, 10, 12, and 100.</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9"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3F038C">
      <w:pPr>
        <w:pStyle w:val="BodyText"/>
        <w:rPr>
          <w:rFonts w:ascii="Times New Roman"/>
          <w:b w:val="0"/>
          <w:sz w:val="12"/>
        </w:rPr>
      </w:pPr>
      <w:r>
        <w:rPr>
          <w:noProof/>
        </w:rPr>
        <w:lastRenderedPageBreak/>
        <mc:AlternateContent>
          <mc:Choice Requires="wps">
            <w:drawing>
              <wp:anchor distT="0" distB="0" distL="114300" distR="114300" simplePos="0" relativeHeight="502900496" behindDoc="1" locked="0" layoutInCell="1" allowOverlap="1">
                <wp:simplePos x="0" y="0"/>
                <wp:positionH relativeFrom="page">
                  <wp:posOffset>2808605</wp:posOffset>
                </wp:positionH>
                <wp:positionV relativeFrom="page">
                  <wp:posOffset>2776220</wp:posOffset>
                </wp:positionV>
                <wp:extent cx="53340" cy="0"/>
                <wp:effectExtent l="8255" t="13970" r="5080" b="5080"/>
                <wp:wrapNone/>
                <wp:docPr id="17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5717A" id="Line 125" o:spid="_x0000_s1026" style="position:absolute;z-index:-41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1.15pt,218.6pt" to="225.35pt,2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tBHwIAAEMEAAAOAAAAZHJzL2Uyb0RvYy54bWysU02P2jAQvVfqf7ByhyQQPjYirKoEeqFd&#10;pN3+AGM7xKpjW7YhoKr/vWOHILa9VFU5mHFm5s2beePV86UV6MyM5UoWUTpOIsQkUZTLYxF9e9uO&#10;lhGyDkuKhZKsiK7MRs/rjx9Wnc7ZRDVKUGYQgEibd7qIGud0HseWNKzFdqw0k+CslWmxg6s5xtTg&#10;DtBbEU+SZB53ylBtFGHWwteqd0brgF/XjLiXurbMIVFEwM2F04Tz4M94vcL50WDdcHKjgf+BRYu5&#10;hKJ3qAo7jE6G/wHVcmKUVbUbE9XGqq45YaEH6CZNfuvmtcGahV5gOFbfx2T/Hyz5et4bxClot5hH&#10;SOIWRNpxyVA6mfnpdNrmEFTKvfH9kYt81TtFvlskVdlgeWSB5dtVQ2LqM+J3Kf5iNdQ4dF8UhRh8&#10;ciqM6lKb1kPCENAlKHK9K8IuDhH4OJtOM5CNDJ4Y50OaNtZ9ZqpF3igiAZwDLD7vrPM0cD6E+CpS&#10;bbkQQW4hUVdEi/kkCQlWCU6904dZczyUwqAz9gsTfqEn8DyGeeQK26aPC65+lYw6SRqqNAzTzc12&#10;mIveBlZC+kLQIfC8Wf2q/HhKnjbLzTIbZZP5ZpQlVTX6tC2z0XybLmbVtCrLKv3pOadZ3nBKmfS0&#10;h7VNs79bi9sD6hfuvrj3+cTv0cMggezwH0gHib2q/X4cFL3uzSA9bGoIvr0q/xQe72A/vv31LwAA&#10;AP//AwBQSwMEFAAGAAgAAAAhABDFaPveAAAACwEAAA8AAABkcnMvZG93bnJldi54bWxMj01Pg0AQ&#10;hu8m/ofNmHizixRLgyyNWj3axrbpeQsjS2RnCbsF9Nc7JiZ6m48n7zyTrybbigF73zhScDuLQCCV&#10;rmqoVnDYv9wsQfigqdKtI1TwiR5WxeVFrrPKjfSGwy7UgkPIZ1qBCaHLpPSlQav9zHVIvHt3vdWB&#10;276WVa9HDretjKNoIa1uiC8Y3eGTwfJjd7YKvhajWcvnTbo1R/m43L7uhxjXSl1fTQ/3IAJO4Q+G&#10;H31Wh4KdTu5MlRetgiSJ54xyMU9jEEwkd1EK4vQ7kUUu//9QfAMAAP//AwBQSwECLQAUAAYACAAA&#10;ACEAtoM4kv4AAADhAQAAEwAAAAAAAAAAAAAAAAAAAAAAW0NvbnRlbnRfVHlwZXNdLnhtbFBLAQIt&#10;ABQABgAIAAAAIQA4/SH/1gAAAJQBAAALAAAAAAAAAAAAAAAAAC8BAABfcmVscy8ucmVsc1BLAQIt&#10;ABQABgAIAAAAIQDhlKtBHwIAAEMEAAAOAAAAAAAAAAAAAAAAAC4CAABkcnMvZTJvRG9jLnhtbFBL&#10;AQItABQABgAIAAAAIQAQxWj73gAAAAsBAAAPAAAAAAAAAAAAAAAAAHkEAABkcnMvZG93bnJldi54&#10;bWxQSwUGAAAAAAQABADzAAAAhAUAAAAA&#10;" strokeweight=".6pt">
                <w10:wrap anchorx="page" anchory="page"/>
              </v:line>
            </w:pict>
          </mc:Fallback>
        </mc:AlternateConten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7"/>
      </w:tblGrid>
      <w:tr w:rsidR="00B713D7">
        <w:trPr>
          <w:trHeight w:hRule="exact" w:val="360"/>
        </w:trPr>
        <w:tc>
          <w:tcPr>
            <w:tcW w:w="10170" w:type="dxa"/>
            <w:gridSpan w:val="9"/>
            <w:shd w:val="clear" w:color="auto" w:fill="F1F1F1"/>
          </w:tcPr>
          <w:p w:rsidR="00B713D7" w:rsidRDefault="009111F1">
            <w:pPr>
              <w:pStyle w:val="TableParagraph"/>
              <w:spacing w:before="43"/>
              <w:ind w:left="2211" w:right="2212"/>
              <w:jc w:val="center"/>
              <w:rPr>
                <w:b/>
              </w:rPr>
            </w:pPr>
            <w:r>
              <w:rPr>
                <w:b/>
              </w:rPr>
              <w:t>Measurement and</w:t>
            </w:r>
            <w:r>
              <w:rPr>
                <w:b/>
                <w:spacing w:val="-6"/>
              </w:rPr>
              <w:t xml:space="preserve"> </w:t>
            </w:r>
            <w:r>
              <w:rPr>
                <w:b/>
              </w:rPr>
              <w:t>Data</w:t>
            </w:r>
          </w:p>
        </w:tc>
      </w:tr>
      <w:tr w:rsidR="00B713D7">
        <w:trPr>
          <w:trHeight w:hRule="exact" w:val="5777"/>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sz w:val="23"/>
              </w:rPr>
            </w:pPr>
          </w:p>
          <w:p w:rsidR="00B713D7" w:rsidRDefault="009111F1">
            <w:pPr>
              <w:pStyle w:val="TableParagraph"/>
              <w:ind w:left="103" w:right="132"/>
              <w:rPr>
                <w:sz w:val="20"/>
              </w:rPr>
            </w:pPr>
            <w:r>
              <w:rPr>
                <w:sz w:val="20"/>
              </w:rPr>
              <w:t>Solve problems involving measurement and conversion of measurements from a larger</w:t>
            </w:r>
            <w:r>
              <w:rPr>
                <w:spacing w:val="-9"/>
                <w:sz w:val="20"/>
              </w:rPr>
              <w:t xml:space="preserve"> </w:t>
            </w:r>
            <w:r>
              <w:rPr>
                <w:sz w:val="20"/>
              </w:rPr>
              <w:t>unit to a smaller</w:t>
            </w:r>
            <w:r>
              <w:rPr>
                <w:spacing w:val="-12"/>
                <w:sz w:val="20"/>
              </w:rPr>
              <w:t xml:space="preserve"> </w:t>
            </w:r>
            <w:r>
              <w:rPr>
                <w:sz w:val="20"/>
              </w:rPr>
              <w:t>unit.</w:t>
            </w:r>
          </w:p>
        </w:tc>
        <w:tc>
          <w:tcPr>
            <w:tcW w:w="5100" w:type="dxa"/>
          </w:tcPr>
          <w:p w:rsidR="00B713D7" w:rsidRDefault="009111F1">
            <w:pPr>
              <w:pStyle w:val="TableParagraph"/>
              <w:spacing w:before="67"/>
              <w:ind w:left="103"/>
              <w:rPr>
                <w:b/>
                <w:sz w:val="20"/>
              </w:rPr>
            </w:pPr>
            <w:r>
              <w:rPr>
                <w:b/>
                <w:sz w:val="20"/>
              </w:rPr>
              <w:t>NY-4.MD.1 Know relative sizes of measurement units: ft., in.; km, m, cm</w:t>
            </w:r>
          </w:p>
          <w:p w:rsidR="00B713D7" w:rsidRDefault="009111F1">
            <w:pPr>
              <w:pStyle w:val="TableParagraph"/>
              <w:ind w:left="103"/>
              <w:rPr>
                <w:b/>
                <w:sz w:val="20"/>
              </w:rPr>
            </w:pPr>
            <w:r>
              <w:rPr>
                <w:b/>
                <w:sz w:val="20"/>
              </w:rPr>
              <w:t>e.g.,</w:t>
            </w:r>
          </w:p>
          <w:p w:rsidR="00B713D7" w:rsidRDefault="009111F1">
            <w:pPr>
              <w:pStyle w:val="TableParagraph"/>
              <w:ind w:left="103" w:right="300"/>
              <w:rPr>
                <w:b/>
                <w:sz w:val="20"/>
              </w:rPr>
            </w:pPr>
            <w:r>
              <w:rPr>
                <w:b/>
                <w:sz w:val="20"/>
              </w:rPr>
              <w:t>An inch is about the distance from the tip of your thumb to your first knuckle.</w:t>
            </w:r>
          </w:p>
          <w:p w:rsidR="00B713D7" w:rsidRDefault="009111F1">
            <w:pPr>
              <w:pStyle w:val="TableParagraph"/>
              <w:spacing w:line="229" w:lineRule="exact"/>
              <w:ind w:left="103"/>
              <w:rPr>
                <w:b/>
                <w:sz w:val="20"/>
              </w:rPr>
            </w:pPr>
            <w:r>
              <w:rPr>
                <w:b/>
                <w:sz w:val="20"/>
              </w:rPr>
              <w:t>A foot is the length of two-dollar bills.</w:t>
            </w:r>
          </w:p>
          <w:p w:rsidR="00B713D7" w:rsidRDefault="009111F1">
            <w:pPr>
              <w:pStyle w:val="TableParagraph"/>
              <w:spacing w:before="8" w:line="228" w:lineRule="auto"/>
              <w:ind w:left="103" w:right="378" w:hanging="1"/>
              <w:rPr>
                <w:b/>
                <w:sz w:val="20"/>
              </w:rPr>
            </w:pPr>
            <w:r>
              <w:rPr>
                <w:b/>
                <w:sz w:val="20"/>
              </w:rPr>
              <w:t xml:space="preserve">A meter is about the height of a kitchen counter. </w:t>
            </w:r>
            <w:r>
              <w:rPr>
                <w:b/>
                <w:w w:val="99"/>
                <w:sz w:val="20"/>
              </w:rPr>
              <w:t>A</w:t>
            </w:r>
            <w:r>
              <w:rPr>
                <w:b/>
                <w:sz w:val="20"/>
              </w:rPr>
              <w:t xml:space="preserve"> </w:t>
            </w:r>
            <w:r>
              <w:rPr>
                <w:b/>
                <w:w w:val="99"/>
                <w:sz w:val="20"/>
              </w:rPr>
              <w:t>kilometer</w:t>
            </w:r>
            <w:r>
              <w:rPr>
                <w:b/>
                <w:sz w:val="20"/>
              </w:rPr>
              <w:t xml:space="preserve"> </w:t>
            </w:r>
            <w:r>
              <w:rPr>
                <w:b/>
                <w:w w:val="99"/>
                <w:sz w:val="20"/>
              </w:rPr>
              <w:t>is</w:t>
            </w:r>
            <w:r>
              <w:rPr>
                <w:b/>
                <w:sz w:val="20"/>
              </w:rPr>
              <w:t xml:space="preserve"> </w:t>
            </w:r>
            <w:r>
              <w:rPr>
                <w:b/>
                <w:w w:val="99"/>
                <w:sz w:val="20"/>
              </w:rPr>
              <w:t>2</w:t>
            </w:r>
            <w:r>
              <w:rPr>
                <w:rFonts w:ascii="Cambria Math" w:eastAsia="Cambria Math"/>
                <w:w w:val="49"/>
                <w:position w:val="12"/>
                <w:sz w:val="14"/>
              </w:rPr>
              <w:t>𝟏𝟏</w:t>
            </w:r>
            <w:r>
              <w:rPr>
                <w:rFonts w:ascii="Cambria Math" w:eastAsia="Cambria Math"/>
                <w:position w:val="12"/>
                <w:sz w:val="14"/>
              </w:rPr>
              <w:t xml:space="preserve"> </w:t>
            </w:r>
            <w:r>
              <w:rPr>
                <w:b/>
                <w:w w:val="99"/>
                <w:sz w:val="20"/>
              </w:rPr>
              <w:t>laps</w:t>
            </w:r>
            <w:r>
              <w:rPr>
                <w:b/>
                <w:sz w:val="20"/>
              </w:rPr>
              <w:t xml:space="preserve"> </w:t>
            </w:r>
            <w:r>
              <w:rPr>
                <w:b/>
                <w:w w:val="99"/>
                <w:sz w:val="20"/>
              </w:rPr>
              <w:t>around</w:t>
            </w:r>
            <w:r>
              <w:rPr>
                <w:b/>
                <w:sz w:val="20"/>
              </w:rPr>
              <w:t xml:space="preserve"> </w:t>
            </w:r>
            <w:r>
              <w:rPr>
                <w:b/>
                <w:w w:val="99"/>
                <w:sz w:val="20"/>
              </w:rPr>
              <w:t>most</w:t>
            </w:r>
            <w:r>
              <w:rPr>
                <w:b/>
                <w:sz w:val="20"/>
              </w:rPr>
              <w:t xml:space="preserve"> </w:t>
            </w:r>
            <w:r>
              <w:rPr>
                <w:b/>
                <w:w w:val="99"/>
                <w:sz w:val="20"/>
              </w:rPr>
              <w:t>tracks.</w:t>
            </w:r>
          </w:p>
          <w:p w:rsidR="00B713D7" w:rsidRDefault="009111F1">
            <w:pPr>
              <w:pStyle w:val="TableParagraph"/>
              <w:spacing w:line="76" w:lineRule="exact"/>
              <w:ind w:left="1581"/>
              <w:rPr>
                <w:rFonts w:ascii="Cambria Math" w:eastAsia="Cambria Math"/>
                <w:sz w:val="14"/>
              </w:rPr>
            </w:pPr>
            <w:r>
              <w:rPr>
                <w:rFonts w:ascii="Cambria Math" w:eastAsia="Cambria Math"/>
                <w:w w:val="60"/>
                <w:sz w:val="14"/>
              </w:rPr>
              <w:t>𝟐𝟐</w:t>
            </w:r>
          </w:p>
          <w:p w:rsidR="00B713D7" w:rsidRDefault="009111F1">
            <w:pPr>
              <w:pStyle w:val="TableParagraph"/>
              <w:spacing w:line="214" w:lineRule="exact"/>
              <w:ind w:left="103"/>
              <w:rPr>
                <w:b/>
                <w:sz w:val="20"/>
              </w:rPr>
            </w:pPr>
            <w:r>
              <w:rPr>
                <w:b/>
                <w:sz w:val="20"/>
              </w:rPr>
              <w:t>Know the conversion factor and use it to convert</w:t>
            </w:r>
          </w:p>
          <w:p w:rsidR="00B713D7" w:rsidRDefault="009111F1">
            <w:pPr>
              <w:pStyle w:val="TableParagraph"/>
              <w:ind w:left="103" w:right="287"/>
              <w:rPr>
                <w:b/>
                <w:sz w:val="20"/>
              </w:rPr>
            </w:pPr>
            <w:proofErr w:type="gramStart"/>
            <w:r>
              <w:rPr>
                <w:sz w:val="20"/>
              </w:rPr>
              <w:t>measurements</w:t>
            </w:r>
            <w:proofErr w:type="gramEnd"/>
            <w:r>
              <w:rPr>
                <w:sz w:val="20"/>
              </w:rPr>
              <w:t xml:space="preserve"> in a larger unit in terms of a smaller unit: </w:t>
            </w:r>
            <w:r>
              <w:rPr>
                <w:b/>
                <w:sz w:val="20"/>
              </w:rPr>
              <w:t xml:space="preserve">ft., in.; km, m, cm; hr., </w:t>
            </w:r>
            <w:proofErr w:type="spellStart"/>
            <w:r>
              <w:rPr>
                <w:b/>
                <w:sz w:val="20"/>
              </w:rPr>
              <w:t>min.,sec</w:t>
            </w:r>
            <w:proofErr w:type="spellEnd"/>
            <w:r>
              <w:rPr>
                <w:b/>
                <w:sz w:val="20"/>
              </w:rPr>
              <w:t>.</w:t>
            </w:r>
          </w:p>
          <w:p w:rsidR="00B713D7" w:rsidRDefault="009111F1">
            <w:pPr>
              <w:pStyle w:val="TableParagraph"/>
              <w:spacing w:before="2"/>
              <w:ind w:left="103"/>
              <w:rPr>
                <w:sz w:val="20"/>
              </w:rPr>
            </w:pPr>
            <w:r>
              <w:rPr>
                <w:sz w:val="20"/>
              </w:rPr>
              <w:t>e.g., Know that 1 ft. is 12 times as long as 1 in. and</w:t>
            </w:r>
          </w:p>
          <w:p w:rsidR="00B713D7" w:rsidRDefault="009111F1">
            <w:pPr>
              <w:pStyle w:val="TableParagraph"/>
              <w:ind w:left="103"/>
              <w:rPr>
                <w:sz w:val="20"/>
              </w:rPr>
            </w:pPr>
            <w:proofErr w:type="gramStart"/>
            <w:r>
              <w:rPr>
                <w:sz w:val="20"/>
              </w:rPr>
              <w:t>express</w:t>
            </w:r>
            <w:proofErr w:type="gramEnd"/>
            <w:r>
              <w:rPr>
                <w:sz w:val="20"/>
              </w:rPr>
              <w:t xml:space="preserve"> the length of a 4 ft. snake as 48 in.</w:t>
            </w:r>
          </w:p>
          <w:p w:rsidR="00B713D7" w:rsidRDefault="00B713D7">
            <w:pPr>
              <w:pStyle w:val="TableParagraph"/>
              <w:spacing w:before="10"/>
              <w:rPr>
                <w:rFonts w:ascii="Times New Roman"/>
                <w:sz w:val="19"/>
              </w:rPr>
            </w:pPr>
          </w:p>
          <w:p w:rsidR="00B713D7" w:rsidRDefault="009111F1">
            <w:pPr>
              <w:pStyle w:val="TableParagraph"/>
              <w:ind w:left="103" w:right="200"/>
              <w:rPr>
                <w:b/>
                <w:sz w:val="20"/>
              </w:rPr>
            </w:pPr>
            <w:r>
              <w:rPr>
                <w:b/>
                <w:sz w:val="20"/>
              </w:rPr>
              <w:t>Given the conversion factor, convert all other measurements within a single system of measurement from a larger unit to a smaller unit. e.g., Given the conversion factors, convert kilograms to grams, pounds to ounces, or liters to milliliters.</w:t>
            </w:r>
          </w:p>
          <w:p w:rsidR="00B713D7" w:rsidRDefault="00B713D7">
            <w:pPr>
              <w:pStyle w:val="TableParagraph"/>
              <w:rPr>
                <w:rFonts w:ascii="Times New Roman"/>
                <w:sz w:val="20"/>
              </w:rPr>
            </w:pPr>
          </w:p>
          <w:p w:rsidR="00B713D7" w:rsidRDefault="009111F1">
            <w:pPr>
              <w:pStyle w:val="TableParagraph"/>
              <w:ind w:left="103" w:right="520"/>
              <w:rPr>
                <w:sz w:val="20"/>
              </w:rPr>
            </w:pPr>
            <w:r>
              <w:rPr>
                <w:sz w:val="20"/>
              </w:rPr>
              <w:t>Record measurement equivalents in a two-column table.</w:t>
            </w:r>
          </w:p>
          <w:p w:rsidR="00B713D7" w:rsidRDefault="009111F1">
            <w:pPr>
              <w:pStyle w:val="TableParagraph"/>
              <w:ind w:left="103"/>
              <w:rPr>
                <w:sz w:val="20"/>
              </w:rPr>
            </w:pPr>
            <w:r>
              <w:rPr>
                <w:sz w:val="20"/>
              </w:rPr>
              <w:t>e.g., Generate a conversion table for feet and inches.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4320"/>
        </w:trPr>
        <w:tc>
          <w:tcPr>
            <w:tcW w:w="1757" w:type="dxa"/>
            <w:vMerge/>
          </w:tcPr>
          <w:p w:rsidR="00B713D7" w:rsidRDefault="00B713D7"/>
        </w:tc>
        <w:tc>
          <w:tcPr>
            <w:tcW w:w="5100" w:type="dxa"/>
          </w:tcPr>
          <w:p w:rsidR="00B713D7" w:rsidRDefault="00B713D7">
            <w:pPr>
              <w:pStyle w:val="TableParagraph"/>
              <w:rPr>
                <w:rFonts w:ascii="Times New Roman"/>
              </w:rPr>
            </w:pPr>
          </w:p>
          <w:p w:rsidR="00B713D7" w:rsidRDefault="009111F1">
            <w:pPr>
              <w:pStyle w:val="TableParagraph"/>
              <w:spacing w:before="178"/>
              <w:ind w:left="103"/>
              <w:rPr>
                <w:sz w:val="20"/>
              </w:rPr>
            </w:pPr>
            <w:r>
              <w:rPr>
                <w:sz w:val="20"/>
              </w:rPr>
              <w:t>NY-4.MD.2 Use the four operations to solve word problems involving distances, intervals of time, liquid volumes, masses of objects, and money.</w:t>
            </w:r>
          </w:p>
          <w:p w:rsidR="00B713D7" w:rsidRDefault="00B713D7">
            <w:pPr>
              <w:pStyle w:val="TableParagraph"/>
              <w:spacing w:before="9"/>
              <w:rPr>
                <w:rFonts w:ascii="Times New Roman"/>
                <w:sz w:val="19"/>
              </w:rPr>
            </w:pPr>
          </w:p>
          <w:p w:rsidR="00B713D7" w:rsidRDefault="009111F1">
            <w:pPr>
              <w:pStyle w:val="TableParagraph"/>
              <w:ind w:left="103" w:right="287"/>
              <w:rPr>
                <w:sz w:val="20"/>
              </w:rPr>
            </w:pPr>
            <w:r>
              <w:rPr>
                <w:sz w:val="20"/>
              </w:rPr>
              <w:t xml:space="preserve">NY-4.MD.2a Solve problems involving </w:t>
            </w:r>
            <w:r>
              <w:rPr>
                <w:b/>
                <w:sz w:val="20"/>
              </w:rPr>
              <w:t xml:space="preserve">fractions </w:t>
            </w:r>
            <w:r>
              <w:rPr>
                <w:sz w:val="20"/>
              </w:rPr>
              <w:t>or decimals, and problems that require expressing measurements given in a larger unit in terms of a smaller unit.</w:t>
            </w:r>
          </w:p>
          <w:p w:rsidR="00B713D7" w:rsidRDefault="00B713D7">
            <w:pPr>
              <w:pStyle w:val="TableParagraph"/>
              <w:rPr>
                <w:rFonts w:ascii="Times New Roman"/>
                <w:sz w:val="20"/>
              </w:rPr>
            </w:pPr>
          </w:p>
          <w:p w:rsidR="00B713D7" w:rsidRDefault="009111F1">
            <w:pPr>
              <w:pStyle w:val="TableParagraph"/>
              <w:ind w:left="103"/>
              <w:rPr>
                <w:b/>
                <w:sz w:val="20"/>
              </w:rPr>
            </w:pPr>
            <w:r>
              <w:rPr>
                <w:sz w:val="20"/>
              </w:rPr>
              <w:t xml:space="preserve">NY-4.MD.2b Represent measurement quantities using diagrams that feature a measurement scale, such as </w:t>
            </w:r>
            <w:r>
              <w:rPr>
                <w:b/>
                <w:sz w:val="20"/>
              </w:rPr>
              <w:t>number lines.</w:t>
            </w:r>
          </w:p>
          <w:p w:rsidR="00B713D7" w:rsidRDefault="00B713D7">
            <w:pPr>
              <w:pStyle w:val="TableParagraph"/>
              <w:spacing w:before="9"/>
              <w:rPr>
                <w:rFonts w:ascii="Times New Roman"/>
                <w:sz w:val="19"/>
              </w:rPr>
            </w:pPr>
          </w:p>
          <w:p w:rsidR="00B713D7" w:rsidRDefault="009111F1">
            <w:pPr>
              <w:pStyle w:val="TableParagraph"/>
              <w:ind w:left="103" w:right="177"/>
              <w:rPr>
                <w:b/>
                <w:sz w:val="20"/>
              </w:rPr>
            </w:pPr>
            <w:r>
              <w:rPr>
                <w:b/>
                <w:sz w:val="20"/>
              </w:rPr>
              <w:t>Note: Grade 4 expectations are limited to fractions with denominators 2, 3, 4, 5, 6, 8, 10, 12, and 100.</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392"/>
        </w:trPr>
        <w:tc>
          <w:tcPr>
            <w:tcW w:w="1757" w:type="dxa"/>
            <w:vMerge/>
          </w:tcPr>
          <w:p w:rsidR="00B713D7" w:rsidRDefault="00B713D7"/>
        </w:tc>
        <w:tc>
          <w:tcPr>
            <w:tcW w:w="5100" w:type="dxa"/>
          </w:tcPr>
          <w:p w:rsidR="00B713D7" w:rsidRDefault="009111F1">
            <w:pPr>
              <w:pStyle w:val="TableParagraph"/>
              <w:ind w:left="102" w:right="98"/>
              <w:rPr>
                <w:sz w:val="20"/>
              </w:rPr>
            </w:pPr>
            <w:r>
              <w:rPr>
                <w:sz w:val="20"/>
              </w:rPr>
              <w:t>NY-4.MD.3 Apply the area and perimeter formulas for rectangles in real world and mathematical problems. e.g., Find the width of a rectangular room given the area of the flooring and the length, by viewing the area formula as a multiplication equation with an unknown factor.</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3F038C">
      <w:pPr>
        <w:pStyle w:val="BodyText"/>
        <w:rPr>
          <w:rFonts w:ascii="Times New Roman"/>
          <w:b w:val="0"/>
          <w:sz w:val="12"/>
        </w:rPr>
      </w:pPr>
      <w:r>
        <w:rPr>
          <w:noProof/>
        </w:rPr>
        <w:lastRenderedPageBreak/>
        <mc:AlternateContent>
          <mc:Choice Requires="wps">
            <w:drawing>
              <wp:anchor distT="0" distB="0" distL="114300" distR="114300" simplePos="0" relativeHeight="502900520" behindDoc="1" locked="0" layoutInCell="1" allowOverlap="1">
                <wp:simplePos x="0" y="0"/>
                <wp:positionH relativeFrom="page">
                  <wp:posOffset>3923030</wp:posOffset>
                </wp:positionH>
                <wp:positionV relativeFrom="page">
                  <wp:posOffset>1710690</wp:posOffset>
                </wp:positionV>
                <wp:extent cx="51435" cy="0"/>
                <wp:effectExtent l="8255" t="5715" r="6985" b="13335"/>
                <wp:wrapNone/>
                <wp:docPr id="17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BBF69" id="Line 124" o:spid="_x0000_s1026" style="position:absolute;z-index:-415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8.9pt,134.7pt" to="312.95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96HgIAAEMEAAAOAAAAZHJzL2Uyb0RvYy54bWysU8GO2jAQvVfqP1i+QxI2y7IRYVUl0Mu2&#10;i7TbDzC2Q6w6tmUbAqr67x07BLHtparKwYwzM2/ezBsvn06dREdundCqxNk0xYgrqplQ+xJ/e9tM&#10;Fhg5TxQjUite4jN3+Gn18cOyNwWf6VZLxi0CEOWK3pS49d4USeJoyzviptpwBc5G2454uNp9wizp&#10;Ab2TySxN50mvLTNWU+4cfK0HJ15F/Kbh1L80jeMeyRIDNx9PG89dOJPVkhR7S0wr6IUG+QcWHREK&#10;il6hauIJOljxB1QnqNVON35KdZfophGUxx6gmyz9rZvXlhgee4HhOHMdk/t/sPTrcWuRYKDdwz1G&#10;inQg0rNQHGWzPEynN66AoEptbeiPntSredb0u0NKVy1Rex5Zvp0NJGYhI3mXEi7OQI1d/0UziCEH&#10;r+OoTo3tAiQMAZ2iIuerIvzkEYWP91l+B7To6ElIMaYZ6/xnrjsUjBJL4BxhyfHZ+UCDFGNIqKL0&#10;RkgZ5ZYK9SV+mM/SmOC0FCw4Q5iz+10lLTqSsDDxF3sCz21YQK6Ja4e46BpWyeqDYrFKywlbX2xP&#10;hBxsYCVVKAQdAs+LNazKj8f0cb1YL/JJPpuvJ3la15NPmyqfzDcgTn1XV1Wd/Qycs7xoBWNcBdrj&#10;2mb5363F5QENC3dd3Ot8kvfocZBAdvyPpKPEQdVhP3aanbd2lB42NQZfXlV4Crd3sG/f/uoXAAAA&#10;//8DAFBLAwQUAAYACAAAACEAGOBwp98AAAALAQAADwAAAGRycy9kb3ducmV2LnhtbEyPwU7DMBBE&#10;70j9B2srcaNOI3DbEKcqFI60okWc3XiJo8brKHaTwNdjJCQ47uxo5k2+Hm3Deux87UjCfJYAQyqd&#10;rqmS8HZ8vlkC80GRVo0jlPCJHtbF5CpXmXYDvWJ/CBWLIeQzJcGE0Gac+9KgVX7mWqT4+3CdVSGe&#10;XcV1p4YYbhueJongVtUUG4xq8dFgeT5crIQvMZgtf9ot9uadPyz3L8c+xa2U19Nxcw8s4Bj+zPCD&#10;H9GhiEwndyHtWSNBzBcRPUhIxeoWWHSI9G4F7PSr8CLn/zcU3wAAAP//AwBQSwECLQAUAAYACAAA&#10;ACEAtoM4kv4AAADhAQAAEwAAAAAAAAAAAAAAAAAAAAAAW0NvbnRlbnRfVHlwZXNdLnhtbFBLAQIt&#10;ABQABgAIAAAAIQA4/SH/1gAAAJQBAAALAAAAAAAAAAAAAAAAAC8BAABfcmVscy8ucmVsc1BLAQIt&#10;ABQABgAIAAAAIQCyEg96HgIAAEMEAAAOAAAAAAAAAAAAAAAAAC4CAABkcnMvZTJvRG9jLnhtbFBL&#10;AQItABQABgAIAAAAIQAY4HCn3wAAAAsBAAAPAAAAAAAAAAAAAAAAAHgEAABkcnMvZG93bnJldi54&#10;bWxQSwUGAAAAAAQABADzAAAAhAUAAAAA&#10;" strokeweight=".6pt">
                <w10:wrap anchorx="page" anchory="page"/>
              </v:line>
            </w:pict>
          </mc:Fallback>
        </mc:AlternateContent>
      </w:r>
      <w:r>
        <w:rPr>
          <w:noProof/>
        </w:rPr>
        <mc:AlternateContent>
          <mc:Choice Requires="wps">
            <w:drawing>
              <wp:anchor distT="0" distB="0" distL="114300" distR="114300" simplePos="0" relativeHeight="502900544" behindDoc="1" locked="0" layoutInCell="1" allowOverlap="1">
                <wp:simplePos x="0" y="0"/>
                <wp:positionH relativeFrom="page">
                  <wp:posOffset>4046220</wp:posOffset>
                </wp:positionH>
                <wp:positionV relativeFrom="page">
                  <wp:posOffset>1710690</wp:posOffset>
                </wp:positionV>
                <wp:extent cx="52070" cy="0"/>
                <wp:effectExtent l="7620" t="5715" r="6985" b="13335"/>
                <wp:wrapNone/>
                <wp:docPr id="17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7B91F" id="Line 123" o:spid="_x0000_s1026" style="position:absolute;z-index:-41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8.6pt,134.7pt" to="322.7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FeHwIAAEMEAAAOAAAAZHJzL2Uyb0RvYy54bWysU02P2jAQvVfqf7Byh3xsFtiIsKoS6IV2&#10;kXb7A4ztEKuObdmGgKr+944dgtj2UlXlYMaZmTdv5o2Xz+dOoBMzlitZRuk0iRCTRFEuD2X07W0z&#10;WUTIOiwpFkqyMrowGz2vPn5Y9rpgmWqVoMwgAJG26HUZtc7pIo4taVmH7VRpJsHZKNNhB1dziKnB&#10;PaB3Is6SZBb3ylBtFGHWwtd6cEargN80jLiXprHMIVFGwM2F04Rz7894tcTFwWDdcnKlgf+BRYe5&#10;hKI3qBo7jI6G/wHVcWKUVY2bEtXFqmk4YaEH6CZNfuvmtcWahV5gOFbfxmT/Hyz5etoZxCloN88j&#10;JHEHIm25ZCjNHvx0em0LCKrkzvj+yFm+6q0i3y2SqmqxPLDA8u2iITH1GfG7FH+xGmrs+y+KQgw+&#10;OhVGdW5M5yFhCOgcFLncFGFnhwh8fMySOchGRk+MizFNG+s+M9Uhb5SRAM4BFp+21nkauBhDfBWp&#10;NlyIILeQqC+j+SxLQoJVglPv9GHWHPaVMOiE/cKEX+gJPPdhHrnGth3igmtYJaOOkoYqLcN0fbUd&#10;5mKwgZWQvhB0CDyv1rAqP56Sp/VivcgneTZbT/KkriefNlU+mW3S+WP9UFdVnf70nNO8aDmlTHra&#10;49qm+d+txfUBDQt3W9zbfOL36GGQQHb8D6SDxF7VYT/2il52ZpQeNjUEX1+Vfwr3d7Dv3/7qFwAA&#10;AP//AwBQSwMEFAAGAAgAAAAhAC11oejeAAAACwEAAA8AAABkcnMvZG93bnJldi54bWxMj01PwzAM&#10;hu9I/IfISNxYShnZKE0nYHAcExvinLWmqWicqsnawq/HSEhw88ej14/z1eRaMWAfGk8aLmcJCKTS&#10;Vw3VGl73TxdLECEaqkzrCTV8YoBVcXqSm6zyI73gsIu14BAKmdFgY+wyKUNp0Zkw8x0S795970zk&#10;tq9l1ZuRw10r0yRR0pmG+II1HT5YLD92R6fhS412LR+fF1v7Ju+X281+SHGt9fnZdHcLIuIU/2D4&#10;0Wd1KNjp4I9UBdFqUFeLlFENqbqZg2BCza+5OPxOZJHL/z8U3wAAAP//AwBQSwECLQAUAAYACAAA&#10;ACEAtoM4kv4AAADhAQAAEwAAAAAAAAAAAAAAAAAAAAAAW0NvbnRlbnRfVHlwZXNdLnhtbFBLAQIt&#10;ABQABgAIAAAAIQA4/SH/1gAAAJQBAAALAAAAAAAAAAAAAAAAAC8BAABfcmVscy8ucmVsc1BLAQIt&#10;ABQABgAIAAAAIQDQp9FeHwIAAEMEAAAOAAAAAAAAAAAAAAAAAC4CAABkcnMvZTJvRG9jLnhtbFBL&#10;AQItABQABgAIAAAAIQAtdaHo3gAAAAsBAAAPAAAAAAAAAAAAAAAAAHkEAABkcnMvZG93bnJldi54&#10;bWxQSwUGAAAAAAQABADzAAAAhAUAAAAA&#10;" strokeweight=".6pt">
                <w10:wrap anchorx="page" anchory="page"/>
              </v:line>
            </w:pict>
          </mc:Fallback>
        </mc:AlternateContent>
      </w:r>
      <w:r>
        <w:rPr>
          <w:noProof/>
        </w:rPr>
        <mc:AlternateContent>
          <mc:Choice Requires="wps">
            <w:drawing>
              <wp:anchor distT="0" distB="0" distL="114300" distR="114300" simplePos="0" relativeHeight="502900568" behindDoc="1" locked="0" layoutInCell="1" allowOverlap="1">
                <wp:simplePos x="0" y="0"/>
                <wp:positionH relativeFrom="page">
                  <wp:posOffset>4168140</wp:posOffset>
                </wp:positionH>
                <wp:positionV relativeFrom="page">
                  <wp:posOffset>1710690</wp:posOffset>
                </wp:positionV>
                <wp:extent cx="52070" cy="0"/>
                <wp:effectExtent l="5715" t="5715" r="8890" b="13335"/>
                <wp:wrapNone/>
                <wp:docPr id="17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773E5" id="Line 122" o:spid="_x0000_s1026" style="position:absolute;z-index:-415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8.2pt,134.7pt" to="332.3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h2HwIAAEMEAAAOAAAAZHJzL2Uyb0RvYy54bWysU02P2jAQvVfqf7Byh3xsFtiIsKoS6IV2&#10;kXb7A4ztEKuObdmGgKr+944dgtj2UlXlYMaZmTdv5o2Xz+dOoBMzlitZRuk0iRCTRFEuD2X07W0z&#10;WUTIOiwpFkqyMrowGz2vPn5Y9rpgmWqVoMwgAJG26HUZtc7pIo4taVmH7VRpJsHZKNNhB1dziKnB&#10;PaB3Is6SZBb3ylBtFGHWwtd6cEargN80jLiXprHMIVFGwM2F04Rz7894tcTFwWDdcnKlgf+BRYe5&#10;hKI3qBo7jI6G/wHVcWKUVY2bEtXFqmk4YaEH6CZNfuvmtcWahV5gOFbfxmT/Hyz5etoZxCloN3+I&#10;kMQdiLTlkqE0y/x0em0LCKrkzvj+yFm+6q0i3y2SqmqxPLDA8u2iITH1GfG7FH+xGmrs+y+KQgw+&#10;OhVGdW5M5yFhCOgcFLncFGFnhwh8fMySOchGRk+MizFNG+s+M9Uhb5SRAM4BFp+21nkauBhDfBWp&#10;NlyIILeQqC+j+SxLQoJVglPv9GHWHPaVMOiE/cKEX+gJPPdhHrnGth3igmtYJaOOkoYqLcN0fbUd&#10;5mKwgZWQvhB0CDyv1rAqP56Sp/VivcgneTZbT/KkriefNlU+mW3S+WP9UFdVnf70nNO8aDmlTHra&#10;49qm+d+txfUBDQt3W9zbfOL36GGQQHb8D6SDxF7VYT/2il52ZpQeNjUEX1+Vfwr3d7Dv3/7qFwAA&#10;AP//AwBQSwMEFAAGAAgAAAAhAKWuFc/dAAAACwEAAA8AAABkcnMvZG93bnJldi54bWxMj01PwzAM&#10;hu9I/IfISNxYSjXCVppOwODIJraJc9aapqJxqiZrC78eIyHBzR+PXj/OV5NrxYB9aDxpuJ4lIJBK&#10;XzVUazjsn68WIEI0VJnWE2r4xACr4vwsN1nlR3rFYRdrwSEUMqPBxthlUobSojNh5jsk3r373pnI&#10;bV/Lqjcjh7tWpkmipDMN8QVrOny0WH7sTk7DlxrtWj5tbrf2TT4sti/7IcW11pcX0/0diIhT/IPh&#10;R5/VoWCnoz9RFUSrQd2oOaMaUrXkggml5grE8Xcii1z+/6H4BgAA//8DAFBLAQItABQABgAIAAAA&#10;IQC2gziS/gAAAOEBAAATAAAAAAAAAAAAAAAAAAAAAABbQ29udGVudF9UeXBlc10ueG1sUEsBAi0A&#10;FAAGAAgAAAAhADj9If/WAAAAlAEAAAsAAAAAAAAAAAAAAAAALwEAAF9yZWxzLy5yZWxzUEsBAi0A&#10;FAAGAAgAAAAhAA/VSHYfAgAAQwQAAA4AAAAAAAAAAAAAAAAALgIAAGRycy9lMm9Eb2MueG1sUEsB&#10;Ai0AFAAGAAgAAAAhAKWuFc/dAAAACwEAAA8AAAAAAAAAAAAAAAAAeQQAAGRycy9kb3ducmV2Lnht&#10;bFBLBQYAAAAABAAEAPMAAACDBQAAAAA=&#10;" strokeweight=".6pt">
                <w10:wrap anchorx="page" anchory="page"/>
              </v:line>
            </w:pict>
          </mc:Fallback>
        </mc:AlternateContent>
      </w:r>
      <w:r>
        <w:rPr>
          <w:noProof/>
        </w:rPr>
        <mc:AlternateContent>
          <mc:Choice Requires="wps">
            <w:drawing>
              <wp:anchor distT="0" distB="0" distL="114300" distR="114300" simplePos="0" relativeHeight="502900592" behindDoc="1" locked="0" layoutInCell="1" allowOverlap="1">
                <wp:simplePos x="0" y="0"/>
                <wp:positionH relativeFrom="page">
                  <wp:posOffset>4532630</wp:posOffset>
                </wp:positionH>
                <wp:positionV relativeFrom="page">
                  <wp:posOffset>4141470</wp:posOffset>
                </wp:positionV>
                <wp:extent cx="153670" cy="0"/>
                <wp:effectExtent l="8255" t="7620" r="9525" b="11430"/>
                <wp:wrapNone/>
                <wp:docPr id="17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05E05" id="Line 121" o:spid="_x0000_s1026" style="position:absolute;z-index:-41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9pt,326.1pt" to="369pt,3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JcIQIAAEQEAAAOAAAAZHJzL2Uyb0RvYy54bWysU02P2jAQvVfqf7B8h3wsC2xEWFUJ9EK7&#10;SLv9AcZ2iFXHtmxDQFX/e8cO0NJeqqo5OLZn5s2beePF86mT6MitE1qVOBunGHFFNRNqX+Ivb+vR&#10;HCPniWJEasVLfOYOPy/fv1v0puC5brVk3CIAUa7oTYlb702RJI62vCNurA1XYGy07YiHo90nzJIe&#10;0DuZ5Gk6TXptmbGacufgth6MeBnxm4ZT/9I0jnskSwzcfFxtXHdhTZYLUuwtMa2gFxrkH1h0RChI&#10;eoOqiSfoYMUfUJ2gVjvd+DHVXaKbRlAea4BqsvS3al5bYnisBZrjzK1N7v/B0s/HrUWCgXazHCNF&#10;OhBpIxRHWZ6F7vTGFeBUqa0N9dGTejUbTb86pHTVErXnkeXb2UBgjEjuQsLBGcix6z9pBj7k4HVs&#10;1amxXYCEJqBTVOR8U4SfPKJwmT0+TGegG72aElJc44x1/iPXHQqbEksgHXHJceM8MAfXq0tIo/Ra&#10;SBn1lgr1JZ5N8zQGOC0FC8bg5ux+V0mLjiRMTPxCGwDszi0g18S1g180DbNk9UGxmKXlhK0ue0+E&#10;HPYAJFVIBCUCz8tumJVvT+nTar6aT0aTfLoaTdK6Hn1YV5PRdJ3NHuuHuqrq7HvgnE2KVjDGVaB9&#10;ndts8ndzcXlBw8TdJvfWn+QePdYOZK//SDpqHGQdBmSn2XlrQ5uC3DCq0fnyrMJb+PUcvX4+/uUP&#10;AAAA//8DAFBLAwQUAAYACAAAACEAON7VN94AAAALAQAADwAAAGRycy9kb3ducmV2LnhtbEyPQU+D&#10;QBCF7yb+h82YeLNLaQRCWRq1etTG1njewpQlsrOE3QL66x0TEz2+eS9vvldsZtuJEQffOlKwXEQg&#10;kCpXt9QoeDs83WQgfNBU684RKvhED5vy8qLQee0mesVxHxrBJeRzrcCE0OdS+sqg1X7heiT2Tm6w&#10;OrAcGlkPeuJy28k4ihJpdUv8wegeHwxWH/uzVfCVTGYrH1/SnXmX99nu+TDGuFXq+mq+W4MIOIe/&#10;MPzgMzqUzHR0Z6q96BSkyxWjBwXJbRyD4ES6ynjd8fciy0L+31B+AwAA//8DAFBLAQItABQABgAI&#10;AAAAIQC2gziS/gAAAOEBAAATAAAAAAAAAAAAAAAAAAAAAABbQ29udGVudF9UeXBlc10ueG1sUEsB&#10;Ai0AFAAGAAgAAAAhADj9If/WAAAAlAEAAAsAAAAAAAAAAAAAAAAALwEAAF9yZWxzLy5yZWxzUEsB&#10;Ai0AFAAGAAgAAAAhAL7W4lwhAgAARAQAAA4AAAAAAAAAAAAAAAAALgIAAGRycy9lMm9Eb2MueG1s&#10;UEsBAi0AFAAGAAgAAAAhADje1TfeAAAACwEAAA8AAAAAAAAAAAAAAAAAewQAAGRycy9kb3ducmV2&#10;LnhtbFBLBQYAAAAABAAEAPMAAACGBQAAAAA=&#10;" strokeweight=".6pt">
                <w10:wrap anchorx="page" anchory="page"/>
              </v:line>
            </w:pict>
          </mc:Fallback>
        </mc:AlternateConten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7"/>
      </w:tblGrid>
      <w:tr w:rsidR="00B713D7">
        <w:trPr>
          <w:trHeight w:hRule="exact" w:val="1997"/>
        </w:trPr>
        <w:tc>
          <w:tcPr>
            <w:tcW w:w="1757" w:type="dxa"/>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3"/>
              <w:rPr>
                <w:rFonts w:ascii="Times New Roman"/>
              </w:rPr>
            </w:pPr>
          </w:p>
          <w:p w:rsidR="00B713D7" w:rsidRDefault="009111F1">
            <w:pPr>
              <w:pStyle w:val="TableParagraph"/>
              <w:spacing w:before="1"/>
              <w:ind w:left="103" w:right="312"/>
              <w:rPr>
                <w:sz w:val="20"/>
              </w:rPr>
            </w:pPr>
            <w:r>
              <w:rPr>
                <w:sz w:val="20"/>
              </w:rPr>
              <w:t>Represent and interpret data.</w:t>
            </w:r>
          </w:p>
        </w:tc>
        <w:tc>
          <w:tcPr>
            <w:tcW w:w="5100" w:type="dxa"/>
          </w:tcPr>
          <w:p w:rsidR="00B713D7" w:rsidRDefault="009111F1">
            <w:pPr>
              <w:pStyle w:val="TableParagraph"/>
              <w:spacing w:before="103" w:line="276" w:lineRule="exact"/>
              <w:ind w:left="103"/>
              <w:rPr>
                <w:sz w:val="20"/>
              </w:rPr>
            </w:pPr>
            <w:r>
              <w:rPr>
                <w:sz w:val="20"/>
              </w:rPr>
              <w:t>NY-4.MD.4 Make a line plot to display a data set of measurements in fractions of a unit (</w:t>
            </w:r>
            <w:r>
              <w:rPr>
                <w:rFonts w:ascii="Cambria Math"/>
                <w:position w:val="12"/>
                <w:sz w:val="14"/>
              </w:rPr>
              <w:t>1</w:t>
            </w:r>
            <w:r>
              <w:rPr>
                <w:sz w:val="20"/>
              </w:rPr>
              <w:t xml:space="preserve">, </w:t>
            </w:r>
            <w:r>
              <w:rPr>
                <w:rFonts w:ascii="Cambria Math"/>
                <w:position w:val="12"/>
                <w:sz w:val="14"/>
              </w:rPr>
              <w:t>1</w:t>
            </w:r>
            <w:r>
              <w:rPr>
                <w:sz w:val="20"/>
              </w:rPr>
              <w:t xml:space="preserve">, </w:t>
            </w:r>
            <w:r>
              <w:rPr>
                <w:rFonts w:ascii="Cambria Math"/>
                <w:position w:val="12"/>
                <w:sz w:val="14"/>
              </w:rPr>
              <w:t>1</w:t>
            </w:r>
            <w:r>
              <w:rPr>
                <w:sz w:val="20"/>
              </w:rPr>
              <w:t>). Solve</w:t>
            </w:r>
          </w:p>
          <w:p w:rsidR="00B713D7" w:rsidRDefault="009111F1">
            <w:pPr>
              <w:pStyle w:val="TableParagraph"/>
              <w:spacing w:line="62" w:lineRule="exact"/>
              <w:ind w:left="3335"/>
              <w:rPr>
                <w:rFonts w:ascii="Cambria Math"/>
                <w:sz w:val="14"/>
              </w:rPr>
            </w:pPr>
            <w:r>
              <w:rPr>
                <w:rFonts w:ascii="Cambria Math"/>
                <w:w w:val="105"/>
                <w:sz w:val="14"/>
              </w:rPr>
              <w:t>2   4   8</w:t>
            </w:r>
          </w:p>
          <w:p w:rsidR="00B713D7" w:rsidRDefault="009111F1">
            <w:pPr>
              <w:pStyle w:val="TableParagraph"/>
              <w:spacing w:line="214" w:lineRule="exact"/>
              <w:ind w:left="103"/>
              <w:rPr>
                <w:sz w:val="20"/>
              </w:rPr>
            </w:pPr>
            <w:r>
              <w:rPr>
                <w:sz w:val="20"/>
              </w:rPr>
              <w:t>problems involving addition and subtraction of fractions</w:t>
            </w:r>
          </w:p>
          <w:p w:rsidR="00B713D7" w:rsidRDefault="009111F1">
            <w:pPr>
              <w:pStyle w:val="TableParagraph"/>
              <w:spacing w:line="228" w:lineRule="exact"/>
              <w:ind w:left="103"/>
              <w:rPr>
                <w:sz w:val="20"/>
              </w:rPr>
            </w:pPr>
            <w:proofErr w:type="gramStart"/>
            <w:r>
              <w:rPr>
                <w:sz w:val="20"/>
              </w:rPr>
              <w:t>by</w:t>
            </w:r>
            <w:proofErr w:type="gramEnd"/>
            <w:r>
              <w:rPr>
                <w:sz w:val="20"/>
              </w:rPr>
              <w:t xml:space="preserve"> using information presented in line plots.</w:t>
            </w:r>
          </w:p>
          <w:p w:rsidR="00B713D7" w:rsidRDefault="009111F1">
            <w:pPr>
              <w:pStyle w:val="TableParagraph"/>
              <w:spacing w:line="242" w:lineRule="auto"/>
              <w:ind w:left="103" w:right="142"/>
              <w:rPr>
                <w:sz w:val="20"/>
              </w:rPr>
            </w:pPr>
            <w:r>
              <w:rPr>
                <w:sz w:val="20"/>
              </w:rPr>
              <w:t xml:space="preserve">e.g., </w:t>
            </w:r>
            <w:r>
              <w:rPr>
                <w:b/>
                <w:sz w:val="20"/>
              </w:rPr>
              <w:t xml:space="preserve">Given measurement data on a line plot, </w:t>
            </w:r>
            <w:r>
              <w:rPr>
                <w:sz w:val="20"/>
              </w:rPr>
              <w:t>find and interpret the difference in length between the longest and shortest specimens in an insect collection.</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4051"/>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72"/>
              <w:ind w:left="103" w:right="145"/>
              <w:rPr>
                <w:sz w:val="20"/>
              </w:rPr>
            </w:pPr>
            <w:r>
              <w:rPr>
                <w:sz w:val="20"/>
              </w:rPr>
              <w:t>Geometric measurement: understand concepts of angle and measure angles.</w:t>
            </w:r>
          </w:p>
        </w:tc>
        <w:tc>
          <w:tcPr>
            <w:tcW w:w="5100" w:type="dxa"/>
          </w:tcPr>
          <w:p w:rsidR="00B713D7" w:rsidRDefault="009111F1">
            <w:pPr>
              <w:pStyle w:val="TableParagraph"/>
              <w:spacing w:before="127"/>
              <w:ind w:left="103" w:right="287"/>
              <w:rPr>
                <w:sz w:val="20"/>
              </w:rPr>
            </w:pPr>
            <w:proofErr w:type="gramStart"/>
            <w:r>
              <w:rPr>
                <w:sz w:val="20"/>
              </w:rPr>
              <w:t>4.MD.5</w:t>
            </w:r>
            <w:proofErr w:type="gramEnd"/>
            <w:r>
              <w:rPr>
                <w:sz w:val="20"/>
              </w:rPr>
              <w:t xml:space="preserve"> Recognize angles as geometric shapes that are formed wherever two rays share a common endpoint, and understand concepts of angle measurement.</w:t>
            </w:r>
          </w:p>
          <w:p w:rsidR="00B713D7" w:rsidRDefault="00B713D7">
            <w:pPr>
              <w:pStyle w:val="TableParagraph"/>
              <w:spacing w:before="10"/>
              <w:rPr>
                <w:rFonts w:ascii="Times New Roman"/>
                <w:sz w:val="19"/>
              </w:rPr>
            </w:pPr>
          </w:p>
          <w:p w:rsidR="00B713D7" w:rsidRDefault="009111F1">
            <w:pPr>
              <w:pStyle w:val="TableParagraph"/>
              <w:spacing w:line="235" w:lineRule="auto"/>
              <w:ind w:left="102"/>
              <w:rPr>
                <w:sz w:val="20"/>
              </w:rPr>
            </w:pPr>
            <w:proofErr w:type="gramStart"/>
            <w:r>
              <w:rPr>
                <w:sz w:val="20"/>
              </w:rPr>
              <w:t>4.MD.5a</w:t>
            </w:r>
            <w:proofErr w:type="gramEnd"/>
            <w:r>
              <w:rPr>
                <w:sz w:val="20"/>
              </w:rPr>
              <w:t xml:space="preserve">. </w:t>
            </w:r>
            <w:r>
              <w:rPr>
                <w:b/>
                <w:sz w:val="20"/>
              </w:rPr>
              <w:t xml:space="preserve">Recognize </w:t>
            </w:r>
            <w:r>
              <w:rPr>
                <w:sz w:val="20"/>
              </w:rPr>
              <w:t xml:space="preserve">an angle </w:t>
            </w:r>
            <w:proofErr w:type="gramStart"/>
            <w:r>
              <w:rPr>
                <w:sz w:val="20"/>
              </w:rPr>
              <w:t>is measured</w:t>
            </w:r>
            <w:proofErr w:type="gramEnd"/>
            <w:r>
              <w:rPr>
                <w:sz w:val="20"/>
              </w:rPr>
              <w:t xml:space="preserve"> with reference to a circle with its center at the common endpoint of the rays, by considering the fraction of the circular arc between the points where the two rays intersect the circle. An angle that turns through  </w:t>
            </w:r>
            <w:r>
              <w:rPr>
                <w:rFonts w:ascii="Cambria Math"/>
                <w:position w:val="12"/>
                <w:sz w:val="14"/>
              </w:rPr>
              <w:t xml:space="preserve">1   </w:t>
            </w:r>
            <w:r>
              <w:rPr>
                <w:sz w:val="20"/>
              </w:rPr>
              <w:t>of a</w:t>
            </w:r>
          </w:p>
          <w:p w:rsidR="00B713D7" w:rsidRDefault="009111F1">
            <w:pPr>
              <w:pStyle w:val="TableParagraph"/>
              <w:spacing w:line="76" w:lineRule="exact"/>
              <w:ind w:right="548"/>
              <w:jc w:val="right"/>
              <w:rPr>
                <w:rFonts w:ascii="Cambria Math"/>
                <w:sz w:val="14"/>
              </w:rPr>
            </w:pPr>
            <w:r>
              <w:rPr>
                <w:rFonts w:ascii="Cambria Math"/>
                <w:sz w:val="14"/>
              </w:rPr>
              <w:t>360</w:t>
            </w:r>
          </w:p>
          <w:p w:rsidR="00B713D7" w:rsidRDefault="009111F1">
            <w:pPr>
              <w:pStyle w:val="TableParagraph"/>
              <w:spacing w:line="215" w:lineRule="exact"/>
              <w:ind w:left="103"/>
              <w:rPr>
                <w:sz w:val="20"/>
              </w:rPr>
            </w:pPr>
            <w:r>
              <w:rPr>
                <w:sz w:val="20"/>
              </w:rPr>
              <w:t>circle is called a “one-degree angle,” and can be used</w:t>
            </w:r>
          </w:p>
          <w:p w:rsidR="00B713D7" w:rsidRDefault="009111F1">
            <w:pPr>
              <w:pStyle w:val="TableParagraph"/>
              <w:ind w:left="102"/>
              <w:rPr>
                <w:sz w:val="20"/>
              </w:rPr>
            </w:pPr>
            <w:proofErr w:type="gramStart"/>
            <w:r>
              <w:rPr>
                <w:sz w:val="20"/>
              </w:rPr>
              <w:t>to</w:t>
            </w:r>
            <w:proofErr w:type="gramEnd"/>
            <w:r>
              <w:rPr>
                <w:sz w:val="20"/>
              </w:rPr>
              <w:t xml:space="preserve"> measure angles.</w:t>
            </w:r>
          </w:p>
          <w:p w:rsidR="00B713D7" w:rsidRDefault="00B713D7">
            <w:pPr>
              <w:pStyle w:val="TableParagraph"/>
              <w:spacing w:before="7"/>
              <w:rPr>
                <w:rFonts w:ascii="Times New Roman"/>
                <w:sz w:val="19"/>
              </w:rPr>
            </w:pPr>
          </w:p>
          <w:p w:rsidR="00B713D7" w:rsidRDefault="009111F1">
            <w:pPr>
              <w:pStyle w:val="TableParagraph"/>
              <w:spacing w:line="242" w:lineRule="auto"/>
              <w:ind w:left="103" w:right="86"/>
              <w:rPr>
                <w:sz w:val="20"/>
              </w:rPr>
            </w:pPr>
            <w:proofErr w:type="gramStart"/>
            <w:r>
              <w:rPr>
                <w:sz w:val="20"/>
              </w:rPr>
              <w:t>4.MD.5b</w:t>
            </w:r>
            <w:proofErr w:type="gramEnd"/>
            <w:r>
              <w:rPr>
                <w:sz w:val="20"/>
              </w:rPr>
              <w:t xml:space="preserve"> </w:t>
            </w:r>
            <w:r>
              <w:rPr>
                <w:b/>
                <w:sz w:val="20"/>
              </w:rPr>
              <w:t xml:space="preserve">Recognize </w:t>
            </w:r>
            <w:r>
              <w:rPr>
                <w:sz w:val="20"/>
              </w:rPr>
              <w:t xml:space="preserve">an angle that turns through </w:t>
            </w:r>
            <w:proofErr w:type="spellStart"/>
            <w:r>
              <w:rPr>
                <w:sz w:val="20"/>
              </w:rPr>
              <w:t>n one</w:t>
            </w:r>
            <w:proofErr w:type="spellEnd"/>
            <w:r>
              <w:rPr>
                <w:sz w:val="20"/>
              </w:rPr>
              <w:t>- degree angles is said to have an angle measure of n degrees.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900"/>
        </w:trPr>
        <w:tc>
          <w:tcPr>
            <w:tcW w:w="1757" w:type="dxa"/>
            <w:vMerge/>
          </w:tcPr>
          <w:p w:rsidR="00B713D7" w:rsidRDefault="00B713D7"/>
        </w:tc>
        <w:tc>
          <w:tcPr>
            <w:tcW w:w="5100" w:type="dxa"/>
          </w:tcPr>
          <w:p w:rsidR="00B713D7" w:rsidRDefault="00B713D7">
            <w:pPr>
              <w:pStyle w:val="TableParagraph"/>
              <w:spacing w:before="8"/>
              <w:rPr>
                <w:rFonts w:ascii="Times New Roman"/>
                <w:sz w:val="18"/>
              </w:rPr>
            </w:pPr>
          </w:p>
          <w:p w:rsidR="00B713D7" w:rsidRDefault="009111F1">
            <w:pPr>
              <w:pStyle w:val="TableParagraph"/>
              <w:spacing w:line="229" w:lineRule="exact"/>
              <w:ind w:left="103"/>
              <w:rPr>
                <w:sz w:val="20"/>
              </w:rPr>
            </w:pPr>
            <w:r>
              <w:rPr>
                <w:sz w:val="20"/>
              </w:rPr>
              <w:t>NY-4.MD.6 Measure angles in whole-number degrees</w:t>
            </w:r>
          </w:p>
          <w:p w:rsidR="00B713D7" w:rsidRDefault="009111F1">
            <w:pPr>
              <w:pStyle w:val="TableParagraph"/>
              <w:spacing w:line="229" w:lineRule="exact"/>
              <w:ind w:left="103"/>
              <w:rPr>
                <w:sz w:val="20"/>
              </w:rPr>
            </w:pPr>
            <w:proofErr w:type="gramStart"/>
            <w:r>
              <w:rPr>
                <w:sz w:val="20"/>
              </w:rPr>
              <w:t>using</w:t>
            </w:r>
            <w:proofErr w:type="gramEnd"/>
            <w:r>
              <w:rPr>
                <w:sz w:val="20"/>
              </w:rPr>
              <w:t xml:space="preserve"> a protractor. Sketch angles of specified measure.</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2070"/>
        </w:trPr>
        <w:tc>
          <w:tcPr>
            <w:tcW w:w="1757" w:type="dxa"/>
            <w:vMerge/>
          </w:tcPr>
          <w:p w:rsidR="00B713D7" w:rsidRDefault="00B713D7"/>
        </w:tc>
        <w:tc>
          <w:tcPr>
            <w:tcW w:w="5100" w:type="dxa"/>
          </w:tcPr>
          <w:p w:rsidR="00B713D7" w:rsidRDefault="009111F1">
            <w:pPr>
              <w:pStyle w:val="TableParagraph"/>
              <w:spacing w:before="110"/>
              <w:ind w:left="103" w:right="97"/>
              <w:rPr>
                <w:sz w:val="20"/>
              </w:rPr>
            </w:pPr>
            <w:r>
              <w:rPr>
                <w:sz w:val="20"/>
              </w:rPr>
              <w:t xml:space="preserve">NY-4.MD.7 Recognize angle measure as additive. When an angle </w:t>
            </w:r>
            <w:proofErr w:type="gramStart"/>
            <w:r>
              <w:rPr>
                <w:sz w:val="20"/>
              </w:rPr>
              <w:t>is decomposed</w:t>
            </w:r>
            <w:proofErr w:type="gramEnd"/>
            <w:r>
              <w:rPr>
                <w:sz w:val="20"/>
              </w:rPr>
              <w:t xml:space="preserve"> into non-overlapping parts, the angle measure of the whole is the sum of the angle measures of the parts. Solve addition and subtraction problems to find unknown angles on a diagram in real world and mathematical problems.</w:t>
            </w:r>
          </w:p>
          <w:p w:rsidR="00B713D7" w:rsidRDefault="009111F1">
            <w:pPr>
              <w:pStyle w:val="TableParagraph"/>
              <w:ind w:left="103" w:right="197"/>
              <w:rPr>
                <w:sz w:val="20"/>
              </w:rPr>
            </w:pPr>
            <w:r>
              <w:rPr>
                <w:sz w:val="20"/>
              </w:rPr>
              <w:t>e.g., using an equation with a symbol for the unknown angle measure.</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359"/>
        </w:trPr>
        <w:tc>
          <w:tcPr>
            <w:tcW w:w="10170" w:type="dxa"/>
            <w:gridSpan w:val="9"/>
            <w:shd w:val="clear" w:color="auto" w:fill="F1F1F1"/>
          </w:tcPr>
          <w:p w:rsidR="00B713D7" w:rsidRDefault="009111F1">
            <w:pPr>
              <w:pStyle w:val="TableParagraph"/>
              <w:spacing w:before="44"/>
              <w:ind w:left="2211" w:right="2212"/>
              <w:jc w:val="center"/>
              <w:rPr>
                <w:b/>
              </w:rPr>
            </w:pPr>
            <w:r>
              <w:rPr>
                <w:b/>
              </w:rPr>
              <w:t>Geometry</w:t>
            </w:r>
          </w:p>
        </w:tc>
      </w:tr>
      <w:tr w:rsidR="00B713D7">
        <w:trPr>
          <w:trHeight w:hRule="exact" w:val="2270"/>
        </w:trPr>
        <w:tc>
          <w:tcPr>
            <w:tcW w:w="1757" w:type="dxa"/>
          </w:tcPr>
          <w:p w:rsidR="00B713D7" w:rsidRDefault="00B713D7">
            <w:pPr>
              <w:pStyle w:val="TableParagraph"/>
              <w:spacing w:before="4"/>
              <w:rPr>
                <w:rFonts w:ascii="Times New Roman"/>
                <w:sz w:val="28"/>
              </w:rPr>
            </w:pPr>
          </w:p>
          <w:p w:rsidR="00B713D7" w:rsidRDefault="009111F1">
            <w:pPr>
              <w:pStyle w:val="TableParagraph"/>
              <w:ind w:left="103" w:right="153"/>
              <w:rPr>
                <w:sz w:val="20"/>
              </w:rPr>
            </w:pPr>
            <w:r>
              <w:rPr>
                <w:sz w:val="20"/>
              </w:rPr>
              <w:t>Draw and identify lines</w:t>
            </w:r>
            <w:r>
              <w:rPr>
                <w:spacing w:val="-10"/>
                <w:sz w:val="20"/>
              </w:rPr>
              <w:t xml:space="preserve"> </w:t>
            </w:r>
            <w:r>
              <w:rPr>
                <w:sz w:val="20"/>
              </w:rPr>
              <w:t>and angles, and classify shapes by properties of their lines and angles.</w:t>
            </w:r>
          </w:p>
        </w:tc>
        <w:tc>
          <w:tcPr>
            <w:tcW w:w="5100" w:type="dxa"/>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63"/>
              <w:ind w:left="103" w:right="131"/>
              <w:rPr>
                <w:sz w:val="20"/>
              </w:rPr>
            </w:pPr>
            <w:r>
              <w:rPr>
                <w:sz w:val="20"/>
              </w:rPr>
              <w:t>NY-4.G.1 Draw points, lines, line segments, rays, angles (right, acute, obtuse), and perpendicular and parallel lines. Identify these in two-dimensional figures.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6"/>
      </w:tblGrid>
      <w:tr w:rsidR="00B713D7">
        <w:trPr>
          <w:trHeight w:hRule="exact" w:val="1548"/>
        </w:trPr>
        <w:tc>
          <w:tcPr>
            <w:tcW w:w="1757" w:type="dxa"/>
            <w:vMerge w:val="restart"/>
          </w:tcPr>
          <w:p w:rsidR="00B713D7" w:rsidRDefault="00B713D7"/>
        </w:tc>
        <w:tc>
          <w:tcPr>
            <w:tcW w:w="5100" w:type="dxa"/>
          </w:tcPr>
          <w:p w:rsidR="00B713D7" w:rsidRDefault="009111F1">
            <w:pPr>
              <w:pStyle w:val="TableParagraph"/>
              <w:spacing w:before="76"/>
              <w:ind w:left="103"/>
              <w:rPr>
                <w:b/>
                <w:sz w:val="20"/>
              </w:rPr>
            </w:pPr>
            <w:r>
              <w:rPr>
                <w:b/>
                <w:sz w:val="20"/>
              </w:rPr>
              <w:t xml:space="preserve">NY-4.G.2a. Identify and name triangles based on angle size (right, obtuse, </w:t>
            </w:r>
            <w:proofErr w:type="gramStart"/>
            <w:r>
              <w:rPr>
                <w:b/>
                <w:sz w:val="20"/>
              </w:rPr>
              <w:t>acute</w:t>
            </w:r>
            <w:proofErr w:type="gramEnd"/>
            <w:r>
              <w:rPr>
                <w:b/>
                <w:sz w:val="20"/>
              </w:rPr>
              <w:t>).</w:t>
            </w:r>
          </w:p>
          <w:p w:rsidR="00B713D7" w:rsidRDefault="009111F1">
            <w:pPr>
              <w:pStyle w:val="TableParagraph"/>
              <w:ind w:left="103" w:right="155"/>
              <w:rPr>
                <w:b/>
                <w:sz w:val="20"/>
              </w:rPr>
            </w:pPr>
            <w:r>
              <w:rPr>
                <w:b/>
                <w:sz w:val="20"/>
              </w:rPr>
              <w:t>NY-4.G.2b Identify and name all quadrilaterals with 2 pairs of parallel sides as parallelograms.</w:t>
            </w:r>
          </w:p>
          <w:p w:rsidR="00B713D7" w:rsidRDefault="009111F1">
            <w:pPr>
              <w:pStyle w:val="TableParagraph"/>
              <w:ind w:left="103" w:right="166"/>
              <w:rPr>
                <w:b/>
                <w:sz w:val="20"/>
              </w:rPr>
            </w:pPr>
            <w:r>
              <w:rPr>
                <w:b/>
                <w:sz w:val="20"/>
              </w:rPr>
              <w:t>NY-4.G.2c Identify and name all quadrilaterals with four right angles as rectangles.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260"/>
        </w:trPr>
        <w:tc>
          <w:tcPr>
            <w:tcW w:w="1757" w:type="dxa"/>
            <w:vMerge/>
          </w:tcPr>
          <w:p w:rsidR="00B713D7" w:rsidRDefault="00B713D7"/>
        </w:tc>
        <w:tc>
          <w:tcPr>
            <w:tcW w:w="5100" w:type="dxa"/>
          </w:tcPr>
          <w:p w:rsidR="00B713D7" w:rsidRDefault="009111F1">
            <w:pPr>
              <w:pStyle w:val="TableParagraph"/>
              <w:spacing w:before="50"/>
              <w:ind w:left="103" w:right="142"/>
              <w:rPr>
                <w:sz w:val="20"/>
              </w:rPr>
            </w:pPr>
            <w:r>
              <w:rPr>
                <w:sz w:val="20"/>
              </w:rPr>
              <w:t xml:space="preserve">NY-4.G.3 Recognize a line of symmetry for a two- dimensional figure as a line across the figure such that the figure </w:t>
            </w:r>
            <w:proofErr w:type="gramStart"/>
            <w:r>
              <w:rPr>
                <w:sz w:val="20"/>
              </w:rPr>
              <w:t>can be folded</w:t>
            </w:r>
            <w:proofErr w:type="gramEnd"/>
            <w:r>
              <w:rPr>
                <w:sz w:val="20"/>
              </w:rPr>
              <w:t xml:space="preserve"> along the line into matching parts. Identify line-symmetric figures and draw lines of symmetry</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bookmarkStart w:id="7" w:name="Alt_-_Grade_5_Math_Priority_Standards"/>
            <w:bookmarkEnd w:id="7"/>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7"/>
      </w:tblGrid>
      <w:tr w:rsidR="00B713D7">
        <w:trPr>
          <w:trHeight w:hRule="exact" w:val="468"/>
        </w:trPr>
        <w:tc>
          <w:tcPr>
            <w:tcW w:w="10170" w:type="dxa"/>
            <w:gridSpan w:val="9"/>
            <w:shd w:val="clear" w:color="auto" w:fill="F1F1F1"/>
          </w:tcPr>
          <w:p w:rsidR="00B713D7" w:rsidRDefault="009111F1">
            <w:pPr>
              <w:pStyle w:val="TableParagraph"/>
              <w:spacing w:before="98"/>
              <w:ind w:left="3251"/>
              <w:rPr>
                <w:b/>
              </w:rPr>
            </w:pPr>
            <w:r>
              <w:rPr>
                <w:b/>
              </w:rPr>
              <w:t>Operations and Algebraic Thinking</w:t>
            </w:r>
          </w:p>
        </w:tc>
      </w:tr>
      <w:tr w:rsidR="00B713D7">
        <w:trPr>
          <w:trHeight w:hRule="exact" w:val="1889"/>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3"/>
              <w:rPr>
                <w:rFonts w:ascii="Times New Roman"/>
                <w:sz w:val="29"/>
              </w:rPr>
            </w:pPr>
          </w:p>
          <w:p w:rsidR="00B713D7" w:rsidRDefault="009111F1">
            <w:pPr>
              <w:pStyle w:val="TableParagraph"/>
              <w:ind w:left="211" w:right="279"/>
              <w:rPr>
                <w:sz w:val="20"/>
              </w:rPr>
            </w:pPr>
            <w:r>
              <w:rPr>
                <w:sz w:val="20"/>
              </w:rPr>
              <w:t xml:space="preserve">Write and interpret Numerical </w:t>
            </w:r>
            <w:r>
              <w:rPr>
                <w:w w:val="95"/>
                <w:sz w:val="20"/>
              </w:rPr>
              <w:t>expressions.</w:t>
            </w:r>
          </w:p>
        </w:tc>
        <w:tc>
          <w:tcPr>
            <w:tcW w:w="5100" w:type="dxa"/>
          </w:tcPr>
          <w:p w:rsidR="00B713D7" w:rsidRDefault="009111F1">
            <w:pPr>
              <w:pStyle w:val="TableParagraph"/>
              <w:spacing w:before="134"/>
              <w:ind w:left="103"/>
              <w:rPr>
                <w:sz w:val="20"/>
              </w:rPr>
            </w:pPr>
            <w:r>
              <w:rPr>
                <w:sz w:val="20"/>
              </w:rPr>
              <w:t>NY-5.OA.1 Apply the order of operations to evaluate numerical expressions.</w:t>
            </w:r>
          </w:p>
          <w:p w:rsidR="00B713D7" w:rsidRDefault="009111F1">
            <w:pPr>
              <w:pStyle w:val="TableParagraph"/>
              <w:ind w:left="103"/>
              <w:rPr>
                <w:sz w:val="20"/>
              </w:rPr>
            </w:pPr>
            <w:r>
              <w:rPr>
                <w:sz w:val="20"/>
              </w:rPr>
              <w:t>e.g.,</w:t>
            </w:r>
          </w:p>
          <w:p w:rsidR="00B713D7" w:rsidRDefault="009111F1">
            <w:pPr>
              <w:pStyle w:val="TableParagraph"/>
              <w:ind w:left="103"/>
              <w:rPr>
                <w:sz w:val="20"/>
              </w:rPr>
            </w:pPr>
            <w:r>
              <w:rPr>
                <w:sz w:val="20"/>
              </w:rPr>
              <w:t>• 6 + 8 ÷ 2</w:t>
            </w:r>
          </w:p>
          <w:p w:rsidR="00B713D7" w:rsidRDefault="009111F1">
            <w:pPr>
              <w:pStyle w:val="TableParagraph"/>
              <w:spacing w:line="229" w:lineRule="exact"/>
              <w:ind w:left="103"/>
              <w:rPr>
                <w:sz w:val="20"/>
              </w:rPr>
            </w:pPr>
            <w:r>
              <w:rPr>
                <w:sz w:val="20"/>
              </w:rPr>
              <w:t>• (6 + 8) ÷ 2</w:t>
            </w:r>
          </w:p>
          <w:p w:rsidR="00B713D7" w:rsidRDefault="009111F1">
            <w:pPr>
              <w:pStyle w:val="TableParagraph"/>
              <w:ind w:left="103"/>
              <w:rPr>
                <w:sz w:val="20"/>
              </w:rPr>
            </w:pPr>
            <w:r>
              <w:rPr>
                <w:sz w:val="20"/>
              </w:rPr>
              <w:t>Note: Exponents and nested grouping symbols are not included.</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2520"/>
        </w:trPr>
        <w:tc>
          <w:tcPr>
            <w:tcW w:w="1757" w:type="dxa"/>
            <w:vMerge/>
          </w:tcPr>
          <w:p w:rsidR="00B713D7" w:rsidRDefault="00B713D7"/>
        </w:tc>
        <w:tc>
          <w:tcPr>
            <w:tcW w:w="5100" w:type="dxa"/>
          </w:tcPr>
          <w:p w:rsidR="00B713D7" w:rsidRDefault="00B713D7">
            <w:pPr>
              <w:pStyle w:val="TableParagraph"/>
              <w:spacing w:before="1"/>
              <w:rPr>
                <w:rFonts w:ascii="Times New Roman"/>
                <w:sz w:val="19"/>
              </w:rPr>
            </w:pPr>
          </w:p>
          <w:p w:rsidR="00B713D7" w:rsidRDefault="009111F1">
            <w:pPr>
              <w:pStyle w:val="TableParagraph"/>
              <w:spacing w:before="1"/>
              <w:ind w:left="103" w:right="520"/>
              <w:rPr>
                <w:sz w:val="20"/>
              </w:rPr>
            </w:pPr>
            <w:r>
              <w:rPr>
                <w:sz w:val="20"/>
              </w:rPr>
              <w:t>NY-5.OA.2 Write simple expressions that record calculations with numbers, and interpret numerical expressions without evaluating them.</w:t>
            </w:r>
          </w:p>
          <w:p w:rsidR="00B713D7" w:rsidRDefault="00B713D7">
            <w:pPr>
              <w:pStyle w:val="TableParagraph"/>
              <w:spacing w:before="10"/>
              <w:rPr>
                <w:rFonts w:ascii="Times New Roman"/>
                <w:sz w:val="19"/>
              </w:rPr>
            </w:pPr>
          </w:p>
          <w:p w:rsidR="00B713D7" w:rsidRDefault="009111F1">
            <w:pPr>
              <w:pStyle w:val="TableParagraph"/>
              <w:ind w:left="103" w:right="287"/>
              <w:rPr>
                <w:sz w:val="20"/>
              </w:rPr>
            </w:pPr>
            <w:r>
              <w:rPr>
                <w:sz w:val="20"/>
              </w:rPr>
              <w:t>e.g., Express the calculation “add 8 and 7, then multiply by 2” as (8 + 7) × 2. Recognize that</w:t>
            </w:r>
          </w:p>
          <w:p w:rsidR="00B713D7" w:rsidRDefault="009111F1">
            <w:pPr>
              <w:pStyle w:val="TableParagraph"/>
              <w:ind w:left="103" w:right="203"/>
              <w:rPr>
                <w:sz w:val="20"/>
              </w:rPr>
            </w:pPr>
            <w:r>
              <w:rPr>
                <w:sz w:val="20"/>
              </w:rPr>
              <w:t>3 × (18,932 + 921) is three times as large as 18,932 + 921, without having to calculate the indicated sum or product.</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3601"/>
        </w:trPr>
        <w:tc>
          <w:tcPr>
            <w:tcW w:w="1757" w:type="dxa"/>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86"/>
              <w:ind w:left="211" w:right="279"/>
              <w:rPr>
                <w:sz w:val="20"/>
              </w:rPr>
            </w:pPr>
            <w:r>
              <w:rPr>
                <w:sz w:val="20"/>
              </w:rPr>
              <w:t xml:space="preserve">Analyze patterns and </w:t>
            </w:r>
            <w:r>
              <w:rPr>
                <w:w w:val="95"/>
                <w:sz w:val="20"/>
              </w:rPr>
              <w:t>relationships.</w:t>
            </w:r>
          </w:p>
        </w:tc>
        <w:tc>
          <w:tcPr>
            <w:tcW w:w="5100" w:type="dxa"/>
          </w:tcPr>
          <w:p w:rsidR="00B713D7" w:rsidRDefault="00B713D7">
            <w:pPr>
              <w:pStyle w:val="TableParagraph"/>
              <w:rPr>
                <w:rFonts w:ascii="Times New Roman"/>
                <w:sz w:val="26"/>
              </w:rPr>
            </w:pPr>
          </w:p>
          <w:p w:rsidR="00B713D7" w:rsidRDefault="009111F1">
            <w:pPr>
              <w:pStyle w:val="TableParagraph"/>
              <w:ind w:left="103"/>
              <w:rPr>
                <w:sz w:val="20"/>
              </w:rPr>
            </w:pPr>
            <w:r>
              <w:rPr>
                <w:sz w:val="20"/>
              </w:rPr>
              <w:t>NY-5.OA.3 Generate two numerical patterns using two given rules. Identify apparent relationships between corresponding terms. Form ordered pairs consisting of corresponding terms from the two patterns, and graph the ordered pairs on a coordinate plane.</w:t>
            </w:r>
          </w:p>
          <w:p w:rsidR="00B713D7" w:rsidRDefault="009111F1">
            <w:pPr>
              <w:pStyle w:val="TableParagraph"/>
              <w:spacing w:before="187" w:line="247" w:lineRule="auto"/>
              <w:ind w:left="102" w:right="160"/>
              <w:rPr>
                <w:sz w:val="20"/>
              </w:rPr>
            </w:pPr>
            <w:r>
              <w:rPr>
                <w:sz w:val="20"/>
              </w:rPr>
              <w:t xml:space="preserve">e.g., Given the rule </w:t>
            </w:r>
            <w:r>
              <w:rPr>
                <w:rFonts w:ascii="Yu Gothic UI" w:hAnsi="Yu Gothic UI"/>
                <w:sz w:val="20"/>
              </w:rPr>
              <w:t>“</w:t>
            </w:r>
            <w:r>
              <w:rPr>
                <w:sz w:val="20"/>
              </w:rPr>
              <w:t>Add 3</w:t>
            </w:r>
            <w:r>
              <w:rPr>
                <w:rFonts w:ascii="Yu Gothic UI" w:hAnsi="Yu Gothic UI"/>
                <w:sz w:val="20"/>
              </w:rPr>
              <w:t xml:space="preserve">” </w:t>
            </w:r>
            <w:r>
              <w:rPr>
                <w:sz w:val="20"/>
              </w:rPr>
              <w:t xml:space="preserve">and the starting number 0, and given the rule </w:t>
            </w:r>
            <w:r>
              <w:rPr>
                <w:rFonts w:ascii="Yu Gothic UI" w:hAnsi="Yu Gothic UI"/>
                <w:sz w:val="20"/>
              </w:rPr>
              <w:t>“</w:t>
            </w:r>
            <w:r>
              <w:rPr>
                <w:sz w:val="20"/>
              </w:rPr>
              <w:t>Add 6</w:t>
            </w:r>
            <w:r>
              <w:rPr>
                <w:rFonts w:ascii="Yu Gothic UI" w:hAnsi="Yu Gothic UI"/>
                <w:sz w:val="20"/>
              </w:rPr>
              <w:t xml:space="preserve">” </w:t>
            </w:r>
            <w:r>
              <w:rPr>
                <w:sz w:val="20"/>
              </w:rPr>
              <w:t>and the starting number 0, generate terms in the resulting sequences, and observe that the terms in one sequence are twice the corresponding terms in the other sequence. Explain informally why this is so.</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378"/>
        </w:trPr>
        <w:tc>
          <w:tcPr>
            <w:tcW w:w="10170" w:type="dxa"/>
            <w:gridSpan w:val="9"/>
            <w:shd w:val="clear" w:color="auto" w:fill="F1F1F1"/>
          </w:tcPr>
          <w:p w:rsidR="00B713D7" w:rsidRDefault="009111F1">
            <w:pPr>
              <w:pStyle w:val="TableParagraph"/>
              <w:spacing w:before="54"/>
              <w:ind w:left="3177"/>
              <w:rPr>
                <w:b/>
              </w:rPr>
            </w:pPr>
            <w:r>
              <w:rPr>
                <w:b/>
              </w:rPr>
              <w:t>Number and Operations in Base Ten</w:t>
            </w:r>
          </w:p>
        </w:tc>
      </w:tr>
      <w:tr w:rsidR="00B713D7">
        <w:trPr>
          <w:trHeight w:hRule="exact" w:val="1421"/>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9"/>
              <w:rPr>
                <w:rFonts w:ascii="Times New Roman"/>
                <w:sz w:val="17"/>
              </w:rPr>
            </w:pPr>
          </w:p>
          <w:p w:rsidR="00B713D7" w:rsidRDefault="009111F1">
            <w:pPr>
              <w:pStyle w:val="TableParagraph"/>
              <w:ind w:left="103" w:right="256"/>
              <w:rPr>
                <w:sz w:val="20"/>
              </w:rPr>
            </w:pPr>
            <w:r>
              <w:rPr>
                <w:sz w:val="20"/>
              </w:rPr>
              <w:t>Understand the place value system.</w:t>
            </w:r>
          </w:p>
        </w:tc>
        <w:tc>
          <w:tcPr>
            <w:tcW w:w="5100" w:type="dxa"/>
          </w:tcPr>
          <w:p w:rsidR="00B713D7" w:rsidRDefault="00B713D7">
            <w:pPr>
              <w:pStyle w:val="TableParagraph"/>
              <w:spacing w:before="5"/>
              <w:rPr>
                <w:rFonts w:ascii="Times New Roman"/>
                <w:sz w:val="21"/>
              </w:rPr>
            </w:pPr>
          </w:p>
          <w:p w:rsidR="00B713D7" w:rsidRDefault="009111F1">
            <w:pPr>
              <w:pStyle w:val="TableParagraph"/>
              <w:ind w:left="103" w:right="198"/>
              <w:rPr>
                <w:sz w:val="20"/>
              </w:rPr>
            </w:pPr>
            <w:r>
              <w:rPr>
                <w:sz w:val="20"/>
              </w:rPr>
              <w:t>NY-5.NBT. 1 Recognize that in a multi-digit number, a digit in one place represents 10 times as much as it represents in the place to its right and 1/10 of what it represents in the place to its left.</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711"/>
        </w:trPr>
        <w:tc>
          <w:tcPr>
            <w:tcW w:w="1757" w:type="dxa"/>
            <w:vMerge/>
          </w:tcPr>
          <w:p w:rsidR="00B713D7" w:rsidRDefault="00B713D7"/>
        </w:tc>
        <w:tc>
          <w:tcPr>
            <w:tcW w:w="5100" w:type="dxa"/>
          </w:tcPr>
          <w:p w:rsidR="00B713D7" w:rsidRDefault="009111F1">
            <w:pPr>
              <w:pStyle w:val="TableParagraph"/>
              <w:spacing w:before="160"/>
              <w:ind w:left="102" w:right="130"/>
              <w:rPr>
                <w:sz w:val="20"/>
              </w:rPr>
            </w:pPr>
            <w:r>
              <w:rPr>
                <w:sz w:val="20"/>
              </w:rPr>
              <w:t xml:space="preserve">NY-5.NBT.2 Use whole-number exponents to denote powers of 10. Explain patterns in the number of zeros of the product when multiplying a number by powers of 10, and explain patterns in the placement of the decimal point when a decimal </w:t>
            </w:r>
            <w:proofErr w:type="gramStart"/>
            <w:r>
              <w:rPr>
                <w:sz w:val="20"/>
              </w:rPr>
              <w:t>is multiplied or divided by a power of 10</w:t>
            </w:r>
            <w:proofErr w:type="gramEnd"/>
            <w:r>
              <w:rPr>
                <w:sz w:val="20"/>
              </w:rPr>
              <w:t>.</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headerReference w:type="default" r:id="rId13"/>
          <w:pgSz w:w="12240" w:h="15840"/>
          <w:pgMar w:top="1280" w:right="860" w:bottom="280" w:left="960" w:header="760" w:footer="0" w:gutter="0"/>
          <w:cols w:space="720"/>
        </w:sectPr>
      </w:pPr>
    </w:p>
    <w:p w:rsidR="00B713D7" w:rsidRDefault="003F038C">
      <w:pPr>
        <w:pStyle w:val="BodyText"/>
        <w:rPr>
          <w:rFonts w:ascii="Times New Roman"/>
          <w:b w:val="0"/>
          <w:sz w:val="12"/>
        </w:rPr>
      </w:pPr>
      <w:r>
        <w:rPr>
          <w:noProof/>
        </w:rPr>
        <w:lastRenderedPageBreak/>
        <mc:AlternateContent>
          <mc:Choice Requires="wps">
            <w:drawing>
              <wp:anchor distT="0" distB="0" distL="114300" distR="114300" simplePos="0" relativeHeight="502900616" behindDoc="1" locked="0" layoutInCell="1" allowOverlap="1">
                <wp:simplePos x="0" y="0"/>
                <wp:positionH relativeFrom="page">
                  <wp:posOffset>3378835</wp:posOffset>
                </wp:positionH>
                <wp:positionV relativeFrom="page">
                  <wp:posOffset>2903220</wp:posOffset>
                </wp:positionV>
                <wp:extent cx="80645" cy="0"/>
                <wp:effectExtent l="6985" t="7620" r="7620" b="11430"/>
                <wp:wrapNone/>
                <wp:docPr id="17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6BF24" id="Line 120" o:spid="_x0000_s1026" style="position:absolute;z-index:-415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6.05pt,228.6pt" to="272.4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G8HgIAAEM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vHDCNF&#10;OmjSs1AcZbNYnd64AowqtbMhP3pWL+ZZ0+8OKV21RB14ZPl6MeCYhXomb1zCxRmIse8/awY25Oh1&#10;LNW5sV2AhCKgc+zI5dYRfvaIwuMinecPGNFRk5BidDPW+U9cdygIJZbAOcKS07PzgQYpRpMQRemt&#10;kDK2WyrUl3iepcvo4LQULCiDmbOHfSUtOpEwMPGLOYHm3iwg18S1g11UDaNk9VGxGKXlhG2usidC&#10;DjKwkioEggyB51UaRuXHMl1uFptFPsln880kT+t68nFb5ZP5Nnt8qD/UVVVnPwPnLC9awRhXgfY4&#10;tln+d2NxXaBh4G6De6tP8hY9FhLIjv9IOrY4dDXsmSv2ml12dmw9TGo0vm5VWIX7O8j3u7/+BQAA&#10;//8DAFBLAwQUAAYACAAAACEAKK6KAN0AAAALAQAADwAAAGRycy9kb3ducmV2LnhtbEyPwUrEMBCG&#10;74LvEEbwIm7a2qrUposIi4e96NoHmG1iW0wmJcnudt/eEQQ9zszHP9/frBdnxdGEOHlSkK8yEIZ6&#10;rycaFHQfm9tHEDEhabSejIKzibBuLy8arLU/0bs57tIgOIRijQrGlOZaytiPxmFc+dkQ3z59cJh4&#10;DIPUAU8c7qwssuxeOpyIP4w4m5fR9F+7g1Pw9uoT+q7bYuxvgh3Om8puc6Wur5bnJxDJLOkPhh99&#10;VoeWnfb+QDoKq6C6K3JGFZTVQwGCiaosucz+dyPbRv7v0H4DAAD//wMAUEsBAi0AFAAGAAgAAAAh&#10;ALaDOJL+AAAA4QEAABMAAAAAAAAAAAAAAAAAAAAAAFtDb250ZW50X1R5cGVzXS54bWxQSwECLQAU&#10;AAYACAAAACEAOP0h/9YAAACUAQAACwAAAAAAAAAAAAAAAAAvAQAAX3JlbHMvLnJlbHNQSwECLQAU&#10;AAYACAAAACEAgR8xvB4CAABDBAAADgAAAAAAAAAAAAAAAAAuAgAAZHJzL2Uyb0RvYy54bWxQSwEC&#10;LQAUAAYACAAAACEAKK6KAN0AAAALAQAADwAAAAAAAAAAAAAAAAB4BAAAZHJzL2Rvd25yZXYueG1s&#10;UEsFBgAAAAAEAAQA8wAAAIIFAAAAAA==&#10;" strokeweight=".16969mm">
                <w10:wrap anchorx="page" anchory="page"/>
              </v:line>
            </w:pict>
          </mc:Fallback>
        </mc:AlternateContent>
      </w:r>
      <w:r>
        <w:rPr>
          <w:noProof/>
        </w:rPr>
        <mc:AlternateContent>
          <mc:Choice Requires="wps">
            <w:drawing>
              <wp:anchor distT="0" distB="0" distL="114300" distR="114300" simplePos="0" relativeHeight="502900640" behindDoc="1" locked="0" layoutInCell="1" allowOverlap="1">
                <wp:simplePos x="0" y="0"/>
                <wp:positionH relativeFrom="page">
                  <wp:posOffset>3740150</wp:posOffset>
                </wp:positionH>
                <wp:positionV relativeFrom="page">
                  <wp:posOffset>2903220</wp:posOffset>
                </wp:positionV>
                <wp:extent cx="121920" cy="0"/>
                <wp:effectExtent l="6350" t="7620" r="5080" b="11430"/>
                <wp:wrapNone/>
                <wp:docPr id="17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559DD" id="Line 119" o:spid="_x0000_s1026" style="position:absolute;z-index:-41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4.5pt,228.6pt" to="304.1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0kHgIAAEQEAAAOAAAAZHJzL2Uyb0RvYy54bWysU8GO2jAQvVfqP1i5Q2KashARVlUCvWy7&#10;SLv9AGM7xKpjW7YhoKr/3rFDENteqqoczDgz8+bNzPPq8dxJdOLWCa3KBE+zBHFFNRPqUCbfXreT&#10;RYKcJ4oRqRUvkwt3yeP6/btVbwo+062WjFsEIMoVvSmT1ntTpKmjLe+Im2rDFTgbbTvi4WoPKbOk&#10;B/ROprMsm6e9tsxYTblz8LUenMk64jcNp/65aRz3SJYJcPPxtPHchzNdr0hxsMS0gl5pkH9g0RGh&#10;oOgNqiaeoKMVf0B1glrtdOOnVHepbhpBeewBusHZb928tMTw2AsMx5nbmNz/g6VfTzuLBIPdPcB8&#10;FOlgSU9CcYTxMkynN66AoErtbOiPntWLedL0u0NKVy1RBx5Zvl4MJOKQkb5JCRdnoMa+/6IZxJCj&#10;13FU58Z2ARKGgM5xI5fbRvjZIwof8QwvZ8CLjq6UFGOesc5/5rpDwSgTCaQjLjk9OR94kGIMCWWU&#10;3gop476lQn2ZzHG2jAlOS8GCM4Q5e9hX0qITCYqJv9gUeO7DAnJNXDvERdegJauPisUqLSdsc7U9&#10;EXKwgZVUoRC0CDyv1qCVH8tsuVlsFvkkn803kzyr68mnbZVP5lv88LH+UFdVjX8GzjgvWsEYV4H2&#10;qFuc/50uri9oUNxNubf5pG/R4yCB7PgfSccdh7UOAtlrdtnZcfcg1Rh8fVbhLdzfwb5//OtfAAAA&#10;//8DAFBLAwQUAAYACAAAACEAiSoTXN4AAAALAQAADwAAAGRycy9kb3ducmV2LnhtbEyP3UrDQBCF&#10;7wXfYRnBG7GbFlPTmE0RoXjRG615gGl2mgT3J+xu2/TtHUGwdzNzDme+U60na8SJQhy8UzCfZSDI&#10;tV4PrlPQfG0eCxAxodNovCMFF4qwrm9vKiy1P7tPOu1SJzjExRIV9CmNpZSx7clinPmRHGsHHywm&#10;XkMndcAzh1sjF1m2lBYHxx96HOmtp/Z7d7QKPt59Qt80W4ztQzDdZZOb7Vyp+7vp9QVEoin9m+EX&#10;n9GhZqa9PzodhVGQFyvukhQ85c8LEOxYZgUP+7+LrCt53aH+AQAA//8DAFBLAQItABQABgAIAAAA&#10;IQC2gziS/gAAAOEBAAATAAAAAAAAAAAAAAAAAAAAAABbQ29udGVudF9UeXBlc10ueG1sUEsBAi0A&#10;FAAGAAgAAAAhADj9If/WAAAAlAEAAAsAAAAAAAAAAAAAAAAALwEAAF9yZWxzLy5yZWxzUEsBAi0A&#10;FAAGAAgAAAAhAJND3SQeAgAARAQAAA4AAAAAAAAAAAAAAAAALgIAAGRycy9lMm9Eb2MueG1sUEsB&#10;Ai0AFAAGAAgAAAAhAIkqE1zeAAAACwEAAA8AAAAAAAAAAAAAAAAAeAQAAGRycy9kb3ducmV2Lnht&#10;bFBLBQYAAAAABAAEAPMAAACDBQAAAAA=&#10;" strokeweight=".16969mm">
                <w10:wrap anchorx="page" anchory="page"/>
              </v:line>
            </w:pict>
          </mc:Fallback>
        </mc:AlternateContent>
      </w:r>
      <w:r>
        <w:rPr>
          <w:noProof/>
        </w:rPr>
        <mc:AlternateContent>
          <mc:Choice Requires="wps">
            <w:drawing>
              <wp:anchor distT="0" distB="0" distL="114300" distR="114300" simplePos="0" relativeHeight="502900664" behindDoc="1" locked="0" layoutInCell="1" allowOverlap="1">
                <wp:simplePos x="0" y="0"/>
                <wp:positionH relativeFrom="page">
                  <wp:posOffset>4140835</wp:posOffset>
                </wp:positionH>
                <wp:positionV relativeFrom="page">
                  <wp:posOffset>2903220</wp:posOffset>
                </wp:positionV>
                <wp:extent cx="161290" cy="0"/>
                <wp:effectExtent l="6985" t="7620" r="12700" b="11430"/>
                <wp:wrapNone/>
                <wp:docPr id="16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76795" id="Line 118" o:spid="_x0000_s1026" style="position:absolute;z-index:-415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6.05pt,228.6pt" to="338.75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jHgIAAEQEAAAOAAAAZHJzL2Uyb0RvYy54bWysU8GO2jAQvVfqP1i+QxKaUogIqyqBXmiL&#10;tNsPMLZDrDq2ZRsCqvrvHTsEse2lqsrBjDMzb97MG6+eLp1EZ26d0KrE2TTFiCuqmVDHEn972U4W&#10;GDlPFCNSK17iK3f4af32zao3BZ/pVkvGLQIQ5YrelLj13hRJ4mjLO+Km2nAFzkbbjni42mPCLOkB&#10;vZPJLE3nSa8tM1ZT7hx8rQcnXkf8puHUf20axz2SJQZuPp42nodwJusVKY6WmFbQGw3yDyw6IhQU&#10;vUPVxBN0suIPqE5Qq51u/JTqLtFNIyiPPUA3WfpbN88tMTz2AsNx5j4m9/9g6Zfz3iLBQLv5EiNF&#10;OhBpJxRHWbYI0+mNKyCoUnsb+qMX9Wx2mn53SOmqJerII8uXq4HELGQkr1LCxRmoceg/awYx5OR1&#10;HNWlsV2AhCGgS1TkeleEXzyi8DGbZ7Ml6EZHV0KKMc9Y5z9x3aFglFgC6YhLzjvnAw9SjCGhjNJb&#10;IWXUWyrUl3iepcuY4LQULDhDmLPHQyUtOpOwMfEXmwLPY1hArolrh7joGnbJ6pNisUrLCdvcbE+E&#10;HGxgJVUoBC0Cz5s17MqPZbrcLDaLfJLP5ptJntb15OO2yifzbfbhff2urqo6+xk4Z3nRCsa4CrTH&#10;vc3yv9uL2wsaNu6+uff5JK/R4yCB7PgfSUeNg6zDghw0u+7tqD2sagy+PavwFh7vYD8+/vUvAAAA&#10;//8DAFBLAwQUAAYACAAAACEAEiX7P90AAAALAQAADwAAAGRycy9kb3ducmV2LnhtbEyPwUrDQBCG&#10;74LvsIzgRewmwSSSZlNEKB560ZoHmGbHJHR3NmS3bfr2riDocWY+/vn+erNYI840+9GxgnSVgCDu&#10;nB65V9B+bh+fQfiArNE4JgVX8rBpbm9qrLS78Aed96EXMYR9hQqGEKZKSt8NZNGv3EQcb19uthji&#10;OPdSz3iJ4dbILEkKaXHk+GHAiV4H6o77k1Xw/uYCurbdoe8eZtNft7nZpUrd3y0vaxCBlvAHw49+&#10;VIcmOh3cibUXRkGRZ2lEFTzlZQYiEkVZ5iAOvxvZ1PJ/h+YbAAD//wMAUEsBAi0AFAAGAAgAAAAh&#10;ALaDOJL+AAAA4QEAABMAAAAAAAAAAAAAAAAAAAAAAFtDb250ZW50X1R5cGVzXS54bWxQSwECLQAU&#10;AAYACAAAACEAOP0h/9YAAACUAQAACwAAAAAAAAAAAAAAAAAvAQAAX3JlbHMvLnJlbHNQSwECLQAU&#10;AAYACAAAACEAPwc5ox4CAABEBAAADgAAAAAAAAAAAAAAAAAuAgAAZHJzL2Uyb0RvYy54bWxQSwEC&#10;LQAUAAYACAAAACEAEiX7P90AAAALAQAADwAAAAAAAAAAAAAAAAB4BAAAZHJzL2Rvd25yZXYueG1s&#10;UEsFBgAAAAAEAAQA8wAAAIIFAAAAAA==&#10;" strokeweight=".16969mm">
                <w10:wrap anchorx="page" anchory="page"/>
              </v:line>
            </w:pict>
          </mc:Fallback>
        </mc:AlternateContent>
      </w:r>
      <w:r>
        <w:rPr>
          <w:noProof/>
        </w:rPr>
        <mc:AlternateContent>
          <mc:Choice Requires="wps">
            <w:drawing>
              <wp:anchor distT="0" distB="0" distL="114300" distR="114300" simplePos="0" relativeHeight="502900688" behindDoc="1" locked="0" layoutInCell="1" allowOverlap="1">
                <wp:simplePos x="0" y="0"/>
                <wp:positionH relativeFrom="page">
                  <wp:posOffset>3549650</wp:posOffset>
                </wp:positionH>
                <wp:positionV relativeFrom="page">
                  <wp:posOffset>3189605</wp:posOffset>
                </wp:positionV>
                <wp:extent cx="80645" cy="0"/>
                <wp:effectExtent l="6350" t="8255" r="8255" b="10795"/>
                <wp:wrapNone/>
                <wp:docPr id="16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42DAC" id="Line 117" o:spid="_x0000_s1026" style="position:absolute;z-index:-41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9.5pt,251.15pt" to="285.85pt,2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2HgIAAEMEAAAOAAAAZHJzL2Uyb0RvYy54bWysU8GO2jAQvVfqP1i+QxKazUJEWFUEetm2&#10;SLv9AGM7xKpjW7YhoKr/3rFDENteqqoczDgz8+bNvPHy6dxJdOLWCa0qnE1TjLiimgl1qPC31+1k&#10;jpHzRDEiteIVvnCHn1bv3y17U/KZbrVk3CIAUa7sTYVb702ZJI62vCNuqg1X4Gy07YiHqz0kzJIe&#10;0DuZzNK0SHptmbGacufgaz048SriNw2n/mvTOO6RrDBw8/G08dyHM1ktSXmwxLSCXmmQf2DREaGg&#10;6A2qJp6goxV/QHWCWu1046dUd4luGkF57AG6ydLfunlpieGxFxiOM7cxuf8HS7+cdhYJBtoVIJUi&#10;HYj0LBRHWfYYptMbV0LQWu1s6I+e1Yt51vS7Q0qvW6IOPLJ8vRhIzEJG8iYlXJyBGvv+s2YQQ45e&#10;x1GdG9sFSBgCOkdFLjdF+NkjCh/naZE/YERHT0LKMc1Y5z9x3aFgVFgC5whLTs/OBxqkHENCFaW3&#10;Qsoot1Sor3CRLoqY4LQULDhDmLOH/VpadCJhYeIv9gSe+7CAXBPXDnHRNayS1UfFYpWWE7a52p4I&#10;OdjASqpQCDoEnldrWJUfi3SxmW/m+SSfFZtJntb15ON2nU+Kbfb4UH+o1+s6+xk4Z3nZCsa4CrTH&#10;tc3yv1uL6wMaFu62uLf5JG/R4yCB7PgfSUeJg6rDfuw1u+zsKD1sagy+vqrwFO7vYN+//dUvAAAA&#10;//8DAFBLAwQUAAYACAAAACEAH4LnXOAAAAALAQAADwAAAGRycy9kb3ducmV2LnhtbEyPQUvDQBCF&#10;74L/YRnBm920EpPGbIooCj2I2BbP2+w0SZOdDdltk/57RxD0NjPv8eZ7+WqynTjj4BtHCuazCARS&#10;6UxDlYLd9vUuBeGDJqM7R6jggh5WxfVVrjPjRvrE8yZUgkPIZ1pBHUKfSenLGq32M9cjsXZwg9WB&#10;16GSZtAjh9tOLqLoQVrdEH+odY/PNZbt5mQVvKfyxX20X+XlOG7f0nTdLpP1Tqnbm+npEUTAKfyZ&#10;4Qef0aFgpr07kfGiUxDHS+4SeIgW9yDYESfzBMT+9yKLXP7vUHwDAAD//wMAUEsBAi0AFAAGAAgA&#10;AAAhALaDOJL+AAAA4QEAABMAAAAAAAAAAAAAAAAAAAAAAFtDb250ZW50X1R5cGVzXS54bWxQSwEC&#10;LQAUAAYACAAAACEAOP0h/9YAAACUAQAACwAAAAAAAAAAAAAAAAAvAQAAX3JlbHMvLnJlbHNQSwEC&#10;LQAUAAYACAAAACEABS/n9h4CAABDBAAADgAAAAAAAAAAAAAAAAAuAgAAZHJzL2Uyb0RvYy54bWxQ&#10;SwECLQAUAAYACAAAACEAH4LnXOAAAAALAQAADwAAAAAAAAAAAAAAAAB4BAAAZHJzL2Rvd25yZXYu&#10;eG1sUEsFBgAAAAAEAAQA8wAAAIUFAAAAAA==&#10;" strokeweight=".48pt">
                <w10:wrap anchorx="page" anchory="page"/>
              </v:line>
            </w:pict>
          </mc:Fallback>
        </mc:AlternateContent>
      </w:r>
      <w:r>
        <w:rPr>
          <w:noProof/>
        </w:rPr>
        <mc:AlternateContent>
          <mc:Choice Requires="wps">
            <w:drawing>
              <wp:anchor distT="0" distB="0" distL="114300" distR="114300" simplePos="0" relativeHeight="502900712" behindDoc="1" locked="0" layoutInCell="1" allowOverlap="1">
                <wp:simplePos x="0" y="0"/>
                <wp:positionH relativeFrom="page">
                  <wp:posOffset>3976370</wp:posOffset>
                </wp:positionH>
                <wp:positionV relativeFrom="page">
                  <wp:posOffset>3189605</wp:posOffset>
                </wp:positionV>
                <wp:extent cx="121920" cy="0"/>
                <wp:effectExtent l="13970" t="8255" r="6985" b="10795"/>
                <wp:wrapNone/>
                <wp:docPr id="16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8536F" id="Line 116" o:spid="_x0000_s1026" style="position:absolute;z-index:-415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3.1pt,251.15pt" to="322.7pt,2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2eHgIAAEQEAAAOAAAAZHJzL2Uyb0RvYy54bWysU8GO2jAQvVfqP1i+QxJKsxARVlUCvWy7&#10;SLv9AGM7xKpjW7YhoKr/3rFDENteqqoczDgz8+bNvPHq8dxJdOLWCa1KnE1TjLiimgl1KPG31+1k&#10;gZHzRDEiteIlvnCHH9fv3616U/CZbrVk3CIAUa7oTYlb702RJI62vCNuqg1X4Gy07YiHqz0kzJIe&#10;0DuZzNI0T3ptmbGacufgaz048TriNw2n/rlpHPdIlhi4+XjaeO7DmaxXpDhYYlpBrzTIP7DoiFBQ&#10;9AZVE0/Q0Yo/oDpBrXa68VOqu0Q3jaA89gDdZOlv3by0xPDYCwzHmduY3P+DpV9PO4sEA+3yB4wU&#10;6UCkJ6E4yrI8TKc3roCgSu1s6I+e1Yt50vS7Q0pXLVEHHlm+XgwkZiEjeZMSLs5AjX3/RTOIIUev&#10;46jOje0CJAwBnaMil5si/OwRhY/ZLFvOQDc6uhJSjHnGOv+Z6w4Fo8QSSEdccnpyPvAgxRgSyii9&#10;FVJGvaVCfYnzdJnHBKelYMEZwpw97Ctp0YmEjYm/2BR47sMCck1cO8RF17BLVh8Vi1VaTtjmansi&#10;5GADK6lCIWgReF6tYVd+LNPlZrFZzCfzWb6ZzNO6nnzaVvNJvs0ePtYf6qqqs5+BczYvWsEYV4H2&#10;uLfZ/O/24vqCho27be5tPslb9DhIIDv+R9JR4yDrsCB7zS47O2oPqxqDr88qvIX7O9j3j3/9CwAA&#10;//8DAFBLAwQUAAYACAAAACEAFFz1Y+AAAAALAQAADwAAAGRycy9kb3ducmV2LnhtbEyPTUvDQBCG&#10;74L/YRnBm90Y2zTGTIooCj2I9APP2+yYxGRnQ3bbpP/eFQQ9zszDO8+brybTiRMNrrGMcDuLQBCX&#10;VjdcIex3LzcpCOcVa9VZJoQzOVgVlxe5yrQdeUOnra9ECGGXKYTa+z6T0pU1GeVmticOt087GOXD&#10;OFRSD2oM4aaTcRQl0qiGw4da9fRUU9lujwbhLZXP9r39KM9f4+41Tdft/XK9R7y+mh4fQHia/B8M&#10;P/pBHYrgdLBH1k50CEmcxAFFWETxHYhAJPPFHMThdyOLXP7vUHwDAAD//wMAUEsBAi0AFAAGAAgA&#10;AAAhALaDOJL+AAAA4QEAABMAAAAAAAAAAAAAAAAAAAAAAFtDb250ZW50X1R5cGVzXS54bWxQSwEC&#10;LQAUAAYACAAAACEAOP0h/9YAAACUAQAACwAAAAAAAAAAAAAAAAAvAQAAX3JlbHMvLnJlbHNQSwEC&#10;LQAUAAYACAAAACEAD06tnh4CAABEBAAADgAAAAAAAAAAAAAAAAAuAgAAZHJzL2Uyb0RvYy54bWxQ&#10;SwECLQAUAAYACAAAACEAFFz1Y+AAAAALAQAADwAAAAAAAAAAAAAAAAB4BAAAZHJzL2Rvd25yZXYu&#10;eG1sUEsFBgAAAAAEAAQA8wAAAIUFAAAAAA==&#10;" strokeweight=".48pt">
                <w10:wrap anchorx="page" anchory="page"/>
              </v:line>
            </w:pict>
          </mc:Fallback>
        </mc:AlternateContent>
      </w:r>
      <w:r>
        <w:rPr>
          <w:noProof/>
        </w:rPr>
        <mc:AlternateContent>
          <mc:Choice Requires="wps">
            <w:drawing>
              <wp:anchor distT="0" distB="0" distL="114300" distR="114300" simplePos="0" relativeHeight="502900736" behindDoc="1" locked="0" layoutInCell="1" allowOverlap="1">
                <wp:simplePos x="0" y="0"/>
                <wp:positionH relativeFrom="page">
                  <wp:posOffset>4445635</wp:posOffset>
                </wp:positionH>
                <wp:positionV relativeFrom="page">
                  <wp:posOffset>3189605</wp:posOffset>
                </wp:positionV>
                <wp:extent cx="161290" cy="0"/>
                <wp:effectExtent l="6985" t="8255" r="12700" b="10795"/>
                <wp:wrapNone/>
                <wp:docPr id="16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CFC38" id="Line 115" o:spid="_x0000_s1026" style="position:absolute;z-index:-4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0.05pt,251.15pt" to="362.75pt,2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PoHgIAAEQEAAAOAAAAZHJzL2Uyb0RvYy54bWysU8GO2jAQvVfqP1i+QxLKphARVlUCvWy7&#10;SLv9AGM7xKpjW7YhoKr/3rFDENteqqoczDgz8+bNvPHq8dxJdOLWCa1KnE1TjLiimgl1KPG31+1k&#10;gZHzRDEiteIlvnCHH9fv3616U/CZbrVk3CIAUa7oTYlb702RJI62vCNuqg1X4Gy07YiHqz0kzJIe&#10;0DuZzNI0T3ptmbGacufgaz048TriNw2n/rlpHPdIlhi4+XjaeO7DmaxXpDhYYlpBrzTIP7DoiFBQ&#10;9AZVE0/Q0Yo/oDpBrXa68VOqu0Q3jaA89gDdZOlv3by0xPDYCwzHmduY3P+DpV9PO4sEA+3yHCNF&#10;OhDpSSiOsuwhTKc3roCgSu1s6I+e1Yt50vS7Q0pXLVEHHlm+XgwkZiEjeZMSLs5AjX3/RTOIIUev&#10;46jOje0CJAwBnaMil5si/OwRhY9Zns2WoBsdXQkpxjxjnf/MdYeCUWIJpCMuOT05H3iQYgwJZZTe&#10;Cimj3lKhvsR5usxjgtNSsOAMYc4e9pW06ETCxsRfbAo892EBuSauHeKia9glq4+KxSotJ2xztT0R&#10;crCBlVShELQIPK/WsCs/lulys9gs5pP5LN9M5mldTz5tq/kk32YfH+oPdVXV2c/AOZsXrWCMq0B7&#10;3Nts/nd7cX1Bw8bdNvc2n+QtehwkkB3/I+mocZB1WJC9ZpedHbWHVY3B12cV3sL9Hez7x7/+BQAA&#10;//8DAFBLAwQUAAYACAAAACEA6WTjPeAAAAALAQAADwAAAGRycy9kb3ducmV2LnhtbEyPwUrDQBCG&#10;70LfYZmCN7vbSEyM2RRRFHqQYls8b7PTJE12NmS3Tfr2riDocWY+/vn+fDWZjl1wcI0lCcuFAIZU&#10;Wt1QJWG/e7tLgTmvSKvOEkq4ooNVMbvJVabtSJ942fqKhRBymZJQe99nnLuyRqPcwvZI4Xa0g1E+&#10;jEPF9aDGEG46HgnxwI1qKHyoVY8vNZbt9mwkfKT81W7ar/J6GnfvabpuH5P1Xsrb+fT8BMzj5P9g&#10;+NEP6lAEp4M9k3ask5AIsQyohFhE98ACkURxDOzwu+FFzv93KL4BAAD//wMAUEsBAi0AFAAGAAgA&#10;AAAhALaDOJL+AAAA4QEAABMAAAAAAAAAAAAAAAAAAAAAAFtDb250ZW50X1R5cGVzXS54bWxQSwEC&#10;LQAUAAYACAAAACEAOP0h/9YAAACUAQAACwAAAAAAAAAAAAAAAAAvAQAAX3JlbHMvLnJlbHNQSwEC&#10;LQAUAAYACAAAACEAXFbz6B4CAABEBAAADgAAAAAAAAAAAAAAAAAuAgAAZHJzL2Uyb0RvYy54bWxQ&#10;SwECLQAUAAYACAAAACEA6WTjPeAAAAALAQAADwAAAAAAAAAAAAAAAAB4BAAAZHJzL2Rvd25yZXYu&#10;eG1sUEsFBgAAAAAEAAQA8wAAAIUFAAAAAA==&#10;" strokeweight=".48pt">
                <w10:wrap anchorx="page" anchory="page"/>
              </v:line>
            </w:pict>
          </mc:Fallback>
        </mc:AlternateConten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6"/>
      </w:tblGrid>
      <w:tr w:rsidR="00B713D7">
        <w:trPr>
          <w:trHeight w:hRule="exact" w:val="4517"/>
        </w:trPr>
        <w:tc>
          <w:tcPr>
            <w:tcW w:w="1757" w:type="dxa"/>
            <w:vMerge w:val="restart"/>
          </w:tcPr>
          <w:p w:rsidR="00B713D7" w:rsidRDefault="00B713D7"/>
        </w:tc>
        <w:tc>
          <w:tcPr>
            <w:tcW w:w="5100" w:type="dxa"/>
          </w:tcPr>
          <w:p w:rsidR="00B713D7" w:rsidRDefault="00B713D7">
            <w:pPr>
              <w:pStyle w:val="TableParagraph"/>
              <w:spacing w:before="1"/>
              <w:rPr>
                <w:rFonts w:ascii="Times New Roman"/>
                <w:sz w:val="18"/>
              </w:rPr>
            </w:pPr>
          </w:p>
          <w:p w:rsidR="00B713D7" w:rsidRDefault="009111F1">
            <w:pPr>
              <w:pStyle w:val="TableParagraph"/>
              <w:ind w:left="103" w:right="476"/>
              <w:rPr>
                <w:sz w:val="20"/>
              </w:rPr>
            </w:pPr>
            <w:r>
              <w:rPr>
                <w:sz w:val="20"/>
              </w:rPr>
              <w:t>NY-5.NBT.3 Read, write, and compare decimals to thousandths.</w:t>
            </w:r>
          </w:p>
          <w:p w:rsidR="00B713D7" w:rsidRDefault="00B713D7">
            <w:pPr>
              <w:pStyle w:val="TableParagraph"/>
              <w:rPr>
                <w:rFonts w:ascii="Times New Roman"/>
                <w:sz w:val="20"/>
              </w:rPr>
            </w:pPr>
          </w:p>
          <w:p w:rsidR="00B713D7" w:rsidRDefault="009111F1">
            <w:pPr>
              <w:pStyle w:val="TableParagraph"/>
              <w:ind w:left="103" w:right="87"/>
              <w:rPr>
                <w:sz w:val="20"/>
              </w:rPr>
            </w:pPr>
            <w:r>
              <w:rPr>
                <w:sz w:val="20"/>
              </w:rPr>
              <w:t>NY-5.NBT.3a Read and write decimals to thousandths using base-ten numerals, number names, and expanded form.</w:t>
            </w:r>
          </w:p>
          <w:p w:rsidR="00B713D7" w:rsidRDefault="00B713D7">
            <w:pPr>
              <w:pStyle w:val="TableParagraph"/>
              <w:spacing w:before="9"/>
              <w:rPr>
                <w:rFonts w:ascii="Times New Roman"/>
                <w:sz w:val="19"/>
              </w:rPr>
            </w:pPr>
          </w:p>
          <w:p w:rsidR="00B713D7" w:rsidRDefault="009111F1">
            <w:pPr>
              <w:pStyle w:val="TableParagraph"/>
              <w:ind w:left="103"/>
              <w:rPr>
                <w:sz w:val="20"/>
              </w:rPr>
            </w:pPr>
            <w:r>
              <w:rPr>
                <w:sz w:val="20"/>
              </w:rPr>
              <w:t>e.g.,</w:t>
            </w:r>
          </w:p>
          <w:p w:rsidR="00B713D7" w:rsidRDefault="00B713D7">
            <w:pPr>
              <w:pStyle w:val="TableParagraph"/>
              <w:spacing w:before="4"/>
              <w:rPr>
                <w:rFonts w:ascii="Times New Roman"/>
                <w:sz w:val="19"/>
              </w:rPr>
            </w:pPr>
          </w:p>
          <w:p w:rsidR="00B713D7" w:rsidRDefault="009111F1">
            <w:pPr>
              <w:pStyle w:val="TableParagraph"/>
              <w:spacing w:line="201" w:lineRule="exact"/>
              <w:ind w:left="223"/>
              <w:rPr>
                <w:rFonts w:ascii="Cambria Math" w:hAnsi="Cambria Math"/>
                <w:sz w:val="11"/>
              </w:rPr>
            </w:pPr>
            <w:r>
              <w:rPr>
                <w:rFonts w:ascii="Symbol" w:hAnsi="Symbol"/>
                <w:sz w:val="16"/>
              </w:rPr>
              <w:t></w:t>
            </w:r>
            <w:r>
              <w:rPr>
                <w:rFonts w:ascii="Times New Roman" w:hAnsi="Times New Roman"/>
                <w:sz w:val="16"/>
              </w:rPr>
              <w:t xml:space="preserve">   </w:t>
            </w:r>
            <w:r>
              <w:rPr>
                <w:sz w:val="16"/>
              </w:rPr>
              <w:t xml:space="preserve">47.392 = 4 x 10 + 7 x 1 + 3 x  </w:t>
            </w:r>
            <w:r>
              <w:rPr>
                <w:rFonts w:ascii="Cambria Math" w:hAnsi="Cambria Math"/>
                <w:position w:val="9"/>
                <w:sz w:val="11"/>
              </w:rPr>
              <w:t xml:space="preserve">1  </w:t>
            </w:r>
            <w:r>
              <w:rPr>
                <w:sz w:val="16"/>
              </w:rPr>
              <w:t xml:space="preserve">+ 9 x  </w:t>
            </w:r>
            <w:r>
              <w:rPr>
                <w:rFonts w:ascii="Cambria Math" w:hAnsi="Cambria Math"/>
                <w:position w:val="9"/>
                <w:sz w:val="11"/>
              </w:rPr>
              <w:t xml:space="preserve">1   </w:t>
            </w:r>
            <w:r>
              <w:rPr>
                <w:sz w:val="16"/>
              </w:rPr>
              <w:t xml:space="preserve">+ 2 x  </w:t>
            </w:r>
            <w:r>
              <w:rPr>
                <w:rFonts w:ascii="Cambria Math" w:hAnsi="Cambria Math"/>
                <w:position w:val="9"/>
                <w:sz w:val="11"/>
              </w:rPr>
              <w:t>1</w:t>
            </w:r>
          </w:p>
          <w:p w:rsidR="00B713D7" w:rsidRDefault="009111F1">
            <w:pPr>
              <w:pStyle w:val="TableParagraph"/>
              <w:tabs>
                <w:tab w:val="left" w:pos="3047"/>
                <w:tab w:val="left" w:pos="3679"/>
              </w:tabs>
              <w:spacing w:line="100" w:lineRule="exact"/>
              <w:ind w:left="2479"/>
              <w:rPr>
                <w:rFonts w:ascii="Cambria Math"/>
                <w:sz w:val="11"/>
              </w:rPr>
            </w:pPr>
            <w:r>
              <w:rPr>
                <w:rFonts w:ascii="Cambria Math"/>
                <w:w w:val="105"/>
                <w:sz w:val="11"/>
              </w:rPr>
              <w:t>10</w:t>
            </w:r>
            <w:r>
              <w:rPr>
                <w:rFonts w:ascii="Cambria Math"/>
                <w:w w:val="105"/>
                <w:sz w:val="11"/>
              </w:rPr>
              <w:tab/>
              <w:t>100</w:t>
            </w:r>
            <w:r>
              <w:rPr>
                <w:rFonts w:ascii="Cambria Math"/>
                <w:w w:val="105"/>
                <w:sz w:val="11"/>
              </w:rPr>
              <w:tab/>
              <w:t>1000</w:t>
            </w:r>
          </w:p>
          <w:p w:rsidR="00B713D7" w:rsidRDefault="00B713D7">
            <w:pPr>
              <w:pStyle w:val="TableParagraph"/>
              <w:spacing w:before="1"/>
              <w:rPr>
                <w:rFonts w:ascii="Times New Roman"/>
                <w:sz w:val="13"/>
              </w:rPr>
            </w:pPr>
          </w:p>
          <w:p w:rsidR="00B713D7" w:rsidRDefault="009111F1">
            <w:pPr>
              <w:pStyle w:val="TableParagraph"/>
              <w:spacing w:line="201" w:lineRule="exact"/>
              <w:ind w:left="223"/>
              <w:rPr>
                <w:sz w:val="16"/>
              </w:rPr>
            </w:pPr>
            <w:r>
              <w:rPr>
                <w:rFonts w:ascii="Symbol" w:hAnsi="Symbol"/>
                <w:sz w:val="16"/>
              </w:rPr>
              <w:t></w:t>
            </w:r>
            <w:r>
              <w:rPr>
                <w:rFonts w:ascii="Times New Roman" w:hAnsi="Times New Roman"/>
                <w:sz w:val="16"/>
              </w:rPr>
              <w:t xml:space="preserve">   </w:t>
            </w:r>
            <w:r>
              <w:rPr>
                <w:sz w:val="16"/>
              </w:rPr>
              <w:t xml:space="preserve">47.392 = (4 x 10) + (7 x 1) + (3 x  </w:t>
            </w:r>
            <w:r>
              <w:rPr>
                <w:rFonts w:ascii="Cambria Math" w:hAnsi="Cambria Math"/>
                <w:position w:val="9"/>
                <w:sz w:val="11"/>
              </w:rPr>
              <w:t xml:space="preserve">1 </w:t>
            </w:r>
            <w:r>
              <w:rPr>
                <w:sz w:val="16"/>
              </w:rPr>
              <w:t xml:space="preserve">) + (9 x  </w:t>
            </w:r>
            <w:r>
              <w:rPr>
                <w:rFonts w:ascii="Cambria Math" w:hAnsi="Cambria Math"/>
                <w:position w:val="9"/>
                <w:sz w:val="11"/>
              </w:rPr>
              <w:t xml:space="preserve">1  </w:t>
            </w:r>
            <w:r>
              <w:rPr>
                <w:sz w:val="16"/>
              </w:rPr>
              <w:t xml:space="preserve">) + (2 x   </w:t>
            </w:r>
            <w:r>
              <w:rPr>
                <w:rFonts w:ascii="Cambria Math" w:hAnsi="Cambria Math"/>
                <w:position w:val="9"/>
                <w:sz w:val="11"/>
              </w:rPr>
              <w:t xml:space="preserve">1 </w:t>
            </w:r>
            <w:r>
              <w:rPr>
                <w:sz w:val="16"/>
              </w:rPr>
              <w:t>)</w:t>
            </w:r>
          </w:p>
          <w:p w:rsidR="00B713D7" w:rsidRDefault="009111F1">
            <w:pPr>
              <w:pStyle w:val="TableParagraph"/>
              <w:tabs>
                <w:tab w:val="left" w:pos="3419"/>
                <w:tab w:val="left" w:pos="4159"/>
              </w:tabs>
              <w:spacing w:line="100" w:lineRule="exact"/>
              <w:ind w:left="2747"/>
              <w:rPr>
                <w:rFonts w:ascii="Cambria Math"/>
                <w:sz w:val="11"/>
              </w:rPr>
            </w:pPr>
            <w:r>
              <w:rPr>
                <w:rFonts w:ascii="Cambria Math"/>
                <w:w w:val="105"/>
                <w:sz w:val="11"/>
              </w:rPr>
              <w:t>10</w:t>
            </w:r>
            <w:r>
              <w:rPr>
                <w:rFonts w:ascii="Cambria Math"/>
                <w:w w:val="105"/>
                <w:sz w:val="11"/>
              </w:rPr>
              <w:tab/>
              <w:t>100</w:t>
            </w:r>
            <w:r>
              <w:rPr>
                <w:rFonts w:ascii="Cambria Math"/>
                <w:w w:val="105"/>
                <w:sz w:val="11"/>
              </w:rPr>
              <w:tab/>
              <w:t>1000</w:t>
            </w:r>
          </w:p>
          <w:p w:rsidR="00B713D7" w:rsidRDefault="00B713D7">
            <w:pPr>
              <w:pStyle w:val="TableParagraph"/>
              <w:spacing w:before="8"/>
              <w:rPr>
                <w:rFonts w:ascii="Times New Roman"/>
                <w:sz w:val="13"/>
              </w:rPr>
            </w:pPr>
          </w:p>
          <w:p w:rsidR="00B713D7" w:rsidRDefault="009111F1">
            <w:pPr>
              <w:pStyle w:val="TableParagraph"/>
              <w:spacing w:before="1"/>
              <w:ind w:left="223"/>
              <w:rPr>
                <w:sz w:val="16"/>
              </w:rPr>
            </w:pPr>
            <w:r>
              <w:rPr>
                <w:rFonts w:ascii="Symbol" w:hAnsi="Symbol"/>
                <w:sz w:val="16"/>
              </w:rPr>
              <w:t></w:t>
            </w:r>
            <w:r>
              <w:rPr>
                <w:rFonts w:ascii="Times New Roman" w:hAnsi="Times New Roman"/>
                <w:sz w:val="16"/>
              </w:rPr>
              <w:t xml:space="preserve">  </w:t>
            </w:r>
            <w:r>
              <w:rPr>
                <w:sz w:val="16"/>
              </w:rPr>
              <w:t>47.392 = (4 x 10) + (7 x 1) + (3 x 0.1) + (9 x 0.01) + (2 x 0.001)</w:t>
            </w:r>
          </w:p>
          <w:p w:rsidR="00B713D7" w:rsidRDefault="00B713D7">
            <w:pPr>
              <w:pStyle w:val="TableParagraph"/>
              <w:spacing w:before="10"/>
              <w:rPr>
                <w:rFonts w:ascii="Times New Roman"/>
                <w:sz w:val="19"/>
              </w:rPr>
            </w:pPr>
          </w:p>
          <w:p w:rsidR="00B713D7" w:rsidRDefault="009111F1">
            <w:pPr>
              <w:pStyle w:val="TableParagraph"/>
              <w:ind w:left="103" w:right="91"/>
              <w:rPr>
                <w:sz w:val="20"/>
              </w:rPr>
            </w:pPr>
            <w:r>
              <w:rPr>
                <w:sz w:val="20"/>
              </w:rPr>
              <w:t>NY-5.NBT.3b Compare two decimals to thousandths based on meanings of the digits in each place, using &gt;,</w:t>
            </w:r>
          </w:p>
          <w:p w:rsidR="00B713D7" w:rsidRDefault="009111F1">
            <w:pPr>
              <w:pStyle w:val="TableParagraph"/>
              <w:ind w:left="103"/>
              <w:rPr>
                <w:sz w:val="20"/>
              </w:rPr>
            </w:pPr>
            <w:r>
              <w:rPr>
                <w:sz w:val="20"/>
              </w:rPr>
              <w:t>=, and &lt; symbols to record the results of comparisons.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720"/>
        </w:trPr>
        <w:tc>
          <w:tcPr>
            <w:tcW w:w="1757" w:type="dxa"/>
            <w:vMerge/>
          </w:tcPr>
          <w:p w:rsidR="00B713D7" w:rsidRDefault="00B713D7"/>
        </w:tc>
        <w:tc>
          <w:tcPr>
            <w:tcW w:w="5100" w:type="dxa"/>
          </w:tcPr>
          <w:p w:rsidR="00B713D7" w:rsidRDefault="009111F1">
            <w:pPr>
              <w:pStyle w:val="TableParagraph"/>
              <w:spacing w:before="127"/>
              <w:ind w:left="103" w:right="243" w:firstLine="55"/>
              <w:rPr>
                <w:sz w:val="20"/>
              </w:rPr>
            </w:pPr>
            <w:r>
              <w:rPr>
                <w:sz w:val="20"/>
              </w:rPr>
              <w:t>NY-5.NBT.4 Use place value understanding to round decimals to any place.</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720"/>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6"/>
              <w:rPr>
                <w:rFonts w:ascii="Times New Roman"/>
                <w:sz w:val="18"/>
              </w:rPr>
            </w:pPr>
          </w:p>
          <w:p w:rsidR="00B713D7" w:rsidRDefault="009111F1">
            <w:pPr>
              <w:pStyle w:val="TableParagraph"/>
              <w:ind w:left="103" w:right="170"/>
              <w:rPr>
                <w:sz w:val="20"/>
              </w:rPr>
            </w:pPr>
            <w:r>
              <w:rPr>
                <w:sz w:val="20"/>
              </w:rPr>
              <w:t>Perform operations with multi-digit whole numbers and with decimals to hundredths.</w:t>
            </w:r>
          </w:p>
        </w:tc>
        <w:tc>
          <w:tcPr>
            <w:tcW w:w="5100" w:type="dxa"/>
          </w:tcPr>
          <w:p w:rsidR="00B713D7" w:rsidRDefault="009111F1">
            <w:pPr>
              <w:pStyle w:val="TableParagraph"/>
              <w:spacing w:before="134" w:line="226" w:lineRule="exact"/>
              <w:ind w:left="103" w:right="910"/>
              <w:rPr>
                <w:b/>
                <w:sz w:val="20"/>
              </w:rPr>
            </w:pPr>
            <w:r>
              <w:rPr>
                <w:sz w:val="20"/>
              </w:rPr>
              <w:t xml:space="preserve">NY-5.NBT.5 Fluently multiply multi-digit whole numbers using a </w:t>
            </w:r>
            <w:r>
              <w:rPr>
                <w:b/>
                <w:sz w:val="20"/>
              </w:rPr>
              <w:t>standard algorithm.</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4639"/>
        </w:trPr>
        <w:tc>
          <w:tcPr>
            <w:tcW w:w="1757" w:type="dxa"/>
            <w:vMerge/>
          </w:tcPr>
          <w:p w:rsidR="00B713D7" w:rsidRDefault="00B713D7"/>
        </w:tc>
        <w:tc>
          <w:tcPr>
            <w:tcW w:w="5100" w:type="dxa"/>
          </w:tcPr>
          <w:p w:rsidR="00B713D7" w:rsidRDefault="00B713D7">
            <w:pPr>
              <w:pStyle w:val="TableParagraph"/>
              <w:rPr>
                <w:rFonts w:ascii="Times New Roman"/>
                <w:sz w:val="20"/>
              </w:rPr>
            </w:pPr>
          </w:p>
          <w:p w:rsidR="00B713D7" w:rsidRDefault="009111F1">
            <w:pPr>
              <w:pStyle w:val="TableParagraph"/>
              <w:ind w:left="103" w:right="87"/>
              <w:rPr>
                <w:sz w:val="20"/>
              </w:rPr>
            </w:pPr>
            <w:r>
              <w:rPr>
                <w:sz w:val="20"/>
              </w:rPr>
              <w:t>NY-5.NBT.6 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p w:rsidR="00B713D7" w:rsidRDefault="009111F1">
            <w:pPr>
              <w:pStyle w:val="TableParagraph"/>
              <w:spacing w:line="228" w:lineRule="exact"/>
              <w:ind w:left="103"/>
              <w:rPr>
                <w:b/>
                <w:sz w:val="20"/>
              </w:rPr>
            </w:pPr>
            <w:r>
              <w:rPr>
                <w:b/>
                <w:sz w:val="20"/>
              </w:rPr>
              <w:t>Notes on and/or:</w:t>
            </w:r>
          </w:p>
          <w:p w:rsidR="00B713D7" w:rsidRDefault="009111F1">
            <w:pPr>
              <w:pStyle w:val="TableParagraph"/>
              <w:numPr>
                <w:ilvl w:val="0"/>
                <w:numId w:val="42"/>
              </w:numPr>
              <w:tabs>
                <w:tab w:val="left" w:pos="404"/>
              </w:tabs>
              <w:ind w:right="240" w:hanging="240"/>
              <w:rPr>
                <w:b/>
                <w:sz w:val="20"/>
              </w:rPr>
            </w:pPr>
            <w:r>
              <w:rPr>
                <w:b/>
                <w:sz w:val="20"/>
              </w:rPr>
              <w:t xml:space="preserve">Students </w:t>
            </w:r>
            <w:proofErr w:type="gramStart"/>
            <w:r>
              <w:rPr>
                <w:b/>
                <w:sz w:val="20"/>
              </w:rPr>
              <w:t>should be taught</w:t>
            </w:r>
            <w:proofErr w:type="gramEnd"/>
            <w:r>
              <w:rPr>
                <w:b/>
                <w:sz w:val="20"/>
              </w:rPr>
              <w:t xml:space="preserve"> to use strategies based on place value, the properties of operations, and the relationship between multiplication and division; however, when solving any problem, students can choose</w:t>
            </w:r>
            <w:r>
              <w:rPr>
                <w:b/>
                <w:spacing w:val="-22"/>
                <w:sz w:val="20"/>
              </w:rPr>
              <w:t xml:space="preserve"> </w:t>
            </w:r>
            <w:r>
              <w:rPr>
                <w:b/>
                <w:sz w:val="20"/>
              </w:rPr>
              <w:t>any strategy.</w:t>
            </w:r>
          </w:p>
          <w:p w:rsidR="00B713D7" w:rsidRDefault="009111F1">
            <w:pPr>
              <w:pStyle w:val="TableParagraph"/>
              <w:numPr>
                <w:ilvl w:val="0"/>
                <w:numId w:val="42"/>
              </w:numPr>
              <w:tabs>
                <w:tab w:val="left" w:pos="404"/>
              </w:tabs>
              <w:ind w:left="402" w:right="252" w:hanging="239"/>
              <w:rPr>
                <w:b/>
                <w:sz w:val="20"/>
              </w:rPr>
            </w:pPr>
            <w:r>
              <w:rPr>
                <w:b/>
                <w:sz w:val="20"/>
              </w:rPr>
              <w:t xml:space="preserve">Students </w:t>
            </w:r>
            <w:proofErr w:type="gramStart"/>
            <w:r>
              <w:rPr>
                <w:b/>
                <w:sz w:val="20"/>
              </w:rPr>
              <w:t>should be taught</w:t>
            </w:r>
            <w:proofErr w:type="gramEnd"/>
            <w:r>
              <w:rPr>
                <w:b/>
                <w:sz w:val="20"/>
              </w:rPr>
              <w:t xml:space="preserve"> to use equations, rectangular arrays, and area models; however, when illustrating and explaining any calculation, students can choose any</w:t>
            </w:r>
            <w:r>
              <w:rPr>
                <w:b/>
                <w:spacing w:val="-26"/>
                <w:sz w:val="20"/>
              </w:rPr>
              <w:t xml:space="preserve"> </w:t>
            </w:r>
            <w:r>
              <w:rPr>
                <w:b/>
                <w:sz w:val="20"/>
              </w:rPr>
              <w:t>strategy.</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3F038C">
      <w:pPr>
        <w:pStyle w:val="BodyText"/>
        <w:rPr>
          <w:rFonts w:ascii="Times New Roman"/>
          <w:b w:val="0"/>
          <w:sz w:val="12"/>
        </w:rPr>
      </w:pPr>
      <w:r>
        <w:rPr>
          <w:noProof/>
        </w:rPr>
        <w:lastRenderedPageBreak/>
        <mc:AlternateContent>
          <mc:Choice Requires="wps">
            <w:drawing>
              <wp:anchor distT="0" distB="0" distL="114300" distR="114300" simplePos="0" relativeHeight="502900760" behindDoc="1" locked="0" layoutInCell="1" allowOverlap="1">
                <wp:simplePos x="0" y="0"/>
                <wp:positionH relativeFrom="page">
                  <wp:posOffset>2327275</wp:posOffset>
                </wp:positionH>
                <wp:positionV relativeFrom="page">
                  <wp:posOffset>6654800</wp:posOffset>
                </wp:positionV>
                <wp:extent cx="51435" cy="0"/>
                <wp:effectExtent l="12700" t="6350" r="12065" b="12700"/>
                <wp:wrapNone/>
                <wp:docPr id="16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37DB6" id="Line 114" o:spid="_x0000_s1026" style="position:absolute;z-index:-415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3.25pt,524pt" to="187.3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fUHgIAAEM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g93Nphgp&#10;0sKStkJxlGV5mE5nXAFBK7WzoT96Vq9mq+l3h5ReNUQdeGT5djGQmIWM5F1KuDgDNfbdF80ghhy9&#10;jqM617YNkDAEdI4budw2ws8eUfg4zfIHoEUHT0KKIc1Y5z9z3aJglFgC5whLTlvnAw1SDCGhitIb&#10;IWVct1SoK/HjLH2MCU5LwYIzhDl72K+kRScSBBN/sSfw3IcF5Iq4po+Lrl5KVh8Vi1UaTtj6ansi&#10;ZG8DK6lCIegQeF6tXio/ntKn9Xw9z0f5ZLYe5WlVjT5tVvlotskep9VDtVpV2c/AOcuLRjDGVaA9&#10;yDbL/04W1wfUC+4m3Nt8kvfocZBAdviPpOOKw1Z7few1u+zssHpQagy+vqrwFO7vYN+//eUvAAAA&#10;//8DAFBLAwQUAAYACAAAACEAtfolSuAAAAANAQAADwAAAGRycy9kb3ducmV2LnhtbEyPwU7DMBBE&#10;70j8g7VIXFBrQ4upQpwqIKhUiQNNuXBz4yWJiO3IdtPw9ywHBMedeZqdydeT7dmIIXbeKbieC2Do&#10;am861yh42z/PVsBi0s7o3jtU8IUR1sX5Wa4z409uh2OVGkYhLmZaQZvSkHEe6xatjnM/oCPvwwer&#10;E52h4SboE4Xbnt8IIbnVnaMPrR7wscX6szpaBeOruBp2m/IhbMtm8yRNlO/Vi1KXF1N5DyzhlP5g&#10;+KlP1aGgTgd/dCayXsFCyltCyRDLFa0iZHG3lMAOvxIvcv5/RfENAAD//wMAUEsBAi0AFAAGAAgA&#10;AAAhALaDOJL+AAAA4QEAABMAAAAAAAAAAAAAAAAAAAAAAFtDb250ZW50X1R5cGVzXS54bWxQSwEC&#10;LQAUAAYACAAAACEAOP0h/9YAAACUAQAACwAAAAAAAAAAAAAAAAAvAQAAX3JlbHMvLnJlbHNQSwEC&#10;LQAUAAYACAAAACEACuIX1B4CAABDBAAADgAAAAAAAAAAAAAAAAAuAgAAZHJzL2Uyb0RvYy54bWxQ&#10;SwECLQAUAAYACAAAACEAtfolSuAAAAANAQAADwAAAAAAAAAAAAAAAAB4BAAAZHJzL2Rvd25yZXYu&#10;eG1sUEsFBgAAAAAEAAQA8wAAAIUFAAAAAA==&#10;" strokeweight=".21131mm">
                <w10:wrap anchorx="page" anchory="page"/>
              </v:line>
            </w:pict>
          </mc:Fallback>
        </mc:AlternateContent>
      </w:r>
      <w:r>
        <w:rPr>
          <w:noProof/>
        </w:rPr>
        <mc:AlternateContent>
          <mc:Choice Requires="wps">
            <w:drawing>
              <wp:anchor distT="0" distB="0" distL="114300" distR="114300" simplePos="0" relativeHeight="502900784" behindDoc="1" locked="0" layoutInCell="1" allowOverlap="1">
                <wp:simplePos x="0" y="0"/>
                <wp:positionH relativeFrom="page">
                  <wp:posOffset>2523490</wp:posOffset>
                </wp:positionH>
                <wp:positionV relativeFrom="page">
                  <wp:posOffset>6654800</wp:posOffset>
                </wp:positionV>
                <wp:extent cx="52070" cy="0"/>
                <wp:effectExtent l="8890" t="6350" r="5715" b="12700"/>
                <wp:wrapNone/>
                <wp:docPr id="16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70E05" id="Line 113" o:spid="_x0000_s1026" style="position:absolute;z-index:-41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7pt,524pt" to="202.8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nwHgIAAEMEAAAOAAAAZHJzL2Uyb0RvYy54bWysU8GO2jAQvVfqP1i+QxI2C2xEWFUEeqFd&#10;pN1+gLEdYtWxLdsQUNV/79ghiG0vVVUOZpyZefNm3njxfG4lOnHrhFYlzsYpRlxRzYQ6lPjb22Y0&#10;x8h5ohiRWvESX7jDz8uPHxadKfhEN1oybhGAKFd0psSN96ZIEkcb3hI31oYrcNbatsTD1R4SZkkH&#10;6K1MJmk6TTptmbGacufga9U78TLi1zWn/qWuHfdIlhi4+XjaeO7DmSwXpDhYYhpBrzTIP7BoiVBQ&#10;9AZVEU/Q0Yo/oFpBrXa69mOq20TXtaA89gDdZOlv3bw2xPDYCwzHmduY3P+DpV9PO4sEA+2mOUaK&#10;tCDSViiOsuwhTKczroCgldrZ0B89q1ez1fS7Q0qvGqIOPLJ8uxhIzEJG8i4lXJyBGvvui2YQQ45e&#10;x1Gda9sGSBgCOkdFLjdF+NkjCh8fJ+kMZKODJyHFkGas85+5blEwSiyBc4Qlp63zgQYphpBQRemN&#10;kDLKLRXqSjybprOY4LQULDhDmLOH/UpadCJhYeIv9gSe+7CAXBHX9HHR1a+S1UfFYpWGE7a+2p4I&#10;2dvASqpQCDoEnlerX5UfT+nTer6e56N8Ml2P8rSqRp82q3w03WSzx+qhWq2q7GfgnOVFIxjjKtAe&#10;1jbL/24trg+oX7jb4t7mk7xHj4MEssN/JB0lDqr2+7HX7LKzg/SwqTH4+qrCU7i/g33/9pe/AAAA&#10;//8DAFBLAwQUAAYACAAAACEAi8lVhOAAAAANAQAADwAAAGRycy9kb3ducmV2LnhtbEyPwU7DMBBE&#10;70j8g7VIXBC1gRBKiFMFBJWQONDAhZsbL0lEvI5iNw1/3+WA4LgzT7Mz+Wp2vZhwDJ0nDRcLBQKp&#10;9rajRsP729P5EkSIhqzpPaGGbwywKo6PcpNZv6cNTlVsBIdQyIyGNsYhkzLULToTFn5AYu/Tj85E&#10;PsdG2tHsOdz18lKpVDrTEX9ozYAPLdZf1c5pmF7V2bBZl/fjc9msH1Mb0o/qRevTk7m8AxFxjn8w&#10;/NTn6lBwp63fkQ2i13B1e5MwyoZKlryKkURdpyC2v5Iscvl/RXEAAAD//wMAUEsBAi0AFAAGAAgA&#10;AAAhALaDOJL+AAAA4QEAABMAAAAAAAAAAAAAAAAAAAAAAFtDb250ZW50X1R5cGVzXS54bWxQSwEC&#10;LQAUAAYACAAAACEAOP0h/9YAAACUAQAACwAAAAAAAAAAAAAAAAAvAQAAX3JlbHMvLnJlbHNQSwEC&#10;LQAUAAYACAAAACEAaFfJ8B4CAABDBAAADgAAAAAAAAAAAAAAAAAuAgAAZHJzL2Uyb0RvYy54bWxQ&#10;SwECLQAUAAYACAAAACEAi8lVhOAAAAANAQAADwAAAAAAAAAAAAAAAAB4BAAAZHJzL2Rvd25yZXYu&#10;eG1sUEsFBgAAAAAEAAQA8wAAAIUFAAAAAA==&#10;" strokeweight=".21131mm">
                <w10:wrap anchorx="page" anchory="page"/>
              </v:line>
            </w:pict>
          </mc:Fallback>
        </mc:AlternateContent>
      </w:r>
      <w:r>
        <w:rPr>
          <w:noProof/>
        </w:rPr>
        <mc:AlternateContent>
          <mc:Choice Requires="wps">
            <w:drawing>
              <wp:anchor distT="0" distB="0" distL="114300" distR="114300" simplePos="0" relativeHeight="502900808" behindDoc="1" locked="0" layoutInCell="1" allowOverlap="1">
                <wp:simplePos x="0" y="0"/>
                <wp:positionH relativeFrom="page">
                  <wp:posOffset>2790190</wp:posOffset>
                </wp:positionH>
                <wp:positionV relativeFrom="page">
                  <wp:posOffset>6654800</wp:posOffset>
                </wp:positionV>
                <wp:extent cx="52070" cy="0"/>
                <wp:effectExtent l="8890" t="6350" r="5715" b="12700"/>
                <wp:wrapNone/>
                <wp:docPr id="16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A688A" id="Line 112" o:spid="_x0000_s1026" style="position:absolute;z-index:-415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9.7pt,524pt" to="223.8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VDYHgIAAEMEAAAOAAAAZHJzL2Uyb0RvYy54bWysU8GO2jAQvVfqP1i+QxKWBTYirKoEeqFd&#10;pN1+gLEdYtWxLdsQUNV/79ghiG0vVVUOZpyZefNm3nj5fG4lOnHrhFYFzsYpRlxRzYQ6FPjb22a0&#10;wMh5ohiRWvECX7jDz6uPH5adyflEN1oybhGAKJd3psCN9yZPEkcb3hI31oYrcNbatsTD1R4SZkkH&#10;6K1MJmk6SzptmbGacufga9U78Sri1zWn/qWuHfdIFhi4+XjaeO7DmayWJD9YYhpBrzTIP7BoiVBQ&#10;9AZVEU/Q0Yo/oFpBrXa69mOq20TXtaA89gDdZOlv3bw2xPDYCwzHmduY3P+DpV9PO4sEA+1mDxgp&#10;0oJIW6E4yrJJmE5nXA5BpdrZ0B89q1ez1fS7Q0qXDVEHHlm+XQwkZiEjeZcSLs5AjX33RTOIIUev&#10;46jOtW0DJAwBnaMil5si/OwRhY+Pk3QOstHBk5B8SDPW+c9ctygYBZbAOcKS09b5QIPkQ0ioovRG&#10;SBnllgp1BZ7P0nlMcFoKFpwhzNnDvpQWnUhYmPiLPYHnPiwgV8Q1fVx09atk9VGxWKXhhK2vtidC&#10;9jawkioUgg6B59XqV+XHU/q0XqwX09F0MluPpmlVjT5tyulotsnmj9VDVZZV9jNwzqZ5IxjjKtAe&#10;1jab/t1aXB9Qv3C3xb3NJ3mPHgcJZIf/SDpKHFTt92Ov2WVnB+lhU2Pw9VWFp3B/B/v+7a9+AQAA&#10;//8DAFBLAwQUAAYACAAAACEAvhBIweAAAAANAQAADwAAAGRycy9kb3ducmV2LnhtbEyPwU7DMBBE&#10;70j8g7VIXBC1ASuUEKcKCCohcaBpL9zceEkiYjuy3TT8PcsBwXFnnmZnitVsBzZhiL13Cq4WAhi6&#10;xpvetQp22+fLJbCYtDN68A4VfGGEVXl6Uujc+KPb4FSnllGIi7lW0KU05pzHpkOr48KP6Mj78MHq&#10;RGdouQn6SOF24NdCZNzq3tGHTo/42GHzWR+sgulNXIybdfUQXqp2/ZSZmL3Xr0qdn83VPbCEc/qD&#10;4ac+VYeSOu39wZnIBgXy5k4SSoaQS1pFiJS3GbD9r8TLgv9fUX4DAAD//wMAUEsBAi0AFAAGAAgA&#10;AAAhALaDOJL+AAAA4QEAABMAAAAAAAAAAAAAAAAAAAAAAFtDb250ZW50X1R5cGVzXS54bWxQSwEC&#10;LQAUAAYACAAAACEAOP0h/9YAAACUAQAACwAAAAAAAAAAAAAAAAAvAQAAX3JlbHMvLnJlbHNQSwEC&#10;LQAUAAYACAAAACEAtyVQ2B4CAABDBAAADgAAAAAAAAAAAAAAAAAuAgAAZHJzL2Uyb0RvYy54bWxQ&#10;SwECLQAUAAYACAAAACEAvhBIweAAAAANAQAADwAAAAAAAAAAAAAAAAB4BAAAZHJzL2Rvd25yZXYu&#10;eG1sUEsFBgAAAAAEAAQA8wAAAIUFAAAAAA==&#10;" strokeweight=".21131mm">
                <w10:wrap anchorx="page" anchory="page"/>
              </v:line>
            </w:pict>
          </mc:Fallback>
        </mc:AlternateContent>
      </w:r>
      <w:r>
        <w:rPr>
          <w:noProof/>
        </w:rPr>
        <mc:AlternateContent>
          <mc:Choice Requires="wps">
            <w:drawing>
              <wp:anchor distT="0" distB="0" distL="114300" distR="114300" simplePos="0" relativeHeight="502900832" behindDoc="1" locked="0" layoutInCell="1" allowOverlap="1">
                <wp:simplePos x="0" y="0"/>
                <wp:positionH relativeFrom="page">
                  <wp:posOffset>2987040</wp:posOffset>
                </wp:positionH>
                <wp:positionV relativeFrom="page">
                  <wp:posOffset>6654800</wp:posOffset>
                </wp:positionV>
                <wp:extent cx="52070" cy="0"/>
                <wp:effectExtent l="5715" t="6350" r="8890" b="12700"/>
                <wp:wrapNone/>
                <wp:docPr id="16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48F96" id="Line 111" o:spid="_x0000_s1026" style="position:absolute;z-index:-41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2pt,524pt" to="239.3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uVHwIAAEMEAAAOAAAAZHJzL2Uyb0RvYy54bWysU8GO2jAQvVfqP1i+QxKaBTYirKoEeqEt&#10;0m4/wNgOserYlm0IqOq/d+wALd3LqmoOju2ZefNm3njxdOokOnLrhFYlzsYpRlxRzYTal/jby3o0&#10;x8h5ohiRWvESn7nDT8v37xa9KfhEt1oybhGAKFf0psSt96ZIEkdb3hE31oYrMDbadsTD0e4TZkkP&#10;6J1MJmk6TXptmbGacufgth6MeBnxm4ZT/7VpHPdIlhi4+bjauO7CmiwXpNhbYlpBLzTIP7DoiFCQ&#10;9AZVE0/QwYpXUJ2gVjvd+DHVXaKbRlAea4BqsvSvap5bYnisBZrjzK1N7v/B0i/HrUWCgXbTCUaK&#10;dCDSRiiOsiwL3emNK8CpUlsb6qMn9Ww2mn53SOmqJWrPI8uXs4HAGJHchYSDM5Bj13/WDHzIwevY&#10;qlNjuwAJTUCnqMj5pgg/eUTh8mGSzkA2erUkpLiGGev8J647FDYllsA5wpLjxnkgDq5Xl5BF6bWQ&#10;MsotFepLPJumsxjgtBQsGIObs/tdJS06kjAw8QtdALA7t4BcE9cOftE0jJLVB8VilpYTtrrsPRFy&#10;2AOQVCERVAg8L7thVH48po+r+Wqej/LJdDXK07oefVxX+Wi6zmYP9Ye6qursZ+Cc5UUrGOMq0L6O&#10;bZa/bSwuD2gYuNvg3vqT3KPH2oHs9R9JR4mDqsN87DQ7b21oU1AbJjU6X15VeAp/nqPX77e//AUA&#10;AP//AwBQSwMEFAAGAAgAAAAhAP6x3AzfAAAADQEAAA8AAABkcnMvZG93bnJldi54bWxMj0FLxDAQ&#10;he+C/yGM4EXcRCndUpsuVXRB8LBbvXjLNmNbbCalyXbrv3c8iB7nvY837xWbxQ1ixin0njTcrBQI&#10;pMbbnloNb69P1xmIEA1ZM3hCDV8YYFOenxUmt/5Ee5zr2AoOoZAbDV2MYy5laDp0Jqz8iMTeh5+c&#10;iXxOrbSTOXG4G+StUql0pif+0JkRHzpsPuuj0zDv1NW431b303PVbh9TG9L3+kXry4ulugMRcYl/&#10;MPzU5+pQcqeDP5INYtCQrFXCKBsqyXgVI8k6S0EcfiVZFvL/ivIbAAD//wMAUEsBAi0AFAAGAAgA&#10;AAAhALaDOJL+AAAA4QEAABMAAAAAAAAAAAAAAAAAAAAAAFtDb250ZW50X1R5cGVzXS54bWxQSwEC&#10;LQAUAAYACAAAACEAOP0h/9YAAACUAQAACwAAAAAAAAAAAAAAAAAvAQAAX3JlbHMvLnJlbHNQSwEC&#10;LQAUAAYACAAAACEA0TqblR8CAABDBAAADgAAAAAAAAAAAAAAAAAuAgAAZHJzL2Uyb0RvYy54bWxQ&#10;SwECLQAUAAYACAAAACEA/rHcDN8AAAANAQAADwAAAAAAAAAAAAAAAAB5BAAAZHJzL2Rvd25yZXYu&#10;eG1sUEsFBgAAAAAEAAQA8wAAAIUFAAAAAA==&#10;" strokeweight=".21131mm">
                <w10:wrap anchorx="page" anchory="page"/>
              </v:line>
            </w:pict>
          </mc:Fallback>
        </mc:AlternateContent>
      </w:r>
      <w:r>
        <w:rPr>
          <w:noProof/>
        </w:rPr>
        <mc:AlternateContent>
          <mc:Choice Requires="wps">
            <w:drawing>
              <wp:anchor distT="0" distB="0" distL="114300" distR="114300" simplePos="0" relativeHeight="502900856" behindDoc="1" locked="0" layoutInCell="1" allowOverlap="1">
                <wp:simplePos x="0" y="0"/>
                <wp:positionH relativeFrom="page">
                  <wp:posOffset>3255010</wp:posOffset>
                </wp:positionH>
                <wp:positionV relativeFrom="page">
                  <wp:posOffset>6654800</wp:posOffset>
                </wp:positionV>
                <wp:extent cx="52070" cy="0"/>
                <wp:effectExtent l="6985" t="6350" r="7620" b="12700"/>
                <wp:wrapNone/>
                <wp:docPr id="16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93F11" id="Line 110" o:spid="_x0000_s1026" style="position:absolute;z-index:-415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6.3pt,524pt" to="260.4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pKHwIAAEMEAAAOAAAAZHJzL2Uyb0RvYy54bWysU8GO2jAQvVfqP1i+QxKaBTYirKoEetm2&#10;SLv9AGM7xKpjW7YhoKr/3rFDENteqqoczDgzfvNm3szq6dxJdOLWCa1KnE1TjLiimgl1KPG31+1k&#10;iZHzRDEiteIlvnCHn9bv3616U/CZbrVk3CIAUa7oTYlb702RJI62vCNuqg1X4Gy07YiHqz0kzJIe&#10;0DuZzNJ0nvTaMmM15c7B13pw4nXEbxpO/demcdwjWWLg5uNp47kPZ7JekeJgiWkFvdIg/8CiI0JB&#10;0htUTTxBRyv+gOoEtdrpxk+p7hLdNILyWANUk6W/VfPSEsNjLdAcZ25tcv8Pln457SwSDLSbZxgp&#10;0oFIz0JxlGWxO71xBQRVamdDffSsXsyzpt8dUrpqiTrwyPL1YuBhFvqZvHkSLs5Ajn3/WTOIIUev&#10;Y6vOje0CJDQBnaMil5si/OwRhY8Ps3QBstHRk5BifGas85+47lAwSiyBc4Qlp2fnAw1SjCEhi9Jb&#10;IWWUWyrUl3gxTxfxgdNSsOAMYc4e9pW06ETCwMRfrAk892EBuSauHeKiaxglq4+KxSwtJ2xztT0R&#10;crCBlVQhEVQIPK/WMCo/HtPHzXKzzCf5bL6Z5GldTz5uq3wy32aLh/pDXVV19jNwzvKiFYxxFWiP&#10;Y5vlfzcW1wUaBu42uLf+JG/RYyOB7PgfSUeJg6phz1yx1+yys6P0MKkx+LpVYRXu72Df7/76FwAA&#10;AP//AwBQSwMEFAAGAAgAAAAhABPebRXgAAAADQEAAA8AAABkcnMvZG93bnJldi54bWxMj0FLw0AQ&#10;he+C/2EZwYvY3QYbSsymRNGC4MHGXnrbZsckmJ0N2W0a/73jQfQ47328eS/fzK4XE46h86RhuVAg&#10;kGpvO2o07N+fb9cgQjRkTe8JNXxhgE1xeZGbzPoz7XCqYiM4hEJmNLQxDpmUoW7RmbDwAxJ7H350&#10;JvI5NtKO5szhrpeJUql0piP+0JoBH1usP6uT0zC9qZthty0fxpey2T6lNqSH6lXr66u5vAcRcY5/&#10;MPzU5+pQcKejP5ENotewWiYpo2youzWvYmSVKF5z/JVkkcv/K4pvAAAA//8DAFBLAQItABQABgAI&#10;AAAAIQC2gziS/gAAAOEBAAATAAAAAAAAAAAAAAAAAAAAAABbQ29udGVudF9UeXBlc10ueG1sUEsB&#10;Ai0AFAAGAAgAAAAhADj9If/WAAAAlAEAAAsAAAAAAAAAAAAAAAAALwEAAF9yZWxzLy5yZWxzUEsB&#10;Ai0AFAAGAAgAAAAhAC2PikofAgAAQwQAAA4AAAAAAAAAAAAAAAAALgIAAGRycy9lMm9Eb2MueG1s&#10;UEsBAi0AFAAGAAgAAAAhABPebRXgAAAADQEAAA8AAAAAAAAAAAAAAAAAeQQAAGRycy9kb3ducmV2&#10;LnhtbFBLBQYAAAAABAAEAPMAAACGBQAAAAA=&#10;" strokeweight=".21131mm">
                <w10:wrap anchorx="page" anchory="page"/>
              </v:line>
            </w:pict>
          </mc:Fallback>
        </mc:AlternateContent>
      </w:r>
      <w:r>
        <w:rPr>
          <w:noProof/>
        </w:rPr>
        <mc:AlternateContent>
          <mc:Choice Requires="wps">
            <w:drawing>
              <wp:anchor distT="0" distB="0" distL="114300" distR="114300" simplePos="0" relativeHeight="502900880" behindDoc="1" locked="0" layoutInCell="1" allowOverlap="1">
                <wp:simplePos x="0" y="0"/>
                <wp:positionH relativeFrom="page">
                  <wp:posOffset>2327275</wp:posOffset>
                </wp:positionH>
                <wp:positionV relativeFrom="page">
                  <wp:posOffset>7015480</wp:posOffset>
                </wp:positionV>
                <wp:extent cx="51435" cy="0"/>
                <wp:effectExtent l="12700" t="5080" r="12065" b="13970"/>
                <wp:wrapNone/>
                <wp:docPr id="16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836B7" id="Line 109" o:spid="_x0000_s1026" style="position:absolute;z-index:-41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3.25pt,552.4pt" to="187.3pt,5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3snHg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m8F8&#10;JG5hSTsuGUqTpZ9Op20OQaXcG98fuchXvVPku0VSlQ2WRxZYvl01JKY+I36X4i9WQ41D90VRiMEn&#10;p8KoLrVpPSQMAV3CRq73jbCLQwQ+TtPsaRohMnhinA9p2lj3makWeaOIBHAOsPi8s87TwPkQ4qtI&#10;teVChHULiboims+SeUiwSnDqnT7MmuOhFAadsRdM+IWewPMY5pErbJs+Lrh6KRl1kjRUaRimm5vt&#10;MBe9DayE9IWgQ+B5s3qp/Fgmy81is8hG2WS2GWVJVY0+bctsNNum82n1VJVllf70nNMsbzilTHra&#10;g2zT7O9kcXtAveDuwr3PJ36PHgYJZIf/QDqs2G+118dB0eveDKsHpYbg26vyT+HxDvbj21//AgAA&#10;//8DAFBLAwQUAAYACAAAACEAJuwa4uAAAAANAQAADwAAAGRycy9kb3ducmV2LnhtbEyPwU7DMBBE&#10;70j8g7VIXFBrlxaDQpwqIKhUiQNNuXBz4yWJiO3IdtPw9ywHBMedeZqdydeT7dmIIXbeKVjMBTB0&#10;tTedaxS87Z9nd8Bi0s7o3jtU8IUR1sX5Wa4z409uh2OVGkYhLmZaQZvSkHEe6xatjnM/oCPvwwer&#10;E52h4SboE4Xbnl8LIbnVnaMPrR7wscX6szpaBeOruBp2m/IhbMtm8yRNlO/Vi1KXF1N5DyzhlP5g&#10;+KlP1aGgTgd/dCayXsFSyhtCyViIFY0gZHm7ksAOvxIvcv5/RfENAAD//wMAUEsBAi0AFAAGAAgA&#10;AAAhALaDOJL+AAAA4QEAABMAAAAAAAAAAAAAAAAAAAAAAFtDb250ZW50X1R5cGVzXS54bWxQSwEC&#10;LQAUAAYACAAAACEAOP0h/9YAAACUAQAACwAAAAAAAAAAAAAAAAAvAQAAX3JlbHMvLnJlbHNQSwEC&#10;LQAUAAYACAAAACEAG+N7Jx4CAABDBAAADgAAAAAAAAAAAAAAAAAuAgAAZHJzL2Uyb0RvYy54bWxQ&#10;SwECLQAUAAYACAAAACEAJuwa4uAAAAANAQAADwAAAAAAAAAAAAAAAAB4BAAAZHJzL2Rvd25yZXYu&#10;eG1sUEsFBgAAAAAEAAQA8wAAAIUFAAAAAA==&#10;" strokeweight=".21131mm">
                <w10:wrap anchorx="page" anchory="page"/>
              </v:line>
            </w:pict>
          </mc:Fallback>
        </mc:AlternateContent>
      </w:r>
      <w:r>
        <w:rPr>
          <w:noProof/>
        </w:rPr>
        <mc:AlternateContent>
          <mc:Choice Requires="wps">
            <w:drawing>
              <wp:anchor distT="0" distB="0" distL="114300" distR="114300" simplePos="0" relativeHeight="502900904" behindDoc="1" locked="0" layoutInCell="1" allowOverlap="1">
                <wp:simplePos x="0" y="0"/>
                <wp:positionH relativeFrom="page">
                  <wp:posOffset>2523490</wp:posOffset>
                </wp:positionH>
                <wp:positionV relativeFrom="page">
                  <wp:posOffset>7015480</wp:posOffset>
                </wp:positionV>
                <wp:extent cx="52070" cy="0"/>
                <wp:effectExtent l="8890" t="5080" r="5715" b="13970"/>
                <wp:wrapNone/>
                <wp:docPr id="15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8B5E5" id="Line 108" o:spid="_x0000_s1026" style="position:absolute;z-index:-415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7pt,552.4pt" to="202.8pt,5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fYHgIAAEMEAAAOAAAAZHJzL2Uyb0RvYy54bWysU02P2jAQvVfqf7B8hySUz4iwqhLoZdsi&#10;7fYHGNshVh3bsg0BVf3vHTsEse2lqsrBjDMzb97MG6+fLq1EZ26d0KrA2TjFiCuqmVDHAn973Y2W&#10;GDlPFCNSK17gK3f4afP+3bozOZ/oRkvGLQIQ5fLOFLjx3uRJ4mjDW+LG2nAFzlrblni42mPCLOkA&#10;vZXJJE3nSactM1ZT7hx8rXon3kT8uubUf61rxz2SBQZuPp42nodwJps1yY+WmEbQGw3yDyxaIhQU&#10;vUNVxBN0suIPqFZQq52u/ZjqNtF1LSiPPUA3WfpbNy8NMTz2AsNx5j4m9/9g6Zfz3iLBQLvZCiNF&#10;WhDpWSiOsnQZptMZl0NQqfY29Ecv6sU8a/rdIaXLhqgjjyxfrwYSs5CRvEkJF2egxqH7rBnEkJPX&#10;cVSX2rYBEoaALlGR610RfvGIwsfZJF2AbHTwJCQf0ox1/hPXLQpGgSVwjrDk/Ox8oEHyISRUUXon&#10;pIxyS4W6Ai/m6SImOC0FC84Q5uzxUEqLziQsTPzFnsDzGBaQK+KaPi66+lWy+qRYrNJwwrY32xMh&#10;extYSRUKQYfA82b1q/Jjla62y+1yOppO5tvRNK2q0cddOR3Nd9liVn2oyrLKfgbO2TRvBGNcBdrD&#10;2mbTv1uL2wPqF+6+uPf5JG/R4yCB7PAfSUeJg6r9fhw0u+7tID1sagy+varwFB7vYD++/c0vAAAA&#10;//8DAFBLAwQUAAYACAAAACEAGN9qLOAAAAANAQAADwAAAGRycy9kb3ducmV2LnhtbEyPwU7DMBBE&#10;70j8g7VIXBC1CyFAiFMFBJWQONDAhZsbL0lEvI5iNw1/3+WA4LgzT7Mz+Wp2vZhwDJ0nDcuFAoFU&#10;e9tRo+H97en8BkSIhqzpPaGGbwywKo6PcpNZv6cNTlVsBIdQyIyGNsYhkzLULToTFn5AYu/Tj85E&#10;PsdG2tHsOdz18kKpVDrTEX9ozYAPLdZf1c5pmF7V2bBZl/fjc9msH1Mb0o/qRevTk7m8AxFxjn8w&#10;/NTn6lBwp63fkQ2i13B5e50wysZSJTyCkURdpSC2v5Iscvl/RXEAAAD//wMAUEsBAi0AFAAGAAgA&#10;AAAhALaDOJL+AAAA4QEAABMAAAAAAAAAAAAAAAAAAAAAAFtDb250ZW50X1R5cGVzXS54bWxQSwEC&#10;LQAUAAYACAAAACEAOP0h/9YAAACUAQAACwAAAAAAAAAAAAAAAAAvAQAAX3JlbHMvLnJlbHNQSwEC&#10;LQAUAAYACAAAACEABICn2B4CAABDBAAADgAAAAAAAAAAAAAAAAAuAgAAZHJzL2Uyb0RvYy54bWxQ&#10;SwECLQAUAAYACAAAACEAGN9qLOAAAAANAQAADwAAAAAAAAAAAAAAAAB4BAAAZHJzL2Rvd25yZXYu&#10;eG1sUEsFBgAAAAAEAAQA8wAAAIUFAAAAAA==&#10;" strokeweight=".21131mm">
                <w10:wrap anchorx="page" anchory="page"/>
              </v:line>
            </w:pict>
          </mc:Fallback>
        </mc:AlternateContent>
      </w:r>
      <w:r>
        <w:rPr>
          <w:noProof/>
        </w:rPr>
        <mc:AlternateContent>
          <mc:Choice Requires="wps">
            <w:drawing>
              <wp:anchor distT="0" distB="0" distL="114300" distR="114300" simplePos="0" relativeHeight="502900928" behindDoc="1" locked="0" layoutInCell="1" allowOverlap="1">
                <wp:simplePos x="0" y="0"/>
                <wp:positionH relativeFrom="page">
                  <wp:posOffset>2790190</wp:posOffset>
                </wp:positionH>
                <wp:positionV relativeFrom="page">
                  <wp:posOffset>7015480</wp:posOffset>
                </wp:positionV>
                <wp:extent cx="104140" cy="0"/>
                <wp:effectExtent l="8890" t="5080" r="10795" b="13970"/>
                <wp:wrapNone/>
                <wp:docPr id="15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C80E5" id="Line 107" o:spid="_x0000_s1026" style="position:absolute;z-index:-41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9.7pt,552.4pt" to="227.9pt,5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ebHAIAAEQEAAAOAAAAZHJzL2Uyb0RvYy54bWysU8GO2yAQvVfqPyDuie3Um81acVaVnfSS&#10;diPt9gMI4BgVAwISJ6r67x1wHO1uL1VVH/DADG/ezBuWj+dOohO3TmhV4myaYsQV1UyoQ4m/v2wm&#10;C4ycJ4oRqRUv8YU7/Lj6+GHZm4LPdKsl4xYBiHJFb0rcem+KJHG05R1xU224AmejbUc8bO0hYZb0&#10;gN7JZJam86TXlhmrKXcOTuvBiVcRv2k49U9N47hHssTAzcfVxnUf1mS1JMXBEtMKeqVB/oFFR4SC&#10;pDeomniCjlb8AdUJarXTjZ9S3SW6aQTlsQaoJkvfVfPcEsNjLdAcZ25tcv8Pln477SwSDLS7A6kU&#10;6UCkrVAcZel96E5vXAFBldrZUB89q2ez1fSHQ0pXLVEHHlm+XAxczMKN5M2VsHEGcuz7r5pBDDl6&#10;HVt1bmwXIKEJ6BwVudwU4WePKBxmaZ7loBsdXQkpxnvGOv+F6w4Fo8QSSEdccto6H3iQYgwJaZTe&#10;CCmj3lKhvsT3c6gweJyWggVn3NjDvpIWnUiYmPjFot6FBeSauHaIiwjDLFl9VCxmaTlh66vtiZCD&#10;DaykComgROB5tYZZ+fmQPqwX60U+yWfz9SRP63ryeVPlk/kmu7+rP9VVVWe/AucsL1rBGFeB9ji3&#10;Wf53c3F9QcPE3Sb31p/kLXpsJJAd/5F01DjIOgzIXrPLzo7aw6jG4OuzCm/h9R7s149/9RsAAP//&#10;AwBQSwMEFAAGAAgAAAAhANc97CDgAAAADQEAAA8AAABkcnMvZG93bnJldi54bWxMj0FPwzAMhe9I&#10;/IfISFwQSwddBaXpVBBMmsSBFS7cssa0FY1TJVlX/j3mgOBm+z09f69Yz3YQE/rQO1KwXCQgkBpn&#10;emoVvL0+Xd6ACFGT0YMjVPCFAdbl6Umhc+OOtMOpjq3gEAq5VtDFOOZShqZDq8PCjUisfThvdeTV&#10;t9J4feRwO8irJMmk1T3xh06P+NBh81kfrILpJbkYd5vq3m+rdvOYmZC9189KnZ/N1R2IiHP8M8MP&#10;PqNDyUx7dyATxKAgvb5N2crCMkm5BFvS1YqH/e9JloX836L8BgAA//8DAFBLAQItABQABgAIAAAA&#10;IQC2gziS/gAAAOEBAAATAAAAAAAAAAAAAAAAAAAAAABbQ29udGVudF9UeXBlc10ueG1sUEsBAi0A&#10;FAAGAAgAAAAhADj9If/WAAAAlAEAAAsAAAAAAAAAAAAAAAAALwEAAF9yZWxzLy5yZWxzUEsBAi0A&#10;FAAGAAgAAAAhAOJVZ5scAgAARAQAAA4AAAAAAAAAAAAAAAAALgIAAGRycy9lMm9Eb2MueG1sUEsB&#10;Ai0AFAAGAAgAAAAhANc97CDgAAAADQEAAA8AAAAAAAAAAAAAAAAAdgQAAGRycy9kb3ducmV2Lnht&#10;bFBLBQYAAAAABAAEAPMAAACDBQAAAAA=&#10;" strokeweight=".21131mm">
                <w10:wrap anchorx="page" anchory="page"/>
              </v:line>
            </w:pict>
          </mc:Fallback>
        </mc:AlternateContent>
      </w:r>
      <w:r>
        <w:rPr>
          <w:noProof/>
        </w:rPr>
        <mc:AlternateContent>
          <mc:Choice Requires="wps">
            <w:drawing>
              <wp:anchor distT="0" distB="0" distL="114300" distR="114300" simplePos="0" relativeHeight="502900952" behindDoc="1" locked="0" layoutInCell="1" allowOverlap="1">
                <wp:simplePos x="0" y="0"/>
                <wp:positionH relativeFrom="page">
                  <wp:posOffset>3039110</wp:posOffset>
                </wp:positionH>
                <wp:positionV relativeFrom="page">
                  <wp:posOffset>7015480</wp:posOffset>
                </wp:positionV>
                <wp:extent cx="103505" cy="0"/>
                <wp:effectExtent l="10160" t="5080" r="10160" b="13970"/>
                <wp:wrapNone/>
                <wp:docPr id="15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22B76" id="Line 106" o:spid="_x0000_s1026" style="position:absolute;z-index:-415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9.3pt,552.4pt" to="247.45pt,5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3EHwIAAEQEAAAOAAAAZHJzL2Uyb0RvYy54bWysU02P2jAQvVfqf7B8hyQsXxsRVlUCvWy7&#10;SLv9AcZ2iFXHtmxDQFX/e8cOQWx7qapyMOPMzJs3M8+rp3Mr0YlbJ7QqcDZOMeKKaibUocDf3raj&#10;JUbOE8WI1IoX+MIdflp//LDqTM4nutGScYsARLm8MwVuvDd5kjja8Ja4sTZcgbPWtiUervaQMEs6&#10;QG9lMknTedJpy4zVlDsHX6veidcRv6459S917bhHssDAzcfTxnMfzmS9IvnBEtMIeqVB/oFFS4SC&#10;ojeoiniCjlb8AdUKarXTtR9T3Sa6rgXlsQfoJkt/6+a1IYbHXmA4ztzG5P4fLP162lkkGOxutsBI&#10;kRaW9CwUR1k6D9PpjMshqFQ7G/qjZ/VqnjX97pDSZUPUgUeWbxcDiVnISN6lhIszUGPffdEMYsjR&#10;6ziqc23bAAlDQOe4kcttI/zsEYWPWfowS2cY0cGVkHzIM9b5z1y3KBgFlkA64pLTs/OBB8mHkFBG&#10;6a2QMu5bKtQVeDFPFzHBaSlYcIYwZw/7Ulp0IkEx8RebAs99WECuiGv6uOjqtWT1UbFYpeGEba62&#10;J0L2NrCSKhSCFoHn1eq18uMxfdwsN8vpaDqZb0bTtKpGn7bldDTfZotZ9VCVZZX9DJyzad4IxrgK&#10;tAfdZtO/08X1BfWKuyn3Np/kPXocJJAd/iPpuOOw1l4ge80uOzvsHqQag6/PKryF+zvY949//QsA&#10;AP//AwBQSwMEFAAGAAgAAAAhAJt5R7rgAAAADQEAAA8AAABkcnMvZG93bnJldi54bWxMj8FOwzAQ&#10;RO9I/IO1SFwQtYui0IY4VUBQCakHGrhwc+MliYjXUeym4e9ZDgiOO/M0O5NvZteLCcfQedKwXCgQ&#10;SLW3HTUa3l6frlcgQjRkTe8JNXxhgE1xfpabzPoT7XGqYiM4hEJmNLQxDpmUoW7RmbDwAxJ7H350&#10;JvI5NtKO5sThrpc3SqXSmY74Q2sGfGix/qyOTsP0oq6G/ba8H5/LZvuY2pC+VzutLy/m8g5ExDn+&#10;wfBTn6tDwZ0O/kg2iF5DcrtKGWVjqRIewUiyTtYgDr+SLHL5f0XxDQAA//8DAFBLAQItABQABgAI&#10;AAAAIQC2gziS/gAAAOEBAAATAAAAAAAAAAAAAAAAAAAAAABbQ29udGVudF9UeXBlc10ueG1sUEsB&#10;Ai0AFAAGAAgAAAAhADj9If/WAAAAlAEAAAsAAAAAAAAAAAAAAAAALwEAAF9yZWxzLy5yZWxzUEsB&#10;Ai0AFAAGAAgAAAAhADsmbcQfAgAARAQAAA4AAAAAAAAAAAAAAAAALgIAAGRycy9lMm9Eb2MueG1s&#10;UEsBAi0AFAAGAAgAAAAhAJt5R7rgAAAADQEAAA8AAAAAAAAAAAAAAAAAeQQAAGRycy9kb3ducmV2&#10;LnhtbFBLBQYAAAAABAAEAPMAAACGBQAAAAA=&#10;" strokeweight=".21131mm">
                <w10:wrap anchorx="page" anchory="page"/>
              </v:line>
            </w:pict>
          </mc:Fallback>
        </mc:AlternateContent>
      </w:r>
      <w:r>
        <w:rPr>
          <w:noProof/>
        </w:rPr>
        <mc:AlternateContent>
          <mc:Choice Requires="wps">
            <w:drawing>
              <wp:anchor distT="0" distB="0" distL="114300" distR="114300" simplePos="0" relativeHeight="502900976" behindDoc="1" locked="0" layoutInCell="1" allowOverlap="1">
                <wp:simplePos x="0" y="0"/>
                <wp:positionH relativeFrom="page">
                  <wp:posOffset>3359150</wp:posOffset>
                </wp:positionH>
                <wp:positionV relativeFrom="page">
                  <wp:posOffset>7015480</wp:posOffset>
                </wp:positionV>
                <wp:extent cx="103505" cy="0"/>
                <wp:effectExtent l="6350" t="5080" r="13970" b="13970"/>
                <wp:wrapNone/>
                <wp:docPr id="15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FE6E5" id="Line 105" o:spid="_x0000_s1026" style="position:absolute;z-index:-41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5pt,552.4pt" to="272.65pt,5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FgHgIAAEQEAAAOAAAAZHJzL2Uyb0RvYy54bWysU8GO2jAQvVfqP1i+QxIWWDYirKoEeqFd&#10;pN1+gLEdYtWxLdsQUNV/79ghiG0vVVUOZpyZefNm5nn5fG4lOnHrhFYFzsYpRlxRzYQ6FPjb22a0&#10;wMh5ohiRWvECX7jDz6uPH5adyflEN1oybhGAKJd3psCN9yZPEkcb3hI31oYrcNbatsTD1R4SZkkH&#10;6K1MJmk6TzptmbGacufga9U78Sri1zWn/qWuHfdIFhi4+XjaeO7DmayWJD9YYhpBrzTIP7BoiVBQ&#10;9AZVEU/Q0Yo/oFpBrXa69mOq20TXtaA89gDdZOlv3bw2xPDYCwzHmduY3P+DpV9PO4sEg93N5hgp&#10;0sKStkJxlKWzMJ3OuByCSrWzoT96Vq9mq+l3h5QuG6IOPLJ8uxhIzEJG8i4lXJyBGvvui2YQQ45e&#10;x1Gda9sGSBgCOseNXG4b4WePKHzM0ocZ8EB0cCUkH/KMdf4z1y0KRoElkI645LR1PvAg+RASyii9&#10;EVLGfUuFugI/ztPHmOC0FCw4Q5izh30pLTqRoJj4i02B5z4sIFfENX1cdPVasvqoWKzScMLWV9sT&#10;IXsbWEkVCkGLwPNq9Vr58ZQ+rRfrxXQ0nczXo2laVaNPm3I6mm+yx1n1UJVllf0MnLNp3gjGuAq0&#10;B91m07/TxfUF9Yq7Kfc2n+Q9ehwkkB3+I+m447DWXiB7zS47O+wepBqDr88qvIX7O9j3j3/1CwAA&#10;//8DAFBLAwQUAAYACAAAACEAcCfNbOEAAAANAQAADwAAAGRycy9kb3ducmV2LnhtbEyPwU7DMBBE&#10;70j8g7VIXBC1W5oIQpwqIKiExIEGLtzceEki4nUUu2n4e5YDguPOjGbn5ZvZ9WLCMXSeNCwXCgRS&#10;7W1HjYa318fLaxAhGrKm94QavjDApjg9yU1m/ZF2OFWxEVxCITMa2hiHTMpQt+hMWPgBib0PPzoT&#10;+RwbaUdz5HLXy5VSqXSmI/7QmgHvW6w/q4PTML2oi2G3Le/Gp7LZPqQ2pO/Vs9bnZ3N5CyLiHP/C&#10;8DOfp0PBm/b+QDaIXkOyumGWyMZSrRmCI8k6uQKx/5Vkkcv/FMU3AAAA//8DAFBLAQItABQABgAI&#10;AAAAIQC2gziS/gAAAOEBAAATAAAAAAAAAAAAAAAAAAAAAABbQ29udGVudF9UeXBlc10ueG1sUEsB&#10;Ai0AFAAGAAgAAAAhADj9If/WAAAAlAEAAAsAAAAAAAAAAAAAAAAALwEAAF9yZWxzLy5yZWxzUEsB&#10;Ai0AFAAGAAgAAAAhAEkp8WAeAgAARAQAAA4AAAAAAAAAAAAAAAAALgIAAGRycy9lMm9Eb2MueG1s&#10;UEsBAi0AFAAGAAgAAAAhAHAnzWzhAAAADQEAAA8AAAAAAAAAAAAAAAAAeAQAAGRycy9kb3ducmV2&#10;LnhtbFBLBQYAAAAABAAEAPMAAACGBQAAAAA=&#10;" strokeweight=".21131mm">
                <w10:wrap anchorx="page" anchory="page"/>
              </v:line>
            </w:pict>
          </mc:Fallback>
        </mc:AlternateContent>
      </w:r>
      <w:r>
        <w:rPr>
          <w:noProof/>
        </w:rPr>
        <mc:AlternateContent>
          <mc:Choice Requires="wps">
            <w:drawing>
              <wp:anchor distT="0" distB="0" distL="114300" distR="114300" simplePos="0" relativeHeight="502901000" behindDoc="1" locked="0" layoutInCell="1" allowOverlap="1">
                <wp:simplePos x="0" y="0"/>
                <wp:positionH relativeFrom="page">
                  <wp:posOffset>3214370</wp:posOffset>
                </wp:positionH>
                <wp:positionV relativeFrom="page">
                  <wp:posOffset>8830310</wp:posOffset>
                </wp:positionV>
                <wp:extent cx="40640" cy="0"/>
                <wp:effectExtent l="13970" t="10160" r="12065" b="8890"/>
                <wp:wrapNone/>
                <wp:docPr id="15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294F6" id="Line 104" o:spid="_x0000_s1026" style="position:absolute;z-index:-415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3.1pt,695.3pt" to="256.3pt,6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aBYHQIAAEM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TxC&#10;Encg0o5LhtIk89PptS0gqJJ74/sjF/mid4p8t0iqqsXyyALL16uGxNRnxG9S/MVqqHHovygKMfjk&#10;VBjVpTGdh4QhoEtQ5HpXhF0cIvAxS/IMZCOjJ8bFmKaNdZ+Z6pA3ykgA5wCLzzvrPA1cjCG+ilRb&#10;LkSQW0jUl1GeLPOQYJXg1Dt9mDXHQyUMOmO/MOEXegLPY5hHrrFth7jgGlbJqJOkoUrLMN3cbIe5&#10;GGxgJaQvBB0Cz5s1rMqPZbLcLDaLbJLN8s0kS+p68mlbZZN8m36c1x/qqqrTn55zmhUtp5RJT3tc&#10;2zT7u7W4PaBh4e6Le59P/BY9DBLIjv+BdJDYqzrsx0HR696M0sOmhuDbq/JP4fEO9uPbX/8CAAD/&#10;/wMAUEsDBBQABgAIAAAAIQCxFTy84AAAAA0BAAAPAAAAZHJzL2Rvd25yZXYueG1sTI9BT8MwDIXv&#10;SPyHyEjcWLqila40nRAIpB0mxDZxzhrTljZO1WRr9+8xBzRutt/T8/fy1WQ7ccLBN44UzGcRCKTS&#10;mYYqBfvd610KwgdNRneOUMEZPayK66tcZ8aN9IGnbagEh5DPtII6hD6T0pc1Wu1nrkdi7csNVgde&#10;h0qaQY8cbjsZR1EirW6IP9S6x+cay3Z7tAo2qXxx7+1nef4ed29pum6XD+u9Urc309MjiIBTuJjh&#10;F5/RoWCmgzuS8aJTsIiSmK0s3C+jBARbFvOYh8PfSRa5/N+i+AEAAP//AwBQSwECLQAUAAYACAAA&#10;ACEAtoM4kv4AAADhAQAAEwAAAAAAAAAAAAAAAAAAAAAAW0NvbnRlbnRfVHlwZXNdLnhtbFBLAQIt&#10;ABQABgAIAAAAIQA4/SH/1gAAAJQBAAALAAAAAAAAAAAAAAAAAC8BAABfcmVscy8ucmVsc1BLAQIt&#10;ABQABgAIAAAAIQCS0aBYHQIAAEMEAAAOAAAAAAAAAAAAAAAAAC4CAABkcnMvZTJvRG9jLnhtbFBL&#10;AQItABQABgAIAAAAIQCxFTy84AAAAA0BAAAPAAAAAAAAAAAAAAAAAHcEAABkcnMvZG93bnJldi54&#10;bWxQSwUGAAAAAAQABADzAAAAhAUAAAAA&#10;" strokeweight=".48pt">
                <w10:wrap anchorx="page" anchory="page"/>
              </v:line>
            </w:pict>
          </mc:Fallback>
        </mc:AlternateContent>
      </w:r>
      <w:r>
        <w:rPr>
          <w:noProof/>
        </w:rPr>
        <mc:AlternateContent>
          <mc:Choice Requires="wps">
            <w:drawing>
              <wp:anchor distT="0" distB="0" distL="114300" distR="114300" simplePos="0" relativeHeight="502901024" behindDoc="1" locked="0" layoutInCell="1" allowOverlap="1">
                <wp:simplePos x="0" y="0"/>
                <wp:positionH relativeFrom="page">
                  <wp:posOffset>3371215</wp:posOffset>
                </wp:positionH>
                <wp:positionV relativeFrom="page">
                  <wp:posOffset>8830310</wp:posOffset>
                </wp:positionV>
                <wp:extent cx="41275" cy="0"/>
                <wp:effectExtent l="8890" t="10160" r="6985" b="8890"/>
                <wp:wrapNone/>
                <wp:docPr id="15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2160E" id="Line 103" o:spid="_x0000_s1026" style="position:absolute;z-index:-41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5.45pt,695.3pt" to="268.7pt,6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r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c4wU&#10;6WBJz0JxlKUPYTq9cQUEVWprQ3/0pF7Ns6bfHVK6aona88jy7WwgMQsZybuUcHEGauz6L5pBDDl4&#10;HUd1amwXIGEI6BQ3cr5thJ88ovAxzyaPU4zo1ZOQ4ppmrPOfue5QMEosgXOEJcdn5wMNUlxDQhWl&#10;N0LKuG6pUF/iWbqYxQSnpWDBGcKc3e8qadGRBMHEX+wJPPdhAbkmrh3iomuQktUHxWKVlhO2vtie&#10;CDnYwEqqUAg6BJ4Xa5DKj0W6WM/X83yUT2brUZ7W9ejTpspHs032OK0f6qqqs5+Bc5YXrWCMq0D7&#10;Ktss/ztZXB7QILibcG/zSd6jx0EC2et/JB1XHLY66GOn2Xlrr6sHpcbgy6sKT+H+Dvb921/9AgAA&#10;//8DAFBLAwQUAAYACAAAACEADI4jGOAAAAANAQAADwAAAGRycy9kb3ducmV2LnhtbEyPwU7DMAyG&#10;70i8Q2QkbiyBsq0tTScEAmmHCbFNnLPWtKWNUzXZ2r095oDgaP+ffn/OVpPtxAkH3zjScDtTIJAK&#10;VzZUadjvXm5iED4YKk3nCDWc0cMqv7zITFq6kd7xtA2V4BLyqdFQh9CnUvqiRmv8zPVInH26wZrA&#10;41DJcjAjl9tO3im1kNY0xBdq0+NTjUW7PVoNm1g+u7f2ozh/jbvXOF63yXK91/r6anp8ABFwCn8w&#10;/OizOuTsdHBHKr3oNMwjlTDKQZSoBQhG5tHyHsThdyXzTP7/Iv8GAAD//wMAUEsBAi0AFAAGAAgA&#10;AAAhALaDOJL+AAAA4QEAABMAAAAAAAAAAAAAAAAAAAAAAFtDb250ZW50X1R5cGVzXS54bWxQSwEC&#10;LQAUAAYACAAAACEAOP0h/9YAAACUAQAACwAAAAAAAAAAAAAAAAAvAQAAX3JlbHMvLnJlbHNQSwEC&#10;LQAUAAYACAAAACEAbUfg6x4CAABDBAAADgAAAAAAAAAAAAAAAAAuAgAAZHJzL2Uyb0RvYy54bWxQ&#10;SwECLQAUAAYACAAAACEADI4jGOAAAAANAQAADwAAAAAAAAAAAAAAAAB4BAAAZHJzL2Rvd25yZXYu&#10;eG1sUEsFBgAAAAAEAAQA8wAAAIUFAAAAAA==&#10;" strokeweight=".48pt">
                <w10:wrap anchorx="page" anchory="page"/>
              </v:line>
            </w:pict>
          </mc:Fallback>
        </mc:AlternateContent>
      </w:r>
      <w:r>
        <w:rPr>
          <w:noProof/>
        </w:rPr>
        <mc:AlternateContent>
          <mc:Choice Requires="wps">
            <w:drawing>
              <wp:anchor distT="0" distB="0" distL="114300" distR="114300" simplePos="0" relativeHeight="502901048" behindDoc="1" locked="0" layoutInCell="1" allowOverlap="1">
                <wp:simplePos x="0" y="0"/>
                <wp:positionH relativeFrom="page">
                  <wp:posOffset>3584575</wp:posOffset>
                </wp:positionH>
                <wp:positionV relativeFrom="page">
                  <wp:posOffset>8830310</wp:posOffset>
                </wp:positionV>
                <wp:extent cx="41275" cy="0"/>
                <wp:effectExtent l="12700" t="10160" r="12700" b="8890"/>
                <wp:wrapNone/>
                <wp:docPr id="15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1D53F" id="Line 102" o:spid="_x0000_s1026" style="position:absolute;z-index:-41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25pt,695.3pt" to="285.5pt,6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nD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HzBS&#10;pIMlPQvFUZZOwnR64woIqtTWhv7oSb2aZ02/O6R01RK155Hl29lAYhYykncp4eIM1Nj1XzSDGHLw&#10;Oo7q1NguQMIQ0Clu5HzbCD95ROFjnk0epxjRqychxTXNWOc/c92hYJRYAucIS47PzgcapLiGhCpK&#10;b4SUcd1Sob7Es3QxiwlOS8GCM4Q5u99V0qIjCYKJv9gTeO7DAnJNXDvERdcgJasPisUqLSdsfbE9&#10;EXKwgZVUoRB0CDwv1iCVH4t0sZ6v5/kon8zWozyt69GnTZWPZpvscVo/1FVVZz8D5ywvWsEYV4H2&#10;VbZZ/neyuDygQXA34d7mk7xHj4MEstf/SDquOGx10MdOs/PWXlcPSo3Bl1cVnsL9Hez7t7/6BQAA&#10;//8DAFBLAwQUAAYACAAAACEAARQ8lOAAAAANAQAADwAAAGRycy9kb3ducmV2LnhtbEyPwU7DMBBE&#10;70j8g7VI3KhTIGka4lQIBFIPFaKtOLvxkoTE6yh2m/TvWQ4IjjvzNDuTrybbiRMOvnGkYD6LQCCV&#10;zjRUKdjvXm5SED5oMrpzhArO6GFVXF7kOjNupHc8bUMlOIR8phXUIfSZlL6s0Wo/cz0Se59usDrw&#10;OVTSDHrkcNvJ2yhKpNUN8Yda9/hUY9luj1bBJpXP7q39KM9f4+41TdftcrHeK3V9NT0+gAg4hT8Y&#10;fupzdSi408EdyXjRKYiT+5hRNu6WUQKCkXgx53mHX0kWufy/ovgGAAD//wMAUEsBAi0AFAAGAAgA&#10;AAAhALaDOJL+AAAA4QEAABMAAAAAAAAAAAAAAAAAAAAAAFtDb250ZW50X1R5cGVzXS54bWxQSwEC&#10;LQAUAAYACAAAACEAOP0h/9YAAACUAQAACwAAAAAAAAAAAAAAAAAvAQAAX3JlbHMvLnJlbHNQSwEC&#10;LQAUAAYACAAAACEAsjV5wx4CAABDBAAADgAAAAAAAAAAAAAAAAAuAgAAZHJzL2Uyb0RvYy54bWxQ&#10;SwECLQAUAAYACAAAACEAARQ8lOAAAAANAQAADwAAAAAAAAAAAAAAAAB4BAAAZHJzL2Rvd25yZXYu&#10;eG1sUEsFBgAAAAAEAAQA8wAAAIUFAAAAAA==&#10;" strokeweight=".48pt">
                <w10:wrap anchorx="page" anchory="page"/>
              </v:line>
            </w:pict>
          </mc:Fallback>
        </mc:AlternateContent>
      </w:r>
      <w:r>
        <w:rPr>
          <w:noProof/>
        </w:rPr>
        <mc:AlternateContent>
          <mc:Choice Requires="wps">
            <w:drawing>
              <wp:anchor distT="0" distB="0" distL="114300" distR="114300" simplePos="0" relativeHeight="502901072" behindDoc="1" locked="0" layoutInCell="1" allowOverlap="1">
                <wp:simplePos x="0" y="0"/>
                <wp:positionH relativeFrom="page">
                  <wp:posOffset>4456430</wp:posOffset>
                </wp:positionH>
                <wp:positionV relativeFrom="page">
                  <wp:posOffset>8830310</wp:posOffset>
                </wp:positionV>
                <wp:extent cx="40640" cy="0"/>
                <wp:effectExtent l="8255" t="10160" r="8255" b="8890"/>
                <wp:wrapNone/>
                <wp:docPr id="15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6BC72" id="Line 101" o:spid="_x0000_s1026" style="position:absolute;z-index:-41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0.9pt,695.3pt" to="354.1pt,6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V5HwIAAEMEAAAOAAAAZHJzL2Uyb0RvYy54bWysU8GO2yAQvVfqPyDuie3U6yZWnFVlJ71s&#10;u5F2+wEEcIyKAQGJE1X99w44SZv2UlX1AQMz8+bNvGH5eOolOnLrhFYVzqYpRlxRzYTaV/jL62Yy&#10;x8h5ohiRWvEKn7nDj6u3b5aDKflMd1oybhGAKFcOpsKd96ZMEkc73hM31YYrMLba9sTD0e4TZskA&#10;6L1MZmlaJIO2zFhNuXNw24xGvIr4bcupf25bxz2SFQZuPq42rruwJqslKfeWmE7QCw3yDyx6IhQk&#10;vUE1xBN0sOIPqF5Qq51u/ZTqPtFtKyiPNUA1WfpbNS8dMTzWAs1x5tYm9/9g6efj1iLBQLuHGUaK&#10;9CDSk1AcZWkWujMYV4JTrbY21EdP6sU8afrVIaXrjqg9jyxfzwYCY0RyFxIOzkCO3fBJM/AhB69j&#10;q06t7QMkNAGdoiLnmyL85BGFyzwtcpCNXi0JKa9hxjr/kesehU2FJXCOsOT45DwQB9erS8ii9EZI&#10;GeWWCg0VLtJFEQOcloIFY3Bzdr+rpUVHEgYmfqELAHbnFpAb4rrRL5rGUbL6oFjM0nHC1pe9J0KO&#10;ewCSKiSCCoHnZTeOyrdFuljP1/N8ks+K9SRPm2byYVPnk2KTvX9o3jV13WTfA+csLzvBGFeB9nVs&#10;s/zvxuLygMaBuw3urT/JPXqsHche/5F0lDioOs7HTrPz1oY2BbVhUqPz5VWFp/DrOXr9fPurHwAA&#10;AP//AwBQSwMEFAAGAAgAAAAhADDTPIXgAAAADQEAAA8AAABkcnMvZG93bnJldi54bWxMj8FOwzAQ&#10;RO9I/IO1SNyo3SI1aYhTIRBIPSBEW3F24yUJiddR7Dbp37McUDnOzmjmbb6eXCdOOITGk4b5TIFA&#10;Kr1tqNKw373cpSBCNGRN5wk1nDHAuri+yk1m/UgfeNrGSnAJhcxoqGPsMylDWaMzYeZ7JPa+/OBM&#10;ZDlU0g5m5HLXyYVSS+lMQ7xQmx6faizb7dFpeEvls39vP8vz97h7TdNNu0o2e61vb6bHBxARp3gJ&#10;wy8+o0PBTAd/JBtEpyFRc0aPbNyv1BIERxKVLkAc/k6yyOX/L4ofAAAA//8DAFBLAQItABQABgAI&#10;AAAAIQC2gziS/gAAAOEBAAATAAAAAAAAAAAAAAAAAAAAAABbQ29udGVudF9UeXBlc10ueG1sUEsB&#10;Ai0AFAAGAAgAAAAhADj9If/WAAAAlAEAAAsAAAAAAAAAAAAAAAAALwEAAF9yZWxzLy5yZWxzUEsB&#10;Ai0AFAAGAAgAAAAhABs3dXkfAgAAQwQAAA4AAAAAAAAAAAAAAAAALgIAAGRycy9lMm9Eb2MueG1s&#10;UEsBAi0AFAAGAAgAAAAhADDTPIXgAAAADQEAAA8AAAAAAAAAAAAAAAAAeQQAAGRycy9kb3ducmV2&#10;LnhtbFBLBQYAAAAABAAEAPMAAACGBQAAAAA=&#10;" strokeweight=".48pt">
                <w10:wrap anchorx="page" anchory="page"/>
              </v:line>
            </w:pict>
          </mc:Fallback>
        </mc:AlternateContent>
      </w:r>
      <w:r>
        <w:rPr>
          <w:noProof/>
        </w:rPr>
        <mc:AlternateContent>
          <mc:Choice Requires="wps">
            <w:drawing>
              <wp:anchor distT="0" distB="0" distL="114300" distR="114300" simplePos="0" relativeHeight="502901096" behindDoc="1" locked="0" layoutInCell="1" allowOverlap="1">
                <wp:simplePos x="0" y="0"/>
                <wp:positionH relativeFrom="page">
                  <wp:posOffset>4613275</wp:posOffset>
                </wp:positionH>
                <wp:positionV relativeFrom="page">
                  <wp:posOffset>8830310</wp:posOffset>
                </wp:positionV>
                <wp:extent cx="41275" cy="0"/>
                <wp:effectExtent l="12700" t="10160" r="12700" b="8890"/>
                <wp:wrapNone/>
                <wp:docPr id="15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11C3A" id="Line 100" o:spid="_x0000_s1026" style="position:absolute;z-index:-415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25pt,695.3pt" to="366.5pt,6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6NRHgIAAEM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SD3k0zjBRp&#10;oUk7oTjK0lidzrgCjNZqb0N+9KJezE7T7w4pvW6IOvLI8vVqwDEL9UzeuISLMxDj0H3WDGzIyetY&#10;qktt2wAJRUCX2JHrvSP84hGFxzybPE0xooMmIcXgZqzzn7huURBKLIFzhCXnnfOBBikGkxBF6a2Q&#10;MrZbKtSVeJYuZtHBaSlYUAYzZ4+HtbToTMLAxC/mBJpHs4BcEdf0dlHVj5LVJ8VilIYTtrnJngjZ&#10;y8BKqhAIMgSeN6kflR+LdLGZb+b5KJ/MNqM8rarRx+06H8222dO0+lCt11X2M3DO8qIRjHEVaA9j&#10;m+V/Nxa3BeoH7j649/okb9FjIYHs8I+kY4tDV8OeueKg2XVvh9bDpEbj21aFVXi8g/y4+6tfAAAA&#10;//8DAFBLAwQUAAYACAAAACEAR6g9GOAAAAANAQAADwAAAGRycy9kb3ducmV2LnhtbEyPQU+DQBCF&#10;7yb+h82YeLOLJQJFlsZoNOnBGNvG85YdAWFnCbst9N87Howe570vb94r1rPtxQlH3zpScLuIQCBV&#10;zrRUK9jvnm8yED5oMrp3hArO6GFdXl4UOjduonc8bUMtOIR8rhU0IQy5lL5q0Gq/cAMSe59utDrw&#10;OdbSjHricNvLZRQl0uqW+EOjB3xssOq2R6vgNZNP7q37qM5f0+4lyzbdKt3slbq+mh/uQQScwx8M&#10;P/W5OpTc6eCOZLzoFaTL5I5RNuJVlIBgJI1jnnf4lWRZyP8rym8AAAD//wMAUEsBAi0AFAAGAAgA&#10;AAAhALaDOJL+AAAA4QEAABMAAAAAAAAAAAAAAAAAAAAAAFtDb250ZW50X1R5cGVzXS54bWxQSwEC&#10;LQAUAAYACAAAACEAOP0h/9YAAACUAQAACwAAAAAAAAAAAAAAAAAvAQAAX3JlbHMvLnJlbHNQSwEC&#10;LQAUAAYACAAAACEAKJ+jUR4CAABDBAAADgAAAAAAAAAAAAAAAAAuAgAAZHJzL2Uyb0RvYy54bWxQ&#10;SwECLQAUAAYACAAAACEAR6g9GOAAAAANAQAADwAAAAAAAAAAAAAAAAB4BAAAZHJzL2Rvd25yZXYu&#10;eG1sUEsFBgAAAAAEAAQA8wAAAIUFAAAAAA==&#10;" strokeweight=".48pt">
                <w10:wrap anchorx="page" anchory="page"/>
              </v:line>
            </w:pict>
          </mc:Fallback>
        </mc:AlternateConten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8"/>
      </w:tblGrid>
      <w:tr w:rsidR="00B713D7">
        <w:trPr>
          <w:trHeight w:hRule="exact" w:val="6048"/>
        </w:trPr>
        <w:tc>
          <w:tcPr>
            <w:tcW w:w="1757" w:type="dxa"/>
          </w:tcPr>
          <w:p w:rsidR="00B713D7" w:rsidRDefault="00B713D7"/>
        </w:tc>
        <w:tc>
          <w:tcPr>
            <w:tcW w:w="5100" w:type="dxa"/>
          </w:tcPr>
          <w:p w:rsidR="00B713D7" w:rsidRDefault="00B713D7">
            <w:pPr>
              <w:pStyle w:val="TableParagraph"/>
              <w:spacing w:before="3"/>
              <w:rPr>
                <w:rFonts w:ascii="Times New Roman"/>
                <w:sz w:val="31"/>
              </w:rPr>
            </w:pPr>
          </w:p>
          <w:p w:rsidR="00B713D7" w:rsidRDefault="009111F1">
            <w:pPr>
              <w:pStyle w:val="TableParagraph"/>
              <w:ind w:left="103" w:right="86"/>
              <w:rPr>
                <w:sz w:val="20"/>
              </w:rPr>
            </w:pPr>
            <w:r>
              <w:rPr>
                <w:sz w:val="20"/>
              </w:rPr>
              <w:t>NY-5.NBT.7 Using concrete models or drawings and strategies based on place value, properties of operations, and/or the relationship between operations:</w:t>
            </w:r>
          </w:p>
          <w:p w:rsidR="00B713D7" w:rsidRDefault="009111F1">
            <w:pPr>
              <w:pStyle w:val="TableParagraph"/>
              <w:numPr>
                <w:ilvl w:val="0"/>
                <w:numId w:val="41"/>
              </w:numPr>
              <w:tabs>
                <w:tab w:val="left" w:pos="823"/>
                <w:tab w:val="left" w:pos="824"/>
              </w:tabs>
              <w:spacing w:line="243" w:lineRule="exact"/>
              <w:ind w:firstLine="360"/>
              <w:rPr>
                <w:sz w:val="20"/>
              </w:rPr>
            </w:pPr>
            <w:r>
              <w:rPr>
                <w:sz w:val="20"/>
              </w:rPr>
              <w:t>add and subtract decimals to</w:t>
            </w:r>
            <w:r>
              <w:rPr>
                <w:spacing w:val="-20"/>
                <w:sz w:val="20"/>
              </w:rPr>
              <w:t xml:space="preserve"> </w:t>
            </w:r>
            <w:r>
              <w:rPr>
                <w:sz w:val="20"/>
              </w:rPr>
              <w:t>hundredths;</w:t>
            </w:r>
          </w:p>
          <w:p w:rsidR="00B713D7" w:rsidRDefault="009111F1">
            <w:pPr>
              <w:pStyle w:val="TableParagraph"/>
              <w:numPr>
                <w:ilvl w:val="0"/>
                <w:numId w:val="41"/>
              </w:numPr>
              <w:tabs>
                <w:tab w:val="left" w:pos="823"/>
                <w:tab w:val="left" w:pos="824"/>
              </w:tabs>
              <w:ind w:right="144" w:firstLine="360"/>
              <w:rPr>
                <w:sz w:val="20"/>
              </w:rPr>
            </w:pPr>
            <w:proofErr w:type="gramStart"/>
            <w:r>
              <w:rPr>
                <w:sz w:val="20"/>
              </w:rPr>
              <w:t>multiply</w:t>
            </w:r>
            <w:proofErr w:type="gramEnd"/>
            <w:r>
              <w:rPr>
                <w:sz w:val="20"/>
              </w:rPr>
              <w:t xml:space="preserve"> and divide decimals to hundredths. Relate the strategy to a written method and explain</w:t>
            </w:r>
            <w:r>
              <w:rPr>
                <w:spacing w:val="-29"/>
                <w:sz w:val="20"/>
              </w:rPr>
              <w:t xml:space="preserve"> </w:t>
            </w:r>
            <w:r>
              <w:rPr>
                <w:sz w:val="20"/>
              </w:rPr>
              <w:t>the reasoning</w:t>
            </w:r>
            <w:r>
              <w:rPr>
                <w:spacing w:val="-11"/>
                <w:sz w:val="20"/>
              </w:rPr>
              <w:t xml:space="preserve"> </w:t>
            </w:r>
            <w:r>
              <w:rPr>
                <w:sz w:val="20"/>
              </w:rPr>
              <w:t>used.</w:t>
            </w:r>
          </w:p>
          <w:p w:rsidR="00B713D7" w:rsidRDefault="00B713D7">
            <w:pPr>
              <w:pStyle w:val="TableParagraph"/>
              <w:spacing w:before="2"/>
              <w:rPr>
                <w:rFonts w:ascii="Times New Roman"/>
                <w:sz w:val="20"/>
              </w:rPr>
            </w:pPr>
          </w:p>
          <w:p w:rsidR="00B713D7" w:rsidRDefault="009111F1">
            <w:pPr>
              <w:pStyle w:val="TableParagraph"/>
              <w:ind w:left="102" w:right="87"/>
              <w:rPr>
                <w:sz w:val="20"/>
              </w:rPr>
            </w:pPr>
            <w:r>
              <w:rPr>
                <w:sz w:val="20"/>
              </w:rPr>
              <w:t xml:space="preserve">Notes on </w:t>
            </w:r>
            <w:proofErr w:type="gramStart"/>
            <w:r>
              <w:rPr>
                <w:sz w:val="20"/>
              </w:rPr>
              <w:t>and/or:</w:t>
            </w:r>
            <w:proofErr w:type="gramEnd"/>
            <w:r>
              <w:rPr>
                <w:sz w:val="20"/>
              </w:rPr>
              <w:t xml:space="preserve"> Students should be taught to use concrete models and drawings; as well as strategies based on place value, properties of operations, and the relationship between operations. When solving any problem, students can choose to use a concrete model or a drawing. Their strategy </w:t>
            </w:r>
            <w:proofErr w:type="gramStart"/>
            <w:r>
              <w:rPr>
                <w:sz w:val="20"/>
              </w:rPr>
              <w:t>must be based</w:t>
            </w:r>
            <w:proofErr w:type="gramEnd"/>
            <w:r>
              <w:rPr>
                <w:sz w:val="20"/>
              </w:rPr>
              <w:t xml:space="preserve"> on place value, properties of operations, or the relationship between operations.</w:t>
            </w:r>
          </w:p>
          <w:p w:rsidR="00B713D7" w:rsidRDefault="00B713D7">
            <w:pPr>
              <w:pStyle w:val="TableParagraph"/>
              <w:spacing w:before="10"/>
              <w:rPr>
                <w:rFonts w:ascii="Times New Roman"/>
                <w:sz w:val="19"/>
              </w:rPr>
            </w:pPr>
          </w:p>
          <w:p w:rsidR="00B713D7" w:rsidRDefault="009111F1">
            <w:pPr>
              <w:pStyle w:val="TableParagraph"/>
              <w:ind w:left="102" w:right="229"/>
              <w:jc w:val="both"/>
              <w:rPr>
                <w:sz w:val="20"/>
              </w:rPr>
            </w:pPr>
            <w:r>
              <w:rPr>
                <w:sz w:val="20"/>
              </w:rPr>
              <w:t>Note: Division problems are limited to those that allow for the use of concrete models or drawings, strategies based on properties of operations, and/or the</w:t>
            </w:r>
          </w:p>
          <w:p w:rsidR="00B713D7" w:rsidRDefault="009111F1">
            <w:pPr>
              <w:pStyle w:val="TableParagraph"/>
              <w:spacing w:line="305" w:lineRule="exact"/>
              <w:ind w:left="102"/>
              <w:rPr>
                <w:sz w:val="20"/>
              </w:rPr>
            </w:pPr>
            <w:proofErr w:type="gramStart"/>
            <w:r>
              <w:rPr>
                <w:sz w:val="20"/>
              </w:rPr>
              <w:t>relationship</w:t>
            </w:r>
            <w:proofErr w:type="gramEnd"/>
            <w:r>
              <w:rPr>
                <w:sz w:val="20"/>
              </w:rPr>
              <w:t xml:space="preserve"> between operations (e.g., 0.25 </w:t>
            </w:r>
            <w:r>
              <w:rPr>
                <w:rFonts w:ascii="Yu Gothic UI" w:hAnsi="Yu Gothic UI"/>
                <w:sz w:val="20"/>
              </w:rPr>
              <w:t xml:space="preserve">÷ </w:t>
            </w:r>
            <w:r>
              <w:rPr>
                <w:sz w:val="20"/>
              </w:rPr>
              <w:t>0.05).</w:t>
            </w:r>
          </w:p>
          <w:p w:rsidR="00B713D7" w:rsidRDefault="009111F1">
            <w:pPr>
              <w:pStyle w:val="TableParagraph"/>
              <w:spacing w:before="76" w:line="194" w:lineRule="auto"/>
              <w:ind w:left="102" w:right="299"/>
              <w:rPr>
                <w:sz w:val="20"/>
              </w:rPr>
            </w:pPr>
            <w:r>
              <w:rPr>
                <w:sz w:val="20"/>
              </w:rPr>
              <w:t xml:space="preserve">Problems should not be so complex as to require the use of an algorithm (e.g., 0.37 </w:t>
            </w:r>
            <w:r>
              <w:rPr>
                <w:rFonts w:ascii="Yu Gothic UI" w:hAnsi="Yu Gothic UI"/>
                <w:sz w:val="20"/>
              </w:rPr>
              <w:t xml:space="preserve">÷ </w:t>
            </w:r>
            <w:r>
              <w:rPr>
                <w:sz w:val="20"/>
              </w:rPr>
              <w:t>0.05).</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360"/>
        </w:trPr>
        <w:tc>
          <w:tcPr>
            <w:tcW w:w="10171" w:type="dxa"/>
            <w:gridSpan w:val="9"/>
            <w:shd w:val="clear" w:color="auto" w:fill="F1F1F1"/>
          </w:tcPr>
          <w:p w:rsidR="00B713D7" w:rsidRDefault="009111F1">
            <w:pPr>
              <w:pStyle w:val="TableParagraph"/>
              <w:spacing w:before="43"/>
              <w:ind w:left="3208"/>
              <w:rPr>
                <w:b/>
              </w:rPr>
            </w:pPr>
            <w:r>
              <w:rPr>
                <w:b/>
              </w:rPr>
              <w:t>Number and Operations – Fractions</w:t>
            </w:r>
          </w:p>
        </w:tc>
      </w:tr>
      <w:tr w:rsidR="00B713D7">
        <w:trPr>
          <w:trHeight w:hRule="exact" w:val="2789"/>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95"/>
              <w:ind w:left="103" w:right="279"/>
              <w:rPr>
                <w:sz w:val="20"/>
              </w:rPr>
            </w:pPr>
            <w:r>
              <w:rPr>
                <w:sz w:val="20"/>
              </w:rPr>
              <w:t>Use equivalent fractions as a strategy to add and subtract fractions.</w:t>
            </w:r>
          </w:p>
        </w:tc>
        <w:tc>
          <w:tcPr>
            <w:tcW w:w="5100" w:type="dxa"/>
          </w:tcPr>
          <w:p w:rsidR="00B713D7" w:rsidRDefault="009111F1">
            <w:pPr>
              <w:pStyle w:val="TableParagraph"/>
              <w:spacing w:before="129"/>
              <w:ind w:left="103" w:right="220"/>
              <w:rPr>
                <w:sz w:val="20"/>
              </w:rPr>
            </w:pPr>
            <w:r>
              <w:rPr>
                <w:sz w:val="20"/>
              </w:rPr>
              <w:t>NY-5.NF.1 Add and subtract fractions with unlike denominators (including mixed numbers) by replacing given fractions with equivalent fractions in such a way as to produce an equivalent sum or difference of fractions with like denominators.</w:t>
            </w:r>
          </w:p>
          <w:p w:rsidR="00B713D7" w:rsidRDefault="00B713D7">
            <w:pPr>
              <w:pStyle w:val="TableParagraph"/>
              <w:rPr>
                <w:rFonts w:ascii="Times New Roman"/>
                <w:sz w:val="20"/>
              </w:rPr>
            </w:pPr>
          </w:p>
          <w:p w:rsidR="00B713D7" w:rsidRDefault="009111F1">
            <w:pPr>
              <w:pStyle w:val="TableParagraph"/>
              <w:spacing w:line="223" w:lineRule="exact"/>
              <w:ind w:left="103"/>
              <w:rPr>
                <w:sz w:val="20"/>
              </w:rPr>
            </w:pPr>
            <w:r>
              <w:rPr>
                <w:sz w:val="20"/>
              </w:rPr>
              <w:t>e.g.,</w:t>
            </w:r>
          </w:p>
          <w:p w:rsidR="00B713D7" w:rsidRDefault="009111F1">
            <w:pPr>
              <w:pStyle w:val="TableParagraph"/>
              <w:tabs>
                <w:tab w:val="left" w:pos="823"/>
              </w:tabs>
              <w:spacing w:line="251" w:lineRule="exact"/>
              <w:ind w:left="463"/>
              <w:rPr>
                <w:rFonts w:ascii="Cambria Math" w:hAnsi="Cambria Math"/>
                <w:sz w:val="14"/>
              </w:rPr>
            </w:pPr>
            <w:r>
              <w:rPr>
                <w:rFonts w:ascii="Symbol" w:hAnsi="Symbol"/>
                <w:position w:val="-11"/>
                <w:sz w:val="20"/>
              </w:rPr>
              <w:t></w:t>
            </w:r>
            <w:r>
              <w:rPr>
                <w:rFonts w:ascii="Times New Roman" w:hAnsi="Times New Roman"/>
                <w:position w:val="-11"/>
                <w:sz w:val="20"/>
              </w:rPr>
              <w:tab/>
            </w:r>
            <w:r>
              <w:rPr>
                <w:rFonts w:ascii="Cambria Math" w:hAnsi="Cambria Math"/>
                <w:sz w:val="14"/>
              </w:rPr>
              <w:t xml:space="preserve">1 </w:t>
            </w:r>
            <w:r>
              <w:rPr>
                <w:position w:val="-11"/>
                <w:sz w:val="20"/>
              </w:rPr>
              <w:t xml:space="preserve">+ </w:t>
            </w:r>
            <w:r>
              <w:rPr>
                <w:rFonts w:ascii="Cambria Math" w:hAnsi="Cambria Math"/>
                <w:sz w:val="14"/>
              </w:rPr>
              <w:t xml:space="preserve">2   </w:t>
            </w:r>
            <w:r>
              <w:rPr>
                <w:position w:val="-11"/>
                <w:sz w:val="20"/>
              </w:rPr>
              <w:t xml:space="preserve">=  </w:t>
            </w:r>
            <w:r>
              <w:rPr>
                <w:rFonts w:ascii="Cambria Math" w:hAnsi="Cambria Math"/>
                <w:sz w:val="14"/>
              </w:rPr>
              <w:t xml:space="preserve">3 </w:t>
            </w:r>
            <w:r>
              <w:rPr>
                <w:position w:val="-11"/>
                <w:sz w:val="20"/>
              </w:rPr>
              <w:t xml:space="preserve">+ </w:t>
            </w:r>
            <w:r>
              <w:rPr>
                <w:rFonts w:ascii="Cambria Math" w:hAnsi="Cambria Math"/>
                <w:sz w:val="14"/>
              </w:rPr>
              <w:t xml:space="preserve">2   </w:t>
            </w:r>
            <w:r>
              <w:rPr>
                <w:position w:val="-11"/>
                <w:sz w:val="20"/>
              </w:rPr>
              <w:t xml:space="preserve">= </w:t>
            </w:r>
            <w:r>
              <w:rPr>
                <w:spacing w:val="2"/>
                <w:position w:val="-11"/>
                <w:sz w:val="20"/>
              </w:rPr>
              <w:t xml:space="preserve"> </w:t>
            </w:r>
            <w:r>
              <w:rPr>
                <w:rFonts w:ascii="Cambria Math" w:hAnsi="Cambria Math"/>
                <w:sz w:val="14"/>
              </w:rPr>
              <w:t>5</w:t>
            </w:r>
          </w:p>
          <w:p w:rsidR="00B713D7" w:rsidRDefault="009111F1">
            <w:pPr>
              <w:pStyle w:val="TableParagraph"/>
              <w:tabs>
                <w:tab w:val="left" w:pos="1135"/>
                <w:tab w:val="left" w:pos="1555"/>
                <w:tab w:val="left" w:pos="1864"/>
                <w:tab w:val="left" w:pos="2287"/>
              </w:tabs>
              <w:spacing w:line="125" w:lineRule="exact"/>
              <w:ind w:left="823"/>
              <w:rPr>
                <w:rFonts w:ascii="Cambria Math"/>
                <w:sz w:val="14"/>
              </w:rPr>
            </w:pPr>
            <w:r>
              <w:rPr>
                <w:rFonts w:ascii="Cambria Math"/>
                <w:sz w:val="14"/>
              </w:rPr>
              <w:t>3</w:t>
            </w:r>
            <w:r>
              <w:rPr>
                <w:rFonts w:ascii="Cambria Math"/>
                <w:sz w:val="14"/>
              </w:rPr>
              <w:tab/>
              <w:t>9</w:t>
            </w:r>
            <w:r>
              <w:rPr>
                <w:rFonts w:ascii="Cambria Math"/>
                <w:sz w:val="14"/>
              </w:rPr>
              <w:tab/>
              <w:t>9</w:t>
            </w:r>
            <w:r>
              <w:rPr>
                <w:rFonts w:ascii="Cambria Math"/>
                <w:sz w:val="14"/>
              </w:rPr>
              <w:tab/>
              <w:t>9</w:t>
            </w:r>
            <w:r>
              <w:rPr>
                <w:rFonts w:ascii="Cambria Math"/>
                <w:sz w:val="14"/>
              </w:rPr>
              <w:tab/>
              <w:t>9</w:t>
            </w:r>
          </w:p>
          <w:p w:rsidR="00B713D7" w:rsidRDefault="00B713D7">
            <w:pPr>
              <w:pStyle w:val="TableParagraph"/>
              <w:spacing w:before="1"/>
              <w:rPr>
                <w:rFonts w:ascii="Times New Roman"/>
                <w:sz w:val="16"/>
              </w:rPr>
            </w:pPr>
          </w:p>
          <w:p w:rsidR="00B713D7" w:rsidRDefault="009111F1">
            <w:pPr>
              <w:pStyle w:val="TableParagraph"/>
              <w:tabs>
                <w:tab w:val="left" w:pos="823"/>
              </w:tabs>
              <w:spacing w:before="1" w:line="258" w:lineRule="exact"/>
              <w:ind w:left="463"/>
              <w:rPr>
                <w:rFonts w:ascii="Cambria Math" w:hAnsi="Cambria Math"/>
                <w:sz w:val="14"/>
              </w:rPr>
            </w:pPr>
            <w:r>
              <w:rPr>
                <w:rFonts w:ascii="Symbol" w:hAnsi="Symbol"/>
                <w:position w:val="-11"/>
                <w:sz w:val="20"/>
              </w:rPr>
              <w:t></w:t>
            </w:r>
            <w:r>
              <w:rPr>
                <w:rFonts w:ascii="Times New Roman" w:hAnsi="Times New Roman"/>
                <w:position w:val="-11"/>
                <w:sz w:val="20"/>
              </w:rPr>
              <w:tab/>
            </w:r>
            <w:r>
              <w:rPr>
                <w:rFonts w:ascii="Cambria Math" w:hAnsi="Cambria Math"/>
                <w:sz w:val="14"/>
              </w:rPr>
              <w:t xml:space="preserve">2 </w:t>
            </w:r>
            <w:r>
              <w:rPr>
                <w:position w:val="-11"/>
                <w:sz w:val="20"/>
              </w:rPr>
              <w:t xml:space="preserve">+ </w:t>
            </w:r>
            <w:r>
              <w:rPr>
                <w:rFonts w:ascii="Cambria Math" w:hAnsi="Cambria Math"/>
                <w:sz w:val="14"/>
              </w:rPr>
              <w:t xml:space="preserve">5   </w:t>
            </w:r>
            <w:r>
              <w:rPr>
                <w:position w:val="-11"/>
                <w:sz w:val="20"/>
              </w:rPr>
              <w:t xml:space="preserve">=   </w:t>
            </w:r>
            <w:r>
              <w:rPr>
                <w:rFonts w:ascii="Cambria Math" w:hAnsi="Cambria Math"/>
                <w:sz w:val="14"/>
              </w:rPr>
              <w:t xml:space="preserve">8  </w:t>
            </w:r>
            <w:r>
              <w:rPr>
                <w:position w:val="-11"/>
                <w:sz w:val="20"/>
              </w:rPr>
              <w:t xml:space="preserve">+ </w:t>
            </w:r>
            <w:r>
              <w:rPr>
                <w:rFonts w:ascii="Cambria Math" w:hAnsi="Cambria Math"/>
                <w:sz w:val="14"/>
              </w:rPr>
              <w:t xml:space="preserve">15   </w:t>
            </w:r>
            <w:r>
              <w:rPr>
                <w:position w:val="-11"/>
                <w:sz w:val="20"/>
              </w:rPr>
              <w:t>=</w:t>
            </w:r>
            <w:r>
              <w:rPr>
                <w:spacing w:val="49"/>
                <w:position w:val="-11"/>
                <w:sz w:val="20"/>
              </w:rPr>
              <w:t xml:space="preserve"> </w:t>
            </w:r>
            <w:r>
              <w:rPr>
                <w:rFonts w:ascii="Cambria Math" w:hAnsi="Cambria Math"/>
                <w:sz w:val="14"/>
              </w:rPr>
              <w:t>23</w:t>
            </w:r>
          </w:p>
          <w:p w:rsidR="00B713D7" w:rsidRDefault="009111F1">
            <w:pPr>
              <w:pStyle w:val="TableParagraph"/>
              <w:tabs>
                <w:tab w:val="left" w:pos="1132"/>
                <w:tab w:val="left" w:pos="1552"/>
                <w:tab w:val="left" w:pos="1943"/>
                <w:tab w:val="left" w:pos="2447"/>
              </w:tabs>
              <w:spacing w:line="125" w:lineRule="exact"/>
              <w:ind w:left="823"/>
              <w:rPr>
                <w:rFonts w:ascii="Cambria Math"/>
                <w:sz w:val="14"/>
              </w:rPr>
            </w:pPr>
            <w:r>
              <w:rPr>
                <w:rFonts w:ascii="Cambria Math"/>
                <w:w w:val="105"/>
                <w:sz w:val="14"/>
              </w:rPr>
              <w:t>3</w:t>
            </w:r>
            <w:r>
              <w:rPr>
                <w:rFonts w:ascii="Cambria Math"/>
                <w:w w:val="105"/>
                <w:sz w:val="14"/>
              </w:rPr>
              <w:tab/>
              <w:t>4</w:t>
            </w:r>
            <w:r>
              <w:rPr>
                <w:rFonts w:ascii="Cambria Math"/>
                <w:w w:val="105"/>
                <w:sz w:val="14"/>
              </w:rPr>
              <w:tab/>
              <w:t>12</w:t>
            </w:r>
            <w:r>
              <w:rPr>
                <w:rFonts w:ascii="Cambria Math"/>
                <w:w w:val="105"/>
                <w:sz w:val="14"/>
              </w:rPr>
              <w:tab/>
              <w:t>12</w:t>
            </w:r>
            <w:r>
              <w:rPr>
                <w:rFonts w:ascii="Cambria Math"/>
                <w:w w:val="105"/>
                <w:sz w:val="14"/>
              </w:rPr>
              <w:tab/>
              <w:t>12</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2810"/>
        </w:trPr>
        <w:tc>
          <w:tcPr>
            <w:tcW w:w="1757" w:type="dxa"/>
            <w:vMerge/>
          </w:tcPr>
          <w:p w:rsidR="00B713D7" w:rsidRDefault="00B713D7"/>
        </w:tc>
        <w:tc>
          <w:tcPr>
            <w:tcW w:w="5100" w:type="dxa"/>
          </w:tcPr>
          <w:p w:rsidR="00B713D7" w:rsidRDefault="009111F1">
            <w:pPr>
              <w:pStyle w:val="TableParagraph"/>
              <w:spacing w:before="115"/>
              <w:ind w:left="103"/>
              <w:rPr>
                <w:sz w:val="20"/>
              </w:rPr>
            </w:pPr>
            <w:r>
              <w:rPr>
                <w:sz w:val="20"/>
              </w:rPr>
              <w:t>NY-5.NF.2 Solve word problems involving addition and subtraction of fractions referring to the same whole, including cases of unlike denominators.</w:t>
            </w:r>
          </w:p>
          <w:p w:rsidR="00B713D7" w:rsidRDefault="009111F1">
            <w:pPr>
              <w:pStyle w:val="TableParagraph"/>
              <w:ind w:left="103" w:right="687"/>
              <w:rPr>
                <w:sz w:val="20"/>
              </w:rPr>
            </w:pPr>
            <w:r>
              <w:rPr>
                <w:sz w:val="20"/>
              </w:rPr>
              <w:t>e.g., using visual fraction models or equations to represent the problem.</w:t>
            </w:r>
          </w:p>
          <w:p w:rsidR="00B713D7" w:rsidRDefault="00B713D7">
            <w:pPr>
              <w:pStyle w:val="TableParagraph"/>
              <w:spacing w:before="9"/>
              <w:rPr>
                <w:rFonts w:ascii="Times New Roman"/>
                <w:sz w:val="19"/>
              </w:rPr>
            </w:pPr>
          </w:p>
          <w:p w:rsidR="00B713D7" w:rsidRDefault="009111F1">
            <w:pPr>
              <w:pStyle w:val="TableParagraph"/>
              <w:ind w:left="103" w:right="287"/>
              <w:rPr>
                <w:sz w:val="20"/>
              </w:rPr>
            </w:pPr>
            <w:r>
              <w:rPr>
                <w:sz w:val="20"/>
              </w:rPr>
              <w:t>Use benchmark fractions and number sense of fractions to estimate mentally and assess the reasonableness of answers.</w:t>
            </w:r>
          </w:p>
          <w:p w:rsidR="00B713D7" w:rsidRDefault="00B713D7">
            <w:pPr>
              <w:pStyle w:val="TableParagraph"/>
              <w:spacing w:before="4"/>
              <w:rPr>
                <w:rFonts w:ascii="Times New Roman"/>
                <w:sz w:val="19"/>
              </w:rPr>
            </w:pPr>
          </w:p>
          <w:p w:rsidR="00B713D7" w:rsidRDefault="009111F1">
            <w:pPr>
              <w:pStyle w:val="TableParagraph"/>
              <w:spacing w:line="200" w:lineRule="exact"/>
              <w:ind w:left="103"/>
              <w:rPr>
                <w:rFonts w:ascii="Cambria Math"/>
                <w:sz w:val="11"/>
              </w:rPr>
            </w:pPr>
            <w:r>
              <w:rPr>
                <w:sz w:val="16"/>
              </w:rPr>
              <w:t xml:space="preserve">Recognize an incorrect result </w:t>
            </w:r>
            <w:r>
              <w:rPr>
                <w:rFonts w:ascii="Cambria Math"/>
                <w:position w:val="9"/>
                <w:sz w:val="11"/>
              </w:rPr>
              <w:t xml:space="preserve">2 </w:t>
            </w:r>
            <w:r>
              <w:rPr>
                <w:sz w:val="16"/>
              </w:rPr>
              <w:t xml:space="preserve">+ </w:t>
            </w:r>
            <w:r>
              <w:rPr>
                <w:rFonts w:ascii="Cambria Math"/>
                <w:position w:val="9"/>
                <w:sz w:val="11"/>
              </w:rPr>
              <w:t xml:space="preserve">1   </w:t>
            </w:r>
            <w:r>
              <w:rPr>
                <w:sz w:val="16"/>
              </w:rPr>
              <w:t xml:space="preserve">=  </w:t>
            </w:r>
            <w:r>
              <w:rPr>
                <w:rFonts w:ascii="Cambria Math"/>
                <w:position w:val="9"/>
                <w:sz w:val="11"/>
              </w:rPr>
              <w:t xml:space="preserve">3 </w:t>
            </w:r>
            <w:r>
              <w:rPr>
                <w:sz w:val="16"/>
              </w:rPr>
              <w:t xml:space="preserve">by observing that </w:t>
            </w:r>
            <w:r>
              <w:rPr>
                <w:rFonts w:ascii="Cambria Math"/>
                <w:position w:val="9"/>
                <w:sz w:val="11"/>
              </w:rPr>
              <w:t xml:space="preserve">3 </w:t>
            </w:r>
            <w:r>
              <w:rPr>
                <w:sz w:val="16"/>
              </w:rPr>
              <w:t xml:space="preserve">&lt; </w:t>
            </w:r>
            <w:r>
              <w:rPr>
                <w:rFonts w:ascii="Cambria Math"/>
                <w:position w:val="9"/>
                <w:sz w:val="11"/>
              </w:rPr>
              <w:t>1</w:t>
            </w:r>
          </w:p>
          <w:p w:rsidR="00B713D7" w:rsidRDefault="009111F1">
            <w:pPr>
              <w:pStyle w:val="TableParagraph"/>
              <w:tabs>
                <w:tab w:val="left" w:pos="2803"/>
                <w:tab w:val="left" w:pos="4175"/>
              </w:tabs>
              <w:spacing w:line="101" w:lineRule="exact"/>
              <w:ind w:left="2219"/>
              <w:rPr>
                <w:rFonts w:ascii="Cambria Math"/>
                <w:sz w:val="11"/>
              </w:rPr>
            </w:pPr>
            <w:r>
              <w:rPr>
                <w:rFonts w:ascii="Cambria Math"/>
                <w:w w:val="105"/>
                <w:sz w:val="11"/>
              </w:rPr>
              <w:t xml:space="preserve">5      </w:t>
            </w:r>
            <w:r>
              <w:rPr>
                <w:rFonts w:ascii="Cambria Math"/>
                <w:spacing w:val="4"/>
                <w:w w:val="105"/>
                <w:sz w:val="11"/>
              </w:rPr>
              <w:t xml:space="preserve"> </w:t>
            </w:r>
            <w:r>
              <w:rPr>
                <w:rFonts w:ascii="Cambria Math"/>
                <w:w w:val="105"/>
                <w:sz w:val="11"/>
              </w:rPr>
              <w:t>2</w:t>
            </w:r>
            <w:r>
              <w:rPr>
                <w:rFonts w:ascii="Cambria Math"/>
                <w:w w:val="105"/>
                <w:sz w:val="11"/>
              </w:rPr>
              <w:tab/>
              <w:t>7</w:t>
            </w:r>
            <w:r>
              <w:rPr>
                <w:rFonts w:ascii="Cambria Math"/>
                <w:w w:val="105"/>
                <w:sz w:val="11"/>
              </w:rPr>
              <w:tab/>
              <w:t xml:space="preserve">7      </w:t>
            </w:r>
            <w:r>
              <w:rPr>
                <w:rFonts w:ascii="Cambria Math"/>
                <w:spacing w:val="4"/>
                <w:w w:val="105"/>
                <w:sz w:val="11"/>
              </w:rPr>
              <w:t xml:space="preserve"> </w:t>
            </w:r>
            <w:r>
              <w:rPr>
                <w:rFonts w:ascii="Cambria Math"/>
                <w:w w:val="105"/>
                <w:sz w:val="11"/>
              </w:rPr>
              <w:t>2</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3F038C">
      <w:pPr>
        <w:pStyle w:val="BodyText"/>
        <w:rPr>
          <w:rFonts w:ascii="Times New Roman"/>
          <w:b w:val="0"/>
          <w:sz w:val="12"/>
        </w:rPr>
      </w:pPr>
      <w:r>
        <w:rPr>
          <w:noProof/>
        </w:rPr>
        <w:lastRenderedPageBreak/>
        <mc:AlternateContent>
          <mc:Choice Requires="wps">
            <w:drawing>
              <wp:anchor distT="0" distB="0" distL="114300" distR="114300" simplePos="0" relativeHeight="502901120" behindDoc="1" locked="0" layoutInCell="1" allowOverlap="1">
                <wp:simplePos x="0" y="0"/>
                <wp:positionH relativeFrom="page">
                  <wp:posOffset>3648710</wp:posOffset>
                </wp:positionH>
                <wp:positionV relativeFrom="page">
                  <wp:posOffset>1675765</wp:posOffset>
                </wp:positionV>
                <wp:extent cx="57785" cy="0"/>
                <wp:effectExtent l="10160" t="8890" r="8255" b="10160"/>
                <wp:wrapNone/>
                <wp:docPr id="15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F124A" id="Line 99" o:spid="_x0000_s1026" style="position:absolute;z-index:-41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7.3pt,131.95pt" to="291.85pt,1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6fHQIAAEI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YHczmI8i&#10;LSzpWSiOVqswnM64HGJKtbehPXpRL+ZZ0+8OKV02RB15JPl6NZCXhYzkTUq4OAMlDt1nzSCGnLyO&#10;k7rUtg2QMAN0iQu53hfCLx5R+DhbLJYzjOjgSUg+pBnr/CeuWxSMAkugHGHJ+dn5QIPkQ0ioovRO&#10;SBm3LRXqCryYp4uY4LQULDhDmLPHQyktOpOgl/iLPYHnMSwgV8Q1fVx09Uqy+qRYrNJwwrY32xMh&#10;extYSRUKQYfA82b1SvmxSlfb5XY5HU0n8+1omlbV6OOunI7mu2wxqz5UZVllPwPnbJo3gjGuAu1B&#10;tdn071Rxez+93u66vc8neYseBwlkh/9IOq44bLXXx0Gz694OqwehxuDbowov4fEO9uPT3/wCAAD/&#10;/wMAUEsDBBQABgAIAAAAIQB42HQ24gAAAAsBAAAPAAAAZHJzL2Rvd25yZXYueG1sTI/BTsMwDIbv&#10;SHuHyJO4IJaysWyUplNBMGnSDqxw4ZY1pq1onCrJuvL2BAkJjrY//f7+bDOajg3ofGtJws0sAYZU&#10;Wd1SLeHt9fl6DcwHRVp1llDCF3rY5JOLTKXanumAQxlqFkPIp0pCE0Kfcu6rBo3yM9sjxduHdUaF&#10;OLqaa6fOMdx0fJ4kghvVUvzQqB4fG6w+y5ORMLwkV/1hWzy4XVFvn4T24r3cS3k5HYt7YAHH8AfD&#10;j35Uhzw6He2JtGedhOXqVkRUwlws7oBFYrlerIAdfzc8z/j/Dvk3AAAA//8DAFBLAQItABQABgAI&#10;AAAAIQC2gziS/gAAAOEBAAATAAAAAAAAAAAAAAAAAAAAAABbQ29udGVudF9UeXBlc10ueG1sUEsB&#10;Ai0AFAAGAAgAAAAhADj9If/WAAAAlAEAAAsAAAAAAAAAAAAAAAAALwEAAF9yZWxzLy5yZWxzUEsB&#10;Ai0AFAAGAAgAAAAhAJDj7p8dAgAAQgQAAA4AAAAAAAAAAAAAAAAALgIAAGRycy9lMm9Eb2MueG1s&#10;UEsBAi0AFAAGAAgAAAAhAHjYdDbiAAAACwEAAA8AAAAAAAAAAAAAAAAAdwQAAGRycy9kb3ducmV2&#10;LnhtbFBLBQYAAAAABAAEAPMAAACGBQAAAAA=&#10;" strokeweight=".21131mm">
                <w10:wrap anchorx="page" anchory="page"/>
              </v:line>
            </w:pict>
          </mc:Fallback>
        </mc:AlternateContent>
      </w:r>
      <w:r>
        <w:rPr>
          <w:noProof/>
        </w:rPr>
        <mc:AlternateContent>
          <mc:Choice Requires="wps">
            <w:drawing>
              <wp:anchor distT="0" distB="0" distL="114300" distR="114300" simplePos="0" relativeHeight="502901144" behindDoc="1" locked="0" layoutInCell="1" allowOverlap="1">
                <wp:simplePos x="0" y="0"/>
                <wp:positionH relativeFrom="page">
                  <wp:posOffset>2696210</wp:posOffset>
                </wp:positionH>
                <wp:positionV relativeFrom="page">
                  <wp:posOffset>1890395</wp:posOffset>
                </wp:positionV>
                <wp:extent cx="51435" cy="0"/>
                <wp:effectExtent l="10160" t="13970" r="5080" b="5080"/>
                <wp:wrapNone/>
                <wp:docPr id="14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A9168" id="Line 98" o:spid="_x0000_s1026" style="position:absolute;z-index:-41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2.3pt,148.85pt" to="216.35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BxHQ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f5HCNF&#10;WljSViiO5rMwnM64AmJWamdDe/SsXs1W0+8OKb1qiDrwSPLtYiAvCxnJu5RwcQZK7LsvmkEMOXod&#10;J3WubRsgYQboHBdyuS+Enz2i8HGc5U9jjOjNk5Dilmas85+5blEwSiyBcoQlp63zgQYpbiGhitIb&#10;IWXctlSoK/F0kk5jgtNSsOAMYc4e9itp0YkEvcRf7Ak8j2EBuSKu6eOiq1eS1UfFYpWGE7a+2p4I&#10;2dvASqpQCDoEnlerV8qPeTpfz9azfJCPJutBnlbV4NNmlQ8mm2w6rp6q1arKfgbOWV40gjGuAu2b&#10;arP871RxfT+93u66vc8neY8eBwlkb/+RdFxx2Gqvj71ml529rR6EGoOvjyq8hMc72I9Pf/kLAAD/&#10;/wMAUEsDBBQABgAIAAAAIQCqnSnt4AAAAAsBAAAPAAAAZHJzL2Rvd25yZXYueG1sTI9NS8NAEIbv&#10;gv9hGcGLtBtjSDVmU6JooeDBpl68bbNjEszOhuw2jf/eEQS9zcfDO8/k69n2YsLRd44UXC8jEEi1&#10;Mx01Ct72z4tbED5oMrp3hAq+0MO6OD/LdWbciXY4VaERHEI+0wraEIZMSl+3aLVfugGJdx9utDpw&#10;OzbSjPrE4baXcRSl0uqO+EKrB3xssf6sjlbB9BpdDbtN+TBuy2bzlBqfvlcvSl1ezOU9iIBz+IPh&#10;R5/VoWCngzuS8aJXkMRJyqiC+G61AsFEchNzcfidyCKX/38ovgEAAP//AwBQSwECLQAUAAYACAAA&#10;ACEAtoM4kv4AAADhAQAAEwAAAAAAAAAAAAAAAAAAAAAAW0NvbnRlbnRfVHlwZXNdLnhtbFBLAQIt&#10;ABQABgAIAAAAIQA4/SH/1gAAAJQBAAALAAAAAAAAAAAAAAAAAC8BAABfcmVscy8ucmVsc1BLAQIt&#10;ABQABgAIAAAAIQB4wCBxHQIAAEIEAAAOAAAAAAAAAAAAAAAAAC4CAABkcnMvZTJvRG9jLnhtbFBL&#10;AQItABQABgAIAAAAIQCqnSnt4AAAAAsBAAAPAAAAAAAAAAAAAAAAAHcEAABkcnMvZG93bnJldi54&#10;bWxQSwUGAAAAAAQABADzAAAAhAUAAAAA&#10;" strokeweight=".21131mm">
                <w10:wrap anchorx="page" anchory="page"/>
              </v:line>
            </w:pict>
          </mc:Fallback>
        </mc:AlternateContent>
      </w:r>
      <w:r>
        <w:rPr>
          <w:noProof/>
        </w:rPr>
        <mc:AlternateContent>
          <mc:Choice Requires="wps">
            <w:drawing>
              <wp:anchor distT="0" distB="0" distL="114300" distR="114300" simplePos="0" relativeHeight="502901168" behindDoc="1" locked="0" layoutInCell="1" allowOverlap="1">
                <wp:simplePos x="0" y="0"/>
                <wp:positionH relativeFrom="page">
                  <wp:posOffset>2152015</wp:posOffset>
                </wp:positionH>
                <wp:positionV relativeFrom="page">
                  <wp:posOffset>2103755</wp:posOffset>
                </wp:positionV>
                <wp:extent cx="51435" cy="0"/>
                <wp:effectExtent l="8890" t="8255" r="6350" b="10795"/>
                <wp:wrapNone/>
                <wp:docPr id="14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00A41" id="Line 97" o:spid="_x0000_s1026" style="position:absolute;z-index:-41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9.45pt,165.65pt" to="173.5pt,1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ixHQIAAEI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ZSCV&#10;xC2ItOOSoeXcD6fTNoeYUu6Nb49c5KveKfLdIqnKBssjCyTfrhryUp8Rv0vxF6uhxKH7oijE4JNT&#10;YVKX2rQeEmaALkGQ610QdnGIwMdpmj1NI0QGT4zzIU0b6z4z1SJvFJEAygEWn3fWeRo4H0J8Fam2&#10;XIigtpCoK6L5bJKEBKsEp97pw6w5Hkph0Bn7fQm/0BN4HsM8coVt08cFV79JRp0kDVUahunmZjvM&#10;RW8DKyF9IegQeN6sflN+LJPlZrFZZKNsMtuMsqSqRp+2ZTaabdP5tHqqyrJKf3rOaZY3nFImPe1h&#10;a9Ps77bi9n76fbvv7X0+8Xv0MEggO/wH0kFir2q/HwdFr3szSA+LGoJvj8q/hMc72I9Pf/0LAAD/&#10;/wMAUEsDBBQABgAIAAAAIQA5YE/83gAAAAsBAAAPAAAAZHJzL2Rvd25yZXYueG1sTI9BT8MwDIXv&#10;SPyHyEjcWLoVbaU0nYDBESY2xDlrTFPROFWTtYVfjychwc32e3r+XrGeXCsG7EPjScF8loBAqrxp&#10;qFbwtn+6ykCEqMno1hMq+MIA6/L8rNC58SO94rCLteAQCrlWYGPscilDZdHpMPMdEmsfvnc68trX&#10;0vR65HDXykWSLKXTDfEHqzt8sFh97o5OwfdytBv5+LLa2nd5n22f98MCN0pdXkx3tyAiTvHPDCd8&#10;RoeSmQ7+SCaIVkGaZjdsPQ3zFAQ70usVtzv8XmRZyP8dyh8AAAD//wMAUEsBAi0AFAAGAAgAAAAh&#10;ALaDOJL+AAAA4QEAABMAAAAAAAAAAAAAAAAAAAAAAFtDb250ZW50X1R5cGVzXS54bWxQSwECLQAU&#10;AAYACAAAACEAOP0h/9YAAACUAQAACwAAAAAAAAAAAAAAAAAvAQAAX3JlbHMvLnJlbHNQSwECLQAU&#10;AAYACAAAACEA83CYsR0CAABCBAAADgAAAAAAAAAAAAAAAAAuAgAAZHJzL2Uyb0RvYy54bWxQSwEC&#10;LQAUAAYACAAAACEAOWBP/N4AAAALAQAADwAAAAAAAAAAAAAAAAB3BAAAZHJzL2Rvd25yZXYueG1s&#10;UEsFBgAAAAAEAAQA8wAAAIIFAAAAAA==&#10;" strokeweight=".6pt">
                <w10:wrap anchorx="page" anchory="page"/>
              </v:line>
            </w:pict>
          </mc:Fallback>
        </mc:AlternateContent>
      </w:r>
      <w:r>
        <w:rPr>
          <w:noProof/>
        </w:rPr>
        <mc:AlternateContent>
          <mc:Choice Requires="wps">
            <w:drawing>
              <wp:anchor distT="0" distB="0" distL="114300" distR="114300" simplePos="0" relativeHeight="502901192" behindDoc="1" locked="0" layoutInCell="1" allowOverlap="1">
                <wp:simplePos x="0" y="0"/>
                <wp:positionH relativeFrom="page">
                  <wp:posOffset>3430270</wp:posOffset>
                </wp:positionH>
                <wp:positionV relativeFrom="page">
                  <wp:posOffset>2461895</wp:posOffset>
                </wp:positionV>
                <wp:extent cx="52070" cy="0"/>
                <wp:effectExtent l="10795" t="13970" r="13335" b="5080"/>
                <wp:wrapNone/>
                <wp:docPr id="14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E9F04" id="Line 96" o:spid="_x0000_s1026" style="position:absolute;z-index:-415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0.1pt,193.85pt" to="274.2pt,1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OfHQIAAEIEAAAOAAAAZHJzL2Uyb0RvYy54bWysU02P2jAQvVfqf7B8hyQ0y0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DLTLZxgp&#10;0oJIO6E4WkzDcDrjCohZq70N7dGLejE7Tb87pPS6IerII8nXq4G8LGQkb1LCxRkoceg+awYx5OR1&#10;nNSltm2AhBmgSxTkeheEXzyi8PFpks5ANTp4ElIMacY6/4nrFgWjxBIoR1hy3jkfaJBiCAlVlN4K&#10;KaPaUqGuxLNpOosJTkvBgjOEOXs8rKVFZxL2Jf5iT+B5DAvIFXFNHxdd/SZZfVIsVmk4YZub7YmQ&#10;vQ2spAqFoEPgebP6TfmxSBeb+Waej/LJdDPK06oafdyu89F0m82eqg/Vel1lPwPnLC8awRhXgfaw&#10;tVn+d1txez/9vt339j6f5C16HCSQHf4j6ShxULXfj4Nm170dpIdFjcG3RxVewuMd7Menv/oFAAD/&#10;/wMAUEsDBBQABgAIAAAAIQA91OAN4QAAAAsBAAAPAAAAZHJzL2Rvd25yZXYueG1sTI/BSsQwEIbv&#10;gu8QRvAibuLa7ZbadKmiCwse3OrFW7YZ22IzKUm2W9/eCIIeZ+bjn+8vNrMZ2ITO95Yk3CwEMKTG&#10;6p5aCW+vT9cZMB8UaTVYQglf6GFTnp8VKtf2RHuc6tCyGEI+VxK6EMacc990aJRf2BEp3j6sMyrE&#10;0bVcO3WK4WbgSyFSblRP8UOnRnzosPmsj0bC9CKuxv22une7qt0+ptqn7/WzlJcXc3UHLOAc/mD4&#10;0Y/qUEangz2S9myQsErEMqISbrP1GlgkVkmWADv8bnhZ8P8dym8AAAD//wMAUEsBAi0AFAAGAAgA&#10;AAAhALaDOJL+AAAA4QEAABMAAAAAAAAAAAAAAAAAAAAAAFtDb250ZW50X1R5cGVzXS54bWxQSwEC&#10;LQAUAAYACAAAACEAOP0h/9YAAACUAQAACwAAAAAAAAAAAAAAAAAvAQAAX3JlbHMvLnJlbHNQSwEC&#10;LQAUAAYACAAAACEATLKDnx0CAABCBAAADgAAAAAAAAAAAAAAAAAuAgAAZHJzL2Uyb0RvYy54bWxQ&#10;SwECLQAUAAYACAAAACEAPdTgDeEAAAALAQAADwAAAAAAAAAAAAAAAAB3BAAAZHJzL2Rvd25yZXYu&#10;eG1sUEsFBgAAAAAEAAQA8wAAAIUFAAAAAA==&#10;" strokeweight=".21131mm">
                <w10:wrap anchorx="page" anchory="page"/>
              </v:line>
            </w:pict>
          </mc:Fallback>
        </mc:AlternateContent>
      </w:r>
      <w:r>
        <w:rPr>
          <w:noProof/>
        </w:rPr>
        <mc:AlternateContent>
          <mc:Choice Requires="wps">
            <w:drawing>
              <wp:anchor distT="0" distB="0" distL="114300" distR="114300" simplePos="0" relativeHeight="502901216" behindDoc="1" locked="0" layoutInCell="1" allowOverlap="1">
                <wp:simplePos x="0" y="0"/>
                <wp:positionH relativeFrom="page">
                  <wp:posOffset>3755390</wp:posOffset>
                </wp:positionH>
                <wp:positionV relativeFrom="page">
                  <wp:posOffset>4811395</wp:posOffset>
                </wp:positionV>
                <wp:extent cx="45720" cy="0"/>
                <wp:effectExtent l="12065" t="10795" r="8890" b="8255"/>
                <wp:wrapNone/>
                <wp:docPr id="14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C62D8" id="Line 95" o:spid="_x0000_s1026" style="position:absolute;z-index:-4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7pt,378.85pt" to="299.3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nHQIAAEIEAAAOAAAAZHJzL2Uyb0RvYy54bWysU8GO2jAQvVfqP1i5QxIas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WR4h&#10;iTsQacclQ8u5H06vbQExldwb3x65yBe9U+S7RVJVLZZHFki+XjXkpT4jfpPiL1ZDiUP/WVGIwSen&#10;wqQujek8JMwAXYIg17sg7OIQgY/Z/GkGqpHRE+NiTNPGuk9MdcgbZSSAcoDF5511ngYuxhBfRaot&#10;FyKoLSTqyyhPlnlIsEpw6p0+zJrjoRIGnbHfl/ALPYHnMcwj19i2Q1xwDZtk1EnSUKVlmG5utsNc&#10;DDawEtIXgg6B580aNuXHMlluFptFNslm+WaSJXU9+bitskm+TZ/m9Ye6qur0p+ecZkXLKWXS0x63&#10;Ns3+bitu72fYt/ve3ucTv0UPgwSy438gHST2qg77cVD0ujej9LCoIfj2qPxLeLyD/fj0178AAAD/&#10;/wMAUEsDBBQABgAIAAAAIQAOHyfL4AAAAAsBAAAPAAAAZHJzL2Rvd25yZXYueG1sTI/BSsNAEIbv&#10;Qt9hmYI3u2kxzSZmU4qi0IOIbfG8zY5JTHY2ZLdN+vauIOhxZj7++f58M5mOXXBwjSUJy0UEDKm0&#10;uqFKwvHwfCeAOa9Iq84SSriig00xu8lVpu1I73jZ+4qFEHKZklB732ecu7JGo9zC9kjh9mkHo3wY&#10;h4rrQY0h3HR8FUVrblRD4UOtenyssWz3ZyPhVfAn+9Z+lNev8fAixK5Nk91Rytv5tH0A5nHyfzD8&#10;6Ad1KILTyZ5JO9ZJiNPlfUAlJHGSAAtEnIo1sNPvhhc5/9+h+AYAAP//AwBQSwECLQAUAAYACAAA&#10;ACEAtoM4kv4AAADhAQAAEwAAAAAAAAAAAAAAAAAAAAAAW0NvbnRlbnRfVHlwZXNdLnhtbFBLAQIt&#10;ABQABgAIAAAAIQA4/SH/1gAAAJQBAAALAAAAAAAAAAAAAAAAAC8BAABfcmVscy8ucmVsc1BLAQIt&#10;ABQABgAIAAAAIQCTj+8nHQIAAEIEAAAOAAAAAAAAAAAAAAAAAC4CAABkcnMvZTJvRG9jLnhtbFBL&#10;AQItABQABgAIAAAAIQAOHyfL4AAAAAsBAAAPAAAAAAAAAAAAAAAAAHcEAABkcnMvZG93bnJldi54&#10;bWxQSwUGAAAAAAQABADzAAAAhAUAAAAA&#10;" strokeweight=".48pt">
                <w10:wrap anchorx="page" anchory="page"/>
              </v:line>
            </w:pict>
          </mc:Fallback>
        </mc:AlternateContent>
      </w:r>
      <w:r>
        <w:rPr>
          <w:noProof/>
        </w:rPr>
        <mc:AlternateContent>
          <mc:Choice Requires="wps">
            <w:drawing>
              <wp:anchor distT="0" distB="0" distL="114300" distR="114300" simplePos="0" relativeHeight="502901240" behindDoc="1" locked="0" layoutInCell="1" allowOverlap="1">
                <wp:simplePos x="0" y="0"/>
                <wp:positionH relativeFrom="page">
                  <wp:posOffset>4221480</wp:posOffset>
                </wp:positionH>
                <wp:positionV relativeFrom="page">
                  <wp:posOffset>5321300</wp:posOffset>
                </wp:positionV>
                <wp:extent cx="52070" cy="0"/>
                <wp:effectExtent l="11430" t="6350" r="12700" b="12700"/>
                <wp:wrapNone/>
                <wp:docPr id="14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A459F" id="Line 94" o:spid="_x0000_s1026" style="position:absolute;z-index:-41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2.4pt,419pt" to="336.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nkHQIAAEI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0+xUiR&#10;FkTaCcXRIg/D6YwrIGat9ja0Ry/qxew0/e6Q0uuGqCOPJF+vBvKykJG8SQkXZ6DEofusGcSQk9dx&#10;UpfatgESZoAuUZDrXRB+8YjCx+kkfQLV6OBJSDGkGev8J65bFIwSS6AcYcl553ygQYohJFRReiuk&#10;jGpLhboSP80maUxwWgoWnCHM2eNhLS06k7Av8Rd7As9jWECuiGv6uOjqN8nqk2KxSsMJ29xsT4Ts&#10;bWAlVSgEHQLPm9Vvyo9FutjMN/N8lE9mm1GeVtXo43adj2bb7GlafajW6yr7GThnedEIxrgKtIet&#10;zfK/24rb++n37b639/kkb9HjIIHs8B9JR4mDqv1+HDS77u0gPSxqDL49qvASHu9gPz791S8AAAD/&#10;/wMAUEsDBBQABgAIAAAAIQDHpMXZ3gAAAAsBAAAPAAAAZHJzL2Rvd25yZXYueG1sTI9BT8MwDIXv&#10;SPyHyEjcWMqGuqprOgGDI0xsaOesMU1F41RN1hZ+PUaaBDfb7+n5e8V6cq0YsA+NJwW3swQEUuVN&#10;Q7WC9/3zTQYiRE1Gt55QwRcGWJeXF4XOjR/pDYddrAWHUMi1Ahtjl0sZKotOh5nvkFj78L3Tkde+&#10;lqbXI4e7Vs6TJJVON8QfrO7w0WL1uTs5Bd/paDfy6XW5tQf5kG1f9sMcN0pdX033KxARp/hnhl98&#10;RoeSmY7+RCaIVkGa3jF6VJAtMi7FjnS54OF4vsiykP87lD8AAAD//wMAUEsBAi0AFAAGAAgAAAAh&#10;ALaDOJL+AAAA4QEAABMAAAAAAAAAAAAAAAAAAAAAAFtDb250ZW50X1R5cGVzXS54bWxQSwECLQAU&#10;AAYACAAAACEAOP0h/9YAAACUAQAACwAAAAAAAAAAAAAAAAAvAQAAX3JlbHMvLnJlbHNQSwECLQAU&#10;AAYACAAAACEA5zjp5B0CAABCBAAADgAAAAAAAAAAAAAAAAAuAgAAZHJzL2Uyb0RvYy54bWxQSwEC&#10;LQAUAAYACAAAACEAx6TF2d4AAAALAQAADwAAAAAAAAAAAAAAAAB3BAAAZHJzL2Rvd25yZXYueG1s&#10;UEsFBgAAAAAEAAQA8wAAAIIFAAAAAA==&#10;" strokeweight=".6pt">
                <w10:wrap anchorx="page" anchory="page"/>
              </v:line>
            </w:pict>
          </mc:Fallback>
        </mc:AlternateContent>
      </w:r>
      <w:r>
        <w:rPr>
          <w:noProof/>
        </w:rPr>
        <mc:AlternateContent>
          <mc:Choice Requires="wps">
            <w:drawing>
              <wp:anchor distT="0" distB="0" distL="114300" distR="114300" simplePos="0" relativeHeight="502901264" behindDoc="1" locked="0" layoutInCell="1" allowOverlap="1">
                <wp:simplePos x="0" y="0"/>
                <wp:positionH relativeFrom="page">
                  <wp:posOffset>4645025</wp:posOffset>
                </wp:positionH>
                <wp:positionV relativeFrom="page">
                  <wp:posOffset>5321300</wp:posOffset>
                </wp:positionV>
                <wp:extent cx="52070" cy="0"/>
                <wp:effectExtent l="6350" t="6350" r="8255" b="12700"/>
                <wp:wrapNone/>
                <wp:docPr id="1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422C5" id="Line 93" o:spid="_x0000_s1026" style="position:absolute;z-index:-41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5.75pt,419pt" to="369.8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0w8HQIAAEIEAAAOAAAAZHJzL2Uyb0RvYy54bWysU8GO2jAQvVfqP1i+QxI2y0JEWFUEeqFd&#10;pN1+gLEdYtWxLdsQUNV/79ghiG0vVVUOZpyZefNm3njxfG4lOnHrhFYlzsYpRlxRzYQ6lPjb22Y0&#10;w8h5ohiRWvESX7jDz8uPHxadKfhEN1oybhGAKFd0psSN96ZIEkcb3hI31oYrcNbatsTD1R4SZkkH&#10;6K1MJmk6TTptmbGacufga9U78TLi1zWn/qWuHfdIlhi4+XjaeO7DmSwXpDhYYhpBrzTIP7BoiVBQ&#10;9AZVEU/Q0Yo/oFpBrXa69mOq20TXtaA89gDdZOlv3bw2xPDYCwzHmduY3P+DpV9PO4sEA+3yHCNF&#10;WhBpKxRH84cwnM64AmJWamdDe/SsXs1W0+8OKb1qiDrwSPLtYiAvCxnJu5RwcQZK7LsvmkEMOXod&#10;J3WubRsgYQboHAW53AThZ48ofHycpE+gGh08CSmGNGOd/8x1i4JRYgmUIyw5bZ0PNEgxhIQqSm+E&#10;lFFtqVBX4qfpJI0JTkvBgjOEOXvYr6RFJxL2Jf5iT+C5DwvIFXFNHxdd/SZZfVQsVmk4Yeur7YmQ&#10;vQ2spAqFoEPgebX6TfkxT+fr2XqWj/LJdD3K06oafdqs8tF0kz09Vg/ValVlPwPnLC8awRhXgfaw&#10;tVn+d1txfT/9vt329jaf5D16HCSQHf4j6ShxULXfj71ml50dpIdFjcHXRxVewv0d7Punv/wFAAD/&#10;/wMAUEsDBBQABgAIAAAAIQAEN4kK3gAAAAsBAAAPAAAAZHJzL2Rvd25yZXYueG1sTI/BTsMwDIbv&#10;SLxDZCRuLN0q1q40nYDBkU1sE+esNU1F41RN1haeHiMhwdH2p9/fn68n24oBe984UjCfRSCQSlc1&#10;VCs4Hp5vUhA+aKp06wgVfKKHdXF5keusciO94rAPteAQ8plWYELoMil9adBqP3MdEt/eXW914LGv&#10;ZdXrkcNtKxdRtJRWN8QfjO7w0WD5sT9bBV/L0Wzk0zbZmTf5kO5eDsMCN0pdX033dyACTuEPhh99&#10;VoeCnU7uTJUXrYIknt8yqiCNUy7FRBKvEhCn340scvm/Q/ENAAD//wMAUEsBAi0AFAAGAAgAAAAh&#10;ALaDOJL+AAAA4QEAABMAAAAAAAAAAAAAAAAAAAAAAFtDb250ZW50X1R5cGVzXS54bWxQSwECLQAU&#10;AAYACAAAACEAOP0h/9YAAACUAQAACwAAAAAAAAAAAAAAAAAvAQAAX3JlbHMvLnJlbHNQSwECLQAU&#10;AAYACAAAACEACl9MPB0CAABCBAAADgAAAAAAAAAAAAAAAAAuAgAAZHJzL2Uyb0RvYy54bWxQSwEC&#10;LQAUAAYACAAAACEABDeJCt4AAAALAQAADwAAAAAAAAAAAAAAAAB3BAAAZHJzL2Rvd25yZXYueG1s&#10;UEsFBgAAAAAEAAQA8wAAAIIFAAAAAA==&#10;" strokeweight=".6pt">
                <w10:wrap anchorx="page" anchory="page"/>
              </v:line>
            </w:pict>
          </mc:Fallback>
        </mc:AlternateContent>
      </w:r>
      <w:r>
        <w:rPr>
          <w:noProof/>
        </w:rPr>
        <mc:AlternateContent>
          <mc:Choice Requires="wps">
            <w:drawing>
              <wp:anchor distT="0" distB="0" distL="114300" distR="114300" simplePos="0" relativeHeight="502901288" behindDoc="1" locked="0" layoutInCell="1" allowOverlap="1">
                <wp:simplePos x="0" y="0"/>
                <wp:positionH relativeFrom="page">
                  <wp:posOffset>2476500</wp:posOffset>
                </wp:positionH>
                <wp:positionV relativeFrom="page">
                  <wp:posOffset>5680710</wp:posOffset>
                </wp:positionV>
                <wp:extent cx="52070" cy="0"/>
                <wp:effectExtent l="9525" t="13335" r="5080" b="5715"/>
                <wp:wrapNone/>
                <wp:docPr id="14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E86C1" id="Line 92" o:spid="_x0000_s1026" style="position:absolute;z-index:-41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447.3pt" to="199.1pt,4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98HgIAAEIEAAAOAAAAZHJzL2Uyb0RvYy54bWysU02P2jAQvVfqf7B8hyRslo+IsKoI9LLt&#10;Iu32BxjbIVYd27INAVX97x07BLHtparKwYwzM2/ezBsvn86tRCdundCqxNk4xYgrqplQhxJ/e9uO&#10;5hg5TxQjUite4gt3+Gn18cOyMwWf6EZLxi0CEOWKzpS48d4USeJow1vixtpwBc5a25Z4uNpDwizp&#10;AL2VySRNp0mnLTNWU+4cfK16J15F/Lrm1L/UteMeyRIDNx9PG899OJPVkhQHS0wj6JUG+QcWLREK&#10;it6gKuIJOlrxB1QrqNVO135MdZvouhaUxx6gmyz9rZvXhhgee4HhOHMbk/t/sPTraWeRYKBd/oCR&#10;Ii2I9CwUR4tJGE5nXAExa7WzoT16Vq/mWdPvDim9bog68Ejy7WIgLwsZybuUcHEGSuy7L5pBDDl6&#10;HSd1rm0bIGEG6BwFudwE4WePKHx8nKQzUI0OnoQUQ5qxzn/mukXBKLEEyhGWnJ6dDzRIMYSEKkpv&#10;hZRRbalQV+LZNJ3FBKelYMEZwpw97NfSohMJ+xJ/sSfw3IcF5Iq4po+Lrn6TrD4qFqs0nLDN1fZE&#10;yN4GVlKFQtAh8Lxa/ab8WKSLzXwzz0f5ZLoZ5WlVjT5t1/lous1mj9VDtV5X2c/AOcuLRjDGVaA9&#10;bG2W/91WXN9Pv2+3vb3NJ3mPHgcJZIf/SDpKHFTt92Ov2WVnB+lhUWPw9VGFl3B/B/v+6a9+AQAA&#10;//8DAFBLAwQUAAYACAAAACEAlddE+OEAAAALAQAADwAAAGRycy9kb3ducmV2LnhtbEyPUUvDMBSF&#10;3wX/Q7iCL+ISNyltbTqq6EDYg6t72VvWXNtic1OSrKv/3giCPp57Dud+p1jPZmATOt9bknC3EMCQ&#10;Gqt7aiXs319uU2A+KNJqsIQSvtDDury8KFSu7Zl2ONWhZbGEfK4kdCGMOee+6dAov7AjUvQ+rDMq&#10;ROlarp06x3Iz8KUQCTeqp/ihUyM+ddh81icjYXoTN+NuUz2616rdPCfaJ4d6K+X11Vw9AAs4h78w&#10;/OBHdCgj09GeSHs2SFhlIm4JEtLsPgEWE6ssXQI7/l54WfD/G8pvAAAA//8DAFBLAQItABQABgAI&#10;AAAAIQC2gziS/gAAAOEBAAATAAAAAAAAAAAAAAAAAAAAAABbQ29udGVudF9UeXBlc10ueG1sUEsB&#10;Ai0AFAAGAAgAAAAhADj9If/WAAAAlAEAAAsAAAAAAAAAAAAAAAAALwEAAF9yZWxzLy5yZWxzUEsB&#10;Ai0AFAAGAAgAAAAhAI5YX3weAgAAQgQAAA4AAAAAAAAAAAAAAAAALgIAAGRycy9lMm9Eb2MueG1s&#10;UEsBAi0AFAAGAAgAAAAhAJXXRPjhAAAACwEAAA8AAAAAAAAAAAAAAAAAeAQAAGRycy9kb3ducmV2&#10;LnhtbFBLBQYAAAAABAAEAPMAAACGBQAAAAA=&#10;" strokeweight=".21131mm">
                <w10:wrap anchorx="page" anchory="page"/>
              </v:line>
            </w:pict>
          </mc:Fallback>
        </mc:AlternateContent>
      </w:r>
      <w:r>
        <w:rPr>
          <w:noProof/>
        </w:rPr>
        <mc:AlternateContent>
          <mc:Choice Requires="wps">
            <w:drawing>
              <wp:anchor distT="0" distB="0" distL="114300" distR="114300" simplePos="0" relativeHeight="502901312" behindDoc="1" locked="0" layoutInCell="1" allowOverlap="1">
                <wp:simplePos x="0" y="0"/>
                <wp:positionH relativeFrom="page">
                  <wp:posOffset>2662555</wp:posOffset>
                </wp:positionH>
                <wp:positionV relativeFrom="page">
                  <wp:posOffset>5680710</wp:posOffset>
                </wp:positionV>
                <wp:extent cx="51435" cy="0"/>
                <wp:effectExtent l="5080" t="13335" r="10160" b="5715"/>
                <wp:wrapNone/>
                <wp:docPr id="14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C752A" id="Line 91" o:spid="_x0000_s1026" style="position:absolute;z-index:-41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65pt,447.3pt" to="213.7pt,4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NHwIAAEIEAAAOAAAAZHJzL2Uyb0RvYy54bWysU02P2yAQvVfqf0DcE9tZ58uKs6ripJe0&#10;G2m3P4AAjlExICBxoqr/vQNO0qa9VFV9wMDMvHkz81g8n1uJTtw6oVWJs2GKEVdUM6EOJf7ythnM&#10;MHKeKEakVrzEF+7w8/L9u0VnCj7SjZaMWwQgyhWdKXHjvSmSxNGGt8QNteEKjLW2LfFwtIeEWdIB&#10;eiuTUZpOkk5bZqym3Dm4rXojXkb8uubUv9S14x7JEgM3H1cb131Yk+WCFAdLTCPolQb5BxYtEQqS&#10;3qEq4gk6WvEHVCuo1U7Xfkh1m+i6FpTHGqCaLP2tmteGGB5rgeY4c2+T+3+w9PNpZ5FgMLt8hJEi&#10;LQxpKxRH8yw0pzOuAJ+V2tlQHj2rV7PV9KtDSq8aog48kny7GIiLEclDSDg4Ayn23SfNwIccvY6d&#10;Ote2DZDQA3SOA7ncB8LPHlG4HGf50xgjerMkpLiFGev8R65bFDYllkA5wpLT1nkgDq43l5BF6Y2Q&#10;Mk5bKtSVeDpJpzHAaSlYMAY3Zw/7lbToRIJe4he6AGAPbgG5Iq7p/aKpV5LVR8ViloYTtr7uPRGy&#10;3wOQVCERVAg8r7teKd/m6Xw9W8/yQT6arAd5WlWDD5tVPphssum4eqpWqyr7HjhnedEIxrgKtG+q&#10;zfK/U8X1/fR6u+v23p/kET3WDmRv/0g6jjhMtdfHXrPLzoY2hWmDUKPz9VGFl/DrOXr9fPrLHwAA&#10;AP//AwBQSwMEFAAGAAgAAAAhAMrlv83iAAAACwEAAA8AAABkcnMvZG93bnJldi54bWxMj8FKw0AQ&#10;hu9C32GZghdpN60htjGbkooWCh5s6sXbNjsmodnZsLtN49u7gqDHmfn45/uzzag7NqB1rSEBi3kE&#10;DKkyqqVawPvxZbYC5rwkJTtDKOALHWzyyU0mU2WudMCh9DULIeRSKaDxvk85d1WDWrq56ZHC7dNY&#10;LX0Ybc2VldcQrju+jKKEa9lS+NDIHp8arM7lRQsY3qK7/rArtnZf1LvnRLnko3wV4nY6Fo/API7+&#10;D4Yf/aAOeXA6mQspxzoB8WJ9H1ABq3WcAAtEvHyIgZ1+NzzP+P8O+TcAAAD//wMAUEsBAi0AFAAG&#10;AAgAAAAhALaDOJL+AAAA4QEAABMAAAAAAAAAAAAAAAAAAAAAAFtDb250ZW50X1R5cGVzXS54bWxQ&#10;SwECLQAUAAYACAAAACEAOP0h/9YAAACUAQAACwAAAAAAAAAAAAAAAAAvAQAAX3JlbHMvLnJlbHNQ&#10;SwECLQAUAAYACAAAACEAZ5XvzR8CAABCBAAADgAAAAAAAAAAAAAAAAAuAgAAZHJzL2Uyb0RvYy54&#10;bWxQSwECLQAUAAYACAAAACEAyuW/zeIAAAALAQAADwAAAAAAAAAAAAAAAAB5BAAAZHJzL2Rvd25y&#10;ZXYueG1sUEsFBgAAAAAEAAQA8wAAAIgFAAAAAA==&#10;" strokeweight=".21131mm">
                <w10:wrap anchorx="page" anchory="page"/>
              </v:line>
            </w:pict>
          </mc:Fallback>
        </mc:AlternateContent>
      </w:r>
      <w:r>
        <w:rPr>
          <w:noProof/>
        </w:rPr>
        <mc:AlternateContent>
          <mc:Choice Requires="wps">
            <w:drawing>
              <wp:anchor distT="0" distB="0" distL="114300" distR="114300" simplePos="0" relativeHeight="502901336" behindDoc="1" locked="0" layoutInCell="1" allowOverlap="1">
                <wp:simplePos x="0" y="0"/>
                <wp:positionH relativeFrom="page">
                  <wp:posOffset>2858770</wp:posOffset>
                </wp:positionH>
                <wp:positionV relativeFrom="page">
                  <wp:posOffset>5680710</wp:posOffset>
                </wp:positionV>
                <wp:extent cx="104140" cy="0"/>
                <wp:effectExtent l="10795" t="13335" r="8890" b="5715"/>
                <wp:wrapNone/>
                <wp:docPr id="14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C8372" id="Line 90" o:spid="_x0000_s1026" style="position:absolute;z-index:-41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5.1pt,447.3pt" to="233.3pt,4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VVHgIAAEMEAAAOAAAAZHJzL2Uyb0RvYy54bWysU02P2jAQvVfqf7B8hyQ05SMirCoCvdAu&#10;0m5/gLEdYtWxLdsQUNX/3rFDENteqqoczDgzfvNm3szy6dJKdObWCa1KnI1TjLiimgl1LPG31+1o&#10;jpHzRDEiteIlvnKHn1bv3y07U/CJbrRk3CIAUa7oTIkb702RJI42vCVurA1X4Ky1bYmHqz0mzJIO&#10;0FuZTNJ0mnTaMmM15c7B16p34lXEr2tO/XNdO+6RLDFw8/G08TyEM1ktSXG0xDSC3miQf2DREqEg&#10;6R2qIp6gkxV/QLWCWu107cdUt4mua0F5rAGqydLfqnlpiOGxFmiOM/c2uf8HS7+e9xYJBtrlGUaK&#10;tCDSTiiOFrE5nXEFxKzV3oby6EW9mJ2m3x1Set0QdeSR5OvVwLsstDN58yRcnIEUh+6LZhBDTl7H&#10;Tl1q2wZI6AG6REGud0H4xSMKH7M0z3KQjQ6uhBTDO2Od/8x1i4JRYgmcIy4575wPPEgxhIQ0Sm+F&#10;lFFuqVBX4tk0ncUHTkvBgjOEOXs8rKVFZxIGJv5iUeB5DAvIFXFNHxdd/ShZfVIsZmk4YZub7YmQ&#10;vQ2spAqJoETgebP6UfmxSBeb+Waej/LJdDPK06oafdqu89F0m80+Vh+q9brKfgbOWV40gjGuAu1h&#10;bLP878bitkD9wN0H996f5C16bCSQHf4j6ahxkDXsmSsOml33dtAeJjUG37YqrMLjHezH3V/9AgAA&#10;//8DAFBLAwQUAAYACAAAACEA2D4NQd8AAAALAQAADwAAAGRycy9kb3ducmV2LnhtbEyPTUvEMBCG&#10;74L/IYzgRdzEpYbd2nSpoguCB7d62Vu2GdtiMylJtlv/vREEvc3HwzvPFJvZDmxCH3pHCm4WAhhS&#10;40xPrYL3t6frFbAQNRk9OEIFXxhgU56fFTo37kQ7nOrYshRCIdcKuhjHnPPQdGh1WLgRKe0+nLc6&#10;pta33Hh9SuF24EshJLe6p3Sh0yM+dNh81kerYHoVV+NuW93756rdPkoT5L5+UeryYq7ugEWc4x8M&#10;P/pJHcrkdHBHMoENCrJbsUyogtU6k8ASkUmZisPvhJcF//9D+Q0AAP//AwBQSwECLQAUAAYACAAA&#10;ACEAtoM4kv4AAADhAQAAEwAAAAAAAAAAAAAAAAAAAAAAW0NvbnRlbnRfVHlwZXNdLnhtbFBLAQIt&#10;ABQABgAIAAAAIQA4/SH/1gAAAJQBAAALAAAAAAAAAAAAAAAAAC8BAABfcmVscy8ucmVsc1BLAQIt&#10;ABQABgAIAAAAIQBzuYVVHgIAAEMEAAAOAAAAAAAAAAAAAAAAAC4CAABkcnMvZTJvRG9jLnhtbFBL&#10;AQItABQABgAIAAAAIQDYPg1B3wAAAAsBAAAPAAAAAAAAAAAAAAAAAHgEAABkcnMvZG93bnJldi54&#10;bWxQSwUGAAAAAAQABADzAAAAhAUAAAAA&#10;" strokeweight=".21131mm">
                <w10:wrap anchorx="page" anchory="page"/>
              </v:line>
            </w:pict>
          </mc:Fallback>
        </mc:AlternateContent>
      </w:r>
      <w:r>
        <w:rPr>
          <w:noProof/>
        </w:rPr>
        <mc:AlternateContent>
          <mc:Choice Requires="wps">
            <w:drawing>
              <wp:anchor distT="0" distB="0" distL="114300" distR="114300" simplePos="0" relativeHeight="502901360" behindDoc="1" locked="0" layoutInCell="1" allowOverlap="1">
                <wp:simplePos x="0" y="0"/>
                <wp:positionH relativeFrom="page">
                  <wp:posOffset>3983990</wp:posOffset>
                </wp:positionH>
                <wp:positionV relativeFrom="page">
                  <wp:posOffset>7176770</wp:posOffset>
                </wp:positionV>
                <wp:extent cx="36195" cy="0"/>
                <wp:effectExtent l="12065" t="13970" r="8890" b="5080"/>
                <wp:wrapNone/>
                <wp:docPr id="140"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E8AF8" id="Line 89" o:spid="_x0000_s1026" style="position:absolute;z-index:-41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3.7pt,565.1pt" to="316.55pt,5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Qmw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Xw3wU&#10;6WBJz0JxtFiG4fTGFRBTqZ0N7dGzejHPmn53SOmqJerAI8nXi4G8LGQkb1LCxRkose8/awYx5Oh1&#10;nNS5sV2AhBmgc1zI5bYQfvaIwseHebZ8xIiOnoQUY5qxzn/iukPBKLEEyhGWnJ6dDzRIMYaEKkpv&#10;hZRx21KhvsTzdDmPCU5LwYIzhDl72FfSohMJeom/2BN47sMCck1cO8RF16Akq4+KxSotJ2xztT0R&#10;crCBlVShEHQIPK/WoJQfy3S5WWwW+SSfzTeTPK3rycdtlU/m2+zDY/1QV1Wd/Qycs7xoBWNcBdqj&#10;arP871RxfT+D3m66vc0neYseBwlkx/9IOq44bHXQx16zy86OqwehxuDrowov4f4O9v3TX/8CAAD/&#10;/wMAUEsDBBQABgAIAAAAIQCE8Vxb4AAAAA0BAAAPAAAAZHJzL2Rvd25yZXYueG1sTI9NT4NAEIbv&#10;TfwPmzHx1i4fhiKyNEajSQ/G2DaetzACws4Sdlvov3c8GD3OvE/eeSbfzKYXZxxda0lBuApAIJW2&#10;aqlWcNg/L1MQzmuqdG8JFVzQwaa4WuQ6q+xE73je+VpwCblMK2i8HzIpXdmg0W5lByTOPu1otOdx&#10;rGU16onLTS+jIEik0S3xhUYP+Nhg2e1ORsFrKp/sW/dRXr6m/Uuabru79fag1M31/HAPwuPs/2D4&#10;0Wd1KNjpaE9UOdErSKL1LaMchHEQgWAkieMQxPF3JYtc/v+i+AYAAP//AwBQSwECLQAUAAYACAAA&#10;ACEAtoM4kv4AAADhAQAAEwAAAAAAAAAAAAAAAAAAAAAAW0NvbnRlbnRfVHlwZXNdLnhtbFBLAQIt&#10;ABQABgAIAAAAIQA4/SH/1gAAAJQBAAALAAAAAAAAAAAAAAAAAC8BAABfcmVscy8ucmVsc1BLAQIt&#10;ABQABgAIAAAAIQCr7QmwHQIAAEIEAAAOAAAAAAAAAAAAAAAAAC4CAABkcnMvZTJvRG9jLnhtbFBL&#10;AQItABQABgAIAAAAIQCE8Vxb4AAAAA0BAAAPAAAAAAAAAAAAAAAAAHcEAABkcnMvZG93bnJldi54&#10;bWxQSwUGAAAAAAQABADzAAAAhAUAAAAA&#10;" strokeweight=".48pt">
                <w10:wrap anchorx="page" anchory="page"/>
              </v:line>
            </w:pict>
          </mc:Fallback>
        </mc:AlternateContent>
      </w:r>
      <w:r>
        <w:rPr>
          <w:noProof/>
        </w:rPr>
        <mc:AlternateContent>
          <mc:Choice Requires="wps">
            <w:drawing>
              <wp:anchor distT="0" distB="0" distL="114300" distR="114300" simplePos="0" relativeHeight="502901384" behindDoc="1" locked="0" layoutInCell="1" allowOverlap="1">
                <wp:simplePos x="0" y="0"/>
                <wp:positionH relativeFrom="page">
                  <wp:posOffset>4138930</wp:posOffset>
                </wp:positionH>
                <wp:positionV relativeFrom="page">
                  <wp:posOffset>7176770</wp:posOffset>
                </wp:positionV>
                <wp:extent cx="36830" cy="0"/>
                <wp:effectExtent l="5080" t="13970" r="5715" b="5080"/>
                <wp:wrapNone/>
                <wp:docPr id="13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4A9DD" id="Line 88" o:spid="_x0000_s1026" style="position:absolute;z-index:-415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5.9pt,565.1pt" to="328.8pt,5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qIHQIAAEIEAAAOAAAAZHJzL2Uyb0RvYy54bWysU8GO2jAQvVfqP1i5QxJIaY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TJC&#10;Encg0o5LhvLcD6fXtoCYSu6Nb49c5IveKfLdIqmqFssjCyRfrxryUp8Rv0nxF6uhxKH/oijE4JNT&#10;YVKXxnQeEmaALkGQ610QdnGIwMf5Ip+DamT0xLgY07Sx7jNTHfJGGQmgHGDxeWedp4GLMcRXkWrL&#10;hQhqC4n6Mloky0VIsEpw6p0+zJrjoRIGnbHfl/ALPYHnMcwj19i2Q1xwDZtk1EnSUKVlmG5utsNc&#10;DDawEtIXgg6B580aNuXHMllu8k2eTbLZYjPJkrqefNpW2WSxTT9+qOd1VdXpT885zYqWU8qkpz1u&#10;bZr93Vbc3s+wb/e9vc8nfoseBglkx/9AOkjsVR3246DodW9G6WFRQ/DtUfmX8HgH+/Hpr38BAAD/&#10;/wMAUEsDBBQABgAIAAAAIQCTepcB4AAAAA0BAAAPAAAAZHJzL2Rvd25yZXYueG1sTI/BTsMwEETv&#10;SPyDtUjcqJOipmmIUyEQSD0gRFv17MZLEhKvo9ht0r9nOSA4zs5o5m2+nmwnzjj4xpGCeBaBQCqd&#10;aahSsN+93KUgfNBkdOcIFVzQw7q4vsp1ZtxIH3jehkpwCflMK6hD6DMpfVmj1X7meiT2Pt1gdWA5&#10;VNIMeuRy28l5FCXS6oZ4odY9PtVYttuTVfCWymf33h7Ky9e4e03TTbtabvZK3d5Mjw8gAk7hLww/&#10;+IwOBTMd3YmMF52CZBEzemAjvo/mIDiSLJYJiOPvSRa5/P9F8Q0AAP//AwBQSwECLQAUAAYACAAA&#10;ACEAtoM4kv4AAADhAQAAEwAAAAAAAAAAAAAAAAAAAAAAW0NvbnRlbnRfVHlwZXNdLnhtbFBLAQIt&#10;ABQABgAIAAAAIQA4/SH/1gAAAJQBAAALAAAAAAAAAAAAAAAAAC8BAABfcmVscy8ucmVsc1BLAQIt&#10;ABQABgAIAAAAIQCEfSqIHQIAAEIEAAAOAAAAAAAAAAAAAAAAAC4CAABkcnMvZTJvRG9jLnhtbFBL&#10;AQItABQABgAIAAAAIQCTepcB4AAAAA0BAAAPAAAAAAAAAAAAAAAAAHcEAABkcnMvZG93bnJldi54&#10;bWxQSwUGAAAAAAQABADzAAAAhAUAAAAA&#10;" strokeweight=".48pt">
                <w10:wrap anchorx="page" anchory="page"/>
              </v:line>
            </w:pict>
          </mc:Fallback>
        </mc:AlternateContent>
      </w:r>
      <w:r>
        <w:rPr>
          <w:noProof/>
        </w:rPr>
        <mc:AlternateContent>
          <mc:Choice Requires="wps">
            <w:drawing>
              <wp:anchor distT="0" distB="0" distL="114300" distR="114300" simplePos="0" relativeHeight="502901408" behindDoc="1" locked="0" layoutInCell="1" allowOverlap="1">
                <wp:simplePos x="0" y="0"/>
                <wp:positionH relativeFrom="page">
                  <wp:posOffset>4679950</wp:posOffset>
                </wp:positionH>
                <wp:positionV relativeFrom="page">
                  <wp:posOffset>7176770</wp:posOffset>
                </wp:positionV>
                <wp:extent cx="73660" cy="0"/>
                <wp:effectExtent l="12700" t="13970" r="8890" b="5080"/>
                <wp:wrapNone/>
                <wp:docPr id="13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544E7" id="Line 87" o:spid="_x0000_s1026" style="position:absolute;z-index:-4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5pt,565.1pt" to="374.3pt,5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Yr7HQIAAEIEAAAOAAAAZHJzL2Uyb0RvYy54bWysU8GO2jAQvVfqP1i5QxJIsx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c5BK&#10;4g5E2nHJ0OLJD6fXtoCYSu6Nb49c5IveKfLdIqmqFssjCyRfrxryUp8Rv0nxF6uhxKH/rCjE4JNT&#10;YVKXxnQeEmaALkGQ610QdnGIwMeneZ6DamT0xLgY07Sx7hNTHfJGGQmgHGDxeWedp4GLMcRXkWrL&#10;hQhqC4n6MsqTZR4SrBKceqcPs+Z4qIRBZ+z3JfxCT+B5DPPINbbtEBdcwyYZdZI0VGkZppub7TAX&#10;gw2shPSFoEPgebOGTfmxTJabxWaRTbJZvplkSV1PPm6rbJJv06cP9byuqjr96TmnWdFySpn0tMet&#10;TbO/24rb+xn27b639/nEb9HDIIHs+B9IB4m9qsN+HBS97s0oPSxqCL49Kv8SHu9gPz799S8AAAD/&#10;/wMAUEsDBBQABgAIAAAAIQCvBUi04AAAAA0BAAAPAAAAZHJzL2Rvd25yZXYueG1sTI/BTsMwEETv&#10;SPyDtUjcqNMWNSbEqRAIpB4Qoq04u/GShMTrKHab9O9ZDgiOOzOafZOvJ9eJEw6h8aRhPktAIJXe&#10;NlRp2O+ebxSIEA1Z03lCDWcMsC4uL3KTWT/SO562sRJcQiEzGuoY+0zKUNboTJj5Hom9Tz84E/kc&#10;KmkHM3K56+QiSVbSmYb4Q216fKyxbLdHp+FVySf/1n6U569x96LUpr1LN3utr6+mh3sQEaf4F4Yf&#10;fEaHgpkO/kg2iE5Dukx5S2RjvkwWIDiS3qoViMOvJItc/l9RfAMAAP//AwBQSwECLQAUAAYACAAA&#10;ACEAtoM4kv4AAADhAQAAEwAAAAAAAAAAAAAAAAAAAAAAW0NvbnRlbnRfVHlwZXNdLnhtbFBLAQIt&#10;ABQABgAIAAAAIQA4/SH/1gAAAJQBAAALAAAAAAAAAAAAAAAAAC8BAABfcmVscy8ucmVsc1BLAQIt&#10;ABQABgAIAAAAIQDL2Yr7HQIAAEIEAAAOAAAAAAAAAAAAAAAAAC4CAABkcnMvZTJvRG9jLnhtbFBL&#10;AQItABQABgAIAAAAIQCvBUi04AAAAA0BAAAPAAAAAAAAAAAAAAAAAHcEAABkcnMvZG93bnJldi54&#10;bWxQSwUGAAAAAAQABADzAAAAhAUAAAAA&#10;" strokeweight=".48pt">
                <w10:wrap anchorx="page" anchory="page"/>
              </v:line>
            </w:pict>
          </mc:Fallback>
        </mc:AlternateConten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9"/>
      </w:tblGrid>
      <w:tr w:rsidR="00B713D7">
        <w:trPr>
          <w:trHeight w:hRule="exact" w:val="4248"/>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6"/>
              <w:rPr>
                <w:rFonts w:ascii="Times New Roman"/>
                <w:sz w:val="17"/>
              </w:rPr>
            </w:pPr>
          </w:p>
          <w:p w:rsidR="00B713D7" w:rsidRDefault="009111F1">
            <w:pPr>
              <w:pStyle w:val="TableParagraph"/>
              <w:ind w:left="103" w:right="154"/>
              <w:rPr>
                <w:sz w:val="20"/>
              </w:rPr>
            </w:pPr>
            <w:r>
              <w:rPr>
                <w:sz w:val="20"/>
              </w:rPr>
              <w:t>Apply and extend previous understandings of multiplications and division to multiply and divide fractions.</w:t>
            </w:r>
          </w:p>
        </w:tc>
        <w:tc>
          <w:tcPr>
            <w:tcW w:w="5100" w:type="dxa"/>
          </w:tcPr>
          <w:p w:rsidR="00B713D7" w:rsidRDefault="009111F1">
            <w:pPr>
              <w:pStyle w:val="TableParagraph"/>
              <w:spacing w:before="83" w:line="256" w:lineRule="exact"/>
              <w:ind w:left="103"/>
              <w:rPr>
                <w:sz w:val="20"/>
              </w:rPr>
            </w:pPr>
            <w:r>
              <w:rPr>
                <w:sz w:val="20"/>
              </w:rPr>
              <w:t>NY-5.NF.3 Interpret a fraction as division of the numerator by the denominator (</w:t>
            </w:r>
            <w:r>
              <w:rPr>
                <w:rFonts w:ascii="Cambria Math" w:eastAsia="Cambria Math" w:hAnsi="Cambria Math"/>
                <w:position w:val="12"/>
                <w:sz w:val="14"/>
              </w:rPr>
              <w:t xml:space="preserve">𝑎𝑎 </w:t>
            </w:r>
            <w:r>
              <w:rPr>
                <w:sz w:val="20"/>
              </w:rPr>
              <w:t xml:space="preserve">= </w:t>
            </w:r>
            <w:r>
              <w:rPr>
                <w:i/>
                <w:sz w:val="20"/>
              </w:rPr>
              <w:t xml:space="preserve">a </w:t>
            </w:r>
            <w:r>
              <w:rPr>
                <w:sz w:val="20"/>
              </w:rPr>
              <w:t xml:space="preserve">÷ </w:t>
            </w:r>
            <w:r>
              <w:rPr>
                <w:i/>
                <w:sz w:val="20"/>
              </w:rPr>
              <w:t>b</w:t>
            </w:r>
            <w:r>
              <w:rPr>
                <w:sz w:val="20"/>
              </w:rPr>
              <w:t>).</w:t>
            </w:r>
          </w:p>
          <w:p w:rsidR="00B713D7" w:rsidRDefault="009111F1">
            <w:pPr>
              <w:pStyle w:val="TableParagraph"/>
              <w:spacing w:line="57" w:lineRule="exact"/>
              <w:ind w:left="1635" w:right="830"/>
              <w:jc w:val="center"/>
              <w:rPr>
                <w:rFonts w:ascii="Cambria Math" w:eastAsia="Cambria Math"/>
                <w:sz w:val="14"/>
              </w:rPr>
            </w:pPr>
            <w:r>
              <w:rPr>
                <w:rFonts w:ascii="Cambria Math" w:eastAsia="Cambria Math"/>
                <w:w w:val="65"/>
                <w:sz w:val="14"/>
              </w:rPr>
              <w:t>𝑏𝑏</w:t>
            </w:r>
          </w:p>
          <w:p w:rsidR="00B713D7" w:rsidRDefault="009111F1">
            <w:pPr>
              <w:pStyle w:val="TableParagraph"/>
              <w:spacing w:line="235" w:lineRule="exact"/>
              <w:ind w:left="103"/>
              <w:rPr>
                <w:sz w:val="20"/>
              </w:rPr>
            </w:pPr>
            <w:r>
              <w:rPr>
                <w:sz w:val="20"/>
              </w:rPr>
              <w:t xml:space="preserve">e.g., Interpret  </w:t>
            </w:r>
            <w:r>
              <w:rPr>
                <w:rFonts w:ascii="Cambria Math"/>
                <w:position w:val="12"/>
                <w:sz w:val="14"/>
              </w:rPr>
              <w:t xml:space="preserve">3  </w:t>
            </w:r>
            <w:r>
              <w:rPr>
                <w:sz w:val="20"/>
              </w:rPr>
              <w:t>as the result of dividing 3 by 4, noting</w:t>
            </w:r>
          </w:p>
          <w:p w:rsidR="00B713D7" w:rsidRDefault="009111F1">
            <w:pPr>
              <w:pStyle w:val="TableParagraph"/>
              <w:spacing w:line="102" w:lineRule="exact"/>
              <w:ind w:left="1403"/>
              <w:rPr>
                <w:rFonts w:ascii="Cambria Math"/>
                <w:sz w:val="14"/>
              </w:rPr>
            </w:pPr>
            <w:r>
              <w:rPr>
                <w:rFonts w:ascii="Cambria Math"/>
                <w:w w:val="103"/>
                <w:sz w:val="14"/>
              </w:rPr>
              <w:t>4</w:t>
            </w:r>
          </w:p>
          <w:p w:rsidR="00B713D7" w:rsidRDefault="009111F1">
            <w:pPr>
              <w:pStyle w:val="TableParagraph"/>
              <w:spacing w:line="234" w:lineRule="exact"/>
              <w:ind w:left="103"/>
              <w:rPr>
                <w:sz w:val="20"/>
              </w:rPr>
            </w:pPr>
            <w:r>
              <w:rPr>
                <w:sz w:val="20"/>
              </w:rPr>
              <w:t xml:space="preserve">that  </w:t>
            </w:r>
            <w:r>
              <w:rPr>
                <w:rFonts w:ascii="Cambria Math"/>
                <w:position w:val="12"/>
                <w:sz w:val="14"/>
              </w:rPr>
              <w:t xml:space="preserve">3  </w:t>
            </w:r>
            <w:r>
              <w:rPr>
                <w:sz w:val="20"/>
              </w:rPr>
              <w:t>multiplied by 4 equals 3, and that when 3</w:t>
            </w:r>
          </w:p>
          <w:p w:rsidR="00B713D7" w:rsidRDefault="009111F1">
            <w:pPr>
              <w:pStyle w:val="TableParagraph"/>
              <w:spacing w:line="111" w:lineRule="exact"/>
              <w:ind w:left="547"/>
              <w:rPr>
                <w:rFonts w:ascii="Cambria Math"/>
                <w:sz w:val="14"/>
              </w:rPr>
            </w:pPr>
            <w:r>
              <w:rPr>
                <w:rFonts w:ascii="Cambria Math"/>
                <w:w w:val="103"/>
                <w:sz w:val="14"/>
              </w:rPr>
              <w:t>4</w:t>
            </w:r>
          </w:p>
          <w:p w:rsidR="00B713D7" w:rsidRDefault="009111F1">
            <w:pPr>
              <w:pStyle w:val="TableParagraph"/>
              <w:spacing w:line="220" w:lineRule="auto"/>
              <w:ind w:left="103" w:right="287"/>
              <w:rPr>
                <w:sz w:val="20"/>
              </w:rPr>
            </w:pPr>
            <w:proofErr w:type="gramStart"/>
            <w:r>
              <w:rPr>
                <w:sz w:val="20"/>
              </w:rPr>
              <w:t>wholes</w:t>
            </w:r>
            <w:proofErr w:type="gramEnd"/>
            <w:r>
              <w:rPr>
                <w:sz w:val="20"/>
              </w:rPr>
              <w:t xml:space="preserve"> are shared equally among 4 people each person has a share of size  </w:t>
            </w:r>
            <w:r>
              <w:rPr>
                <w:rFonts w:ascii="Cambria Math"/>
                <w:position w:val="12"/>
                <w:sz w:val="14"/>
              </w:rPr>
              <w:t xml:space="preserve">3 </w:t>
            </w:r>
            <w:r>
              <w:rPr>
                <w:sz w:val="20"/>
              </w:rPr>
              <w:t>.</w:t>
            </w:r>
          </w:p>
          <w:p w:rsidR="00B713D7" w:rsidRDefault="009111F1">
            <w:pPr>
              <w:pStyle w:val="TableParagraph"/>
              <w:spacing w:line="93" w:lineRule="exact"/>
              <w:ind w:left="111"/>
              <w:jc w:val="center"/>
              <w:rPr>
                <w:rFonts w:ascii="Cambria Math"/>
                <w:sz w:val="14"/>
              </w:rPr>
            </w:pPr>
            <w:r>
              <w:rPr>
                <w:rFonts w:ascii="Cambria Math"/>
                <w:w w:val="103"/>
                <w:sz w:val="14"/>
              </w:rPr>
              <w:t>4</w:t>
            </w:r>
          </w:p>
          <w:p w:rsidR="00B713D7" w:rsidRDefault="00B713D7">
            <w:pPr>
              <w:pStyle w:val="TableParagraph"/>
              <w:spacing w:before="3"/>
              <w:rPr>
                <w:rFonts w:ascii="Times New Roman"/>
                <w:sz w:val="13"/>
              </w:rPr>
            </w:pPr>
          </w:p>
          <w:p w:rsidR="00B713D7" w:rsidRDefault="009111F1">
            <w:pPr>
              <w:pStyle w:val="TableParagraph"/>
              <w:ind w:left="102" w:right="199"/>
              <w:rPr>
                <w:sz w:val="20"/>
              </w:rPr>
            </w:pPr>
            <w:r>
              <w:rPr>
                <w:sz w:val="20"/>
              </w:rPr>
              <w:t>Solve word problems involving division of whole numbers leading to answers in the form of fractions or mixed numbers.</w:t>
            </w:r>
          </w:p>
          <w:p w:rsidR="00B713D7" w:rsidRDefault="009111F1">
            <w:pPr>
              <w:pStyle w:val="TableParagraph"/>
              <w:ind w:left="102" w:right="688"/>
              <w:rPr>
                <w:sz w:val="20"/>
              </w:rPr>
            </w:pPr>
            <w:r>
              <w:rPr>
                <w:sz w:val="20"/>
              </w:rPr>
              <w:t>e.g., using visual fraction models or equations to represent the problem.</w:t>
            </w:r>
          </w:p>
          <w:p w:rsidR="00B713D7" w:rsidRDefault="009111F1">
            <w:pPr>
              <w:pStyle w:val="TableParagraph"/>
              <w:spacing w:before="2"/>
              <w:ind w:left="102" w:right="198"/>
              <w:rPr>
                <w:sz w:val="20"/>
              </w:rPr>
            </w:pPr>
            <w:r>
              <w:rPr>
                <w:sz w:val="20"/>
              </w:rPr>
              <w:t xml:space="preserve">e.g., If 9 people want to share a 50-pound sack of rice equally by weight, how many pounds of rice should each person </w:t>
            </w:r>
            <w:proofErr w:type="gramStart"/>
            <w:r>
              <w:rPr>
                <w:sz w:val="20"/>
              </w:rPr>
              <w:t>get?</w:t>
            </w:r>
            <w:proofErr w:type="gramEnd"/>
            <w:r>
              <w:rPr>
                <w:sz w:val="20"/>
              </w:rPr>
              <w:t xml:space="preserve"> Between what two whole numbers does your answer lie?</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9" w:type="dxa"/>
            <w:shd w:val="clear" w:color="auto" w:fill="FFFFCC"/>
          </w:tcPr>
          <w:p w:rsidR="00B713D7" w:rsidRDefault="00B713D7"/>
        </w:tc>
      </w:tr>
      <w:tr w:rsidR="00B713D7">
        <w:trPr>
          <w:trHeight w:hRule="exact" w:val="6922"/>
        </w:trPr>
        <w:tc>
          <w:tcPr>
            <w:tcW w:w="1757" w:type="dxa"/>
            <w:vMerge/>
          </w:tcPr>
          <w:p w:rsidR="00B713D7" w:rsidRDefault="00B713D7"/>
        </w:tc>
        <w:tc>
          <w:tcPr>
            <w:tcW w:w="5100" w:type="dxa"/>
          </w:tcPr>
          <w:p w:rsidR="00B713D7" w:rsidRDefault="009111F1">
            <w:pPr>
              <w:pStyle w:val="TableParagraph"/>
              <w:spacing w:before="163"/>
              <w:ind w:left="103" w:right="208"/>
              <w:jc w:val="both"/>
              <w:rPr>
                <w:sz w:val="20"/>
              </w:rPr>
            </w:pPr>
            <w:r>
              <w:rPr>
                <w:sz w:val="20"/>
              </w:rPr>
              <w:t>NY-5.NF.4 Apply and extend previous</w:t>
            </w:r>
            <w:r>
              <w:rPr>
                <w:spacing w:val="-24"/>
                <w:sz w:val="20"/>
              </w:rPr>
              <w:t xml:space="preserve"> </w:t>
            </w:r>
            <w:r>
              <w:rPr>
                <w:sz w:val="20"/>
              </w:rPr>
              <w:t>understandings of multiplication to multiply a fraction or whole number by a</w:t>
            </w:r>
            <w:r>
              <w:rPr>
                <w:spacing w:val="-10"/>
                <w:sz w:val="20"/>
              </w:rPr>
              <w:t xml:space="preserve"> </w:t>
            </w:r>
            <w:r>
              <w:rPr>
                <w:sz w:val="20"/>
              </w:rPr>
              <w:t>fraction.</w:t>
            </w:r>
          </w:p>
          <w:p w:rsidR="00B713D7" w:rsidRDefault="009111F1">
            <w:pPr>
              <w:pStyle w:val="TableParagraph"/>
              <w:spacing w:before="72" w:line="312" w:lineRule="exact"/>
              <w:ind w:left="103"/>
              <w:rPr>
                <w:sz w:val="20"/>
              </w:rPr>
            </w:pPr>
            <w:r>
              <w:rPr>
                <w:sz w:val="20"/>
              </w:rPr>
              <w:t xml:space="preserve">NY-5.NF.4a Interpret the product </w:t>
            </w:r>
            <w:r>
              <w:rPr>
                <w:rFonts w:ascii="Cambria Math" w:eastAsia="Cambria Math" w:hAnsi="Cambria Math"/>
                <w:w w:val="90"/>
                <w:position w:val="9"/>
                <w:sz w:val="11"/>
              </w:rPr>
              <w:t xml:space="preserve">𝑎𝑎 </w:t>
            </w:r>
            <w:r>
              <w:rPr>
                <w:rFonts w:ascii="Yu Gothic UI" w:eastAsia="Yu Gothic UI" w:hAnsi="Yu Gothic UI" w:hint="eastAsia"/>
                <w:sz w:val="20"/>
              </w:rPr>
              <w:t xml:space="preserve">× </w:t>
            </w:r>
            <w:r>
              <w:rPr>
                <w:sz w:val="20"/>
              </w:rPr>
              <w:t xml:space="preserve">q as </w:t>
            </w:r>
            <w:r>
              <w:rPr>
                <w:rFonts w:ascii="Cambria Math" w:eastAsia="Cambria Math" w:hAnsi="Cambria Math"/>
                <w:w w:val="90"/>
                <w:sz w:val="20"/>
              </w:rPr>
              <w:t xml:space="preserve">𝑎𝑎 </w:t>
            </w:r>
            <w:r>
              <w:rPr>
                <w:sz w:val="20"/>
              </w:rPr>
              <w:t>parts of a</w:t>
            </w:r>
          </w:p>
          <w:p w:rsidR="00B713D7" w:rsidRDefault="009111F1">
            <w:pPr>
              <w:pStyle w:val="TableParagraph"/>
              <w:spacing w:line="85" w:lineRule="exact"/>
              <w:ind w:left="1635" w:right="516"/>
              <w:jc w:val="center"/>
              <w:rPr>
                <w:rFonts w:ascii="Cambria Math" w:eastAsia="Cambria Math"/>
                <w:sz w:val="11"/>
              </w:rPr>
            </w:pPr>
            <w:r>
              <w:rPr>
                <w:rFonts w:ascii="Cambria Math" w:eastAsia="Cambria Math"/>
                <w:w w:val="65"/>
                <w:sz w:val="11"/>
              </w:rPr>
              <w:t>𝑏𝑏</w:t>
            </w:r>
          </w:p>
          <w:p w:rsidR="00B713D7" w:rsidRDefault="009111F1">
            <w:pPr>
              <w:pStyle w:val="TableParagraph"/>
              <w:spacing w:before="10" w:line="218" w:lineRule="auto"/>
              <w:ind w:left="103" w:right="439"/>
              <w:rPr>
                <w:sz w:val="20"/>
              </w:rPr>
            </w:pPr>
            <w:proofErr w:type="gramStart"/>
            <w:r>
              <w:rPr>
                <w:sz w:val="20"/>
              </w:rPr>
              <w:t>partition</w:t>
            </w:r>
            <w:proofErr w:type="gramEnd"/>
            <w:r>
              <w:rPr>
                <w:spacing w:val="-17"/>
                <w:sz w:val="20"/>
              </w:rPr>
              <w:t xml:space="preserve"> </w:t>
            </w:r>
            <w:r>
              <w:rPr>
                <w:sz w:val="20"/>
              </w:rPr>
              <w:t>of</w:t>
            </w:r>
            <w:r>
              <w:rPr>
                <w:spacing w:val="-17"/>
                <w:sz w:val="20"/>
              </w:rPr>
              <w:t xml:space="preserve"> </w:t>
            </w:r>
            <w:r>
              <w:rPr>
                <w:rFonts w:ascii="Cambria Math" w:eastAsia="Cambria Math" w:hAnsi="Cambria Math"/>
                <w:w w:val="85"/>
                <w:sz w:val="20"/>
              </w:rPr>
              <w:t>𝑞𝑞</w:t>
            </w:r>
            <w:r>
              <w:rPr>
                <w:rFonts w:ascii="Cambria Math" w:eastAsia="Cambria Math" w:hAnsi="Cambria Math"/>
                <w:spacing w:val="3"/>
                <w:w w:val="85"/>
                <w:sz w:val="20"/>
              </w:rPr>
              <w:t xml:space="preserve"> </w:t>
            </w:r>
            <w:r>
              <w:rPr>
                <w:sz w:val="20"/>
              </w:rPr>
              <w:t>into</w:t>
            </w:r>
            <w:r>
              <w:rPr>
                <w:spacing w:val="-17"/>
                <w:sz w:val="20"/>
              </w:rPr>
              <w:t xml:space="preserve"> </w:t>
            </w:r>
            <w:r>
              <w:rPr>
                <w:rFonts w:ascii="Cambria Math" w:eastAsia="Cambria Math" w:hAnsi="Cambria Math"/>
                <w:w w:val="85"/>
                <w:sz w:val="20"/>
              </w:rPr>
              <w:t>𝑏𝑏</w:t>
            </w:r>
            <w:r>
              <w:rPr>
                <w:rFonts w:ascii="Cambria Math" w:eastAsia="Cambria Math" w:hAnsi="Cambria Math"/>
                <w:spacing w:val="3"/>
                <w:w w:val="85"/>
                <w:sz w:val="20"/>
              </w:rPr>
              <w:t xml:space="preserve"> </w:t>
            </w:r>
            <w:r>
              <w:rPr>
                <w:sz w:val="20"/>
              </w:rPr>
              <w:t>equal</w:t>
            </w:r>
            <w:r>
              <w:rPr>
                <w:spacing w:val="-18"/>
                <w:sz w:val="20"/>
              </w:rPr>
              <w:t xml:space="preserve"> </w:t>
            </w:r>
            <w:r>
              <w:rPr>
                <w:sz w:val="20"/>
              </w:rPr>
              <w:t>parts;</w:t>
            </w:r>
            <w:r>
              <w:rPr>
                <w:spacing w:val="-18"/>
                <w:sz w:val="20"/>
              </w:rPr>
              <w:t xml:space="preserve"> </w:t>
            </w:r>
            <w:r>
              <w:rPr>
                <w:sz w:val="20"/>
              </w:rPr>
              <w:t>equivalently,</w:t>
            </w:r>
            <w:r>
              <w:rPr>
                <w:spacing w:val="-17"/>
                <w:sz w:val="20"/>
              </w:rPr>
              <w:t xml:space="preserve"> </w:t>
            </w:r>
            <w:r>
              <w:rPr>
                <w:sz w:val="20"/>
              </w:rPr>
              <w:t>as</w:t>
            </w:r>
            <w:r>
              <w:rPr>
                <w:spacing w:val="-18"/>
                <w:sz w:val="20"/>
              </w:rPr>
              <w:t xml:space="preserve"> </w:t>
            </w:r>
            <w:r>
              <w:rPr>
                <w:sz w:val="20"/>
              </w:rPr>
              <w:t xml:space="preserve">the </w:t>
            </w:r>
            <w:r>
              <w:rPr>
                <w:w w:val="99"/>
                <w:sz w:val="20"/>
              </w:rPr>
              <w:t>r</w:t>
            </w:r>
            <w:r>
              <w:rPr>
                <w:spacing w:val="-1"/>
                <w:w w:val="99"/>
                <w:sz w:val="20"/>
              </w:rPr>
              <w:t>e</w:t>
            </w:r>
            <w:r>
              <w:rPr>
                <w:spacing w:val="1"/>
                <w:w w:val="99"/>
                <w:sz w:val="20"/>
              </w:rPr>
              <w:t>s</w:t>
            </w:r>
            <w:r>
              <w:rPr>
                <w:spacing w:val="-1"/>
                <w:w w:val="99"/>
                <w:sz w:val="20"/>
              </w:rPr>
              <w:t>u</w:t>
            </w:r>
            <w:r>
              <w:rPr>
                <w:spacing w:val="-2"/>
                <w:w w:val="99"/>
                <w:sz w:val="20"/>
              </w:rPr>
              <w:t>l</w:t>
            </w:r>
            <w:r>
              <w:rPr>
                <w:w w:val="99"/>
                <w:sz w:val="20"/>
              </w:rPr>
              <w:t>t</w:t>
            </w:r>
            <w:r>
              <w:rPr>
                <w:spacing w:val="-1"/>
                <w:sz w:val="20"/>
              </w:rPr>
              <w:t xml:space="preserve"> </w:t>
            </w:r>
            <w:r>
              <w:rPr>
                <w:spacing w:val="-1"/>
                <w:w w:val="99"/>
                <w:sz w:val="20"/>
              </w:rPr>
              <w:t>o</w:t>
            </w:r>
            <w:r>
              <w:rPr>
                <w:w w:val="99"/>
                <w:sz w:val="20"/>
              </w:rPr>
              <w:t>f</w:t>
            </w:r>
            <w:r>
              <w:rPr>
                <w:spacing w:val="1"/>
                <w:sz w:val="20"/>
              </w:rPr>
              <w:t xml:space="preserve"> </w:t>
            </w:r>
            <w:r>
              <w:rPr>
                <w:w w:val="99"/>
                <w:sz w:val="20"/>
              </w:rPr>
              <w:t>a</w:t>
            </w:r>
            <w:r>
              <w:rPr>
                <w:spacing w:val="-1"/>
                <w:sz w:val="20"/>
              </w:rPr>
              <w:t xml:space="preserve"> </w:t>
            </w:r>
            <w:r>
              <w:rPr>
                <w:spacing w:val="1"/>
                <w:w w:val="99"/>
                <w:sz w:val="20"/>
              </w:rPr>
              <w:t>s</w:t>
            </w:r>
            <w:r>
              <w:rPr>
                <w:spacing w:val="-1"/>
                <w:w w:val="99"/>
                <w:sz w:val="20"/>
              </w:rPr>
              <w:t>e</w:t>
            </w:r>
            <w:r>
              <w:rPr>
                <w:spacing w:val="2"/>
                <w:w w:val="99"/>
                <w:sz w:val="20"/>
              </w:rPr>
              <w:t>q</w:t>
            </w:r>
            <w:r>
              <w:rPr>
                <w:spacing w:val="-1"/>
                <w:w w:val="99"/>
                <w:sz w:val="20"/>
              </w:rPr>
              <w:t>u</w:t>
            </w:r>
            <w:r>
              <w:rPr>
                <w:spacing w:val="2"/>
                <w:w w:val="99"/>
                <w:sz w:val="20"/>
              </w:rPr>
              <w:t>e</w:t>
            </w:r>
            <w:r>
              <w:rPr>
                <w:spacing w:val="-1"/>
                <w:w w:val="99"/>
                <w:sz w:val="20"/>
              </w:rPr>
              <w:t>n</w:t>
            </w:r>
            <w:r>
              <w:rPr>
                <w:spacing w:val="1"/>
                <w:w w:val="99"/>
                <w:sz w:val="20"/>
              </w:rPr>
              <w:t>c</w:t>
            </w:r>
            <w:r>
              <w:rPr>
                <w:w w:val="99"/>
                <w:sz w:val="20"/>
              </w:rPr>
              <w:t>e</w:t>
            </w:r>
            <w:r>
              <w:rPr>
                <w:spacing w:val="-1"/>
                <w:sz w:val="20"/>
              </w:rPr>
              <w:t xml:space="preserve"> </w:t>
            </w:r>
            <w:r>
              <w:rPr>
                <w:spacing w:val="-1"/>
                <w:w w:val="99"/>
                <w:sz w:val="20"/>
              </w:rPr>
              <w:t>o</w:t>
            </w:r>
            <w:r>
              <w:rPr>
                <w:w w:val="99"/>
                <w:sz w:val="20"/>
              </w:rPr>
              <w:t>f</w:t>
            </w:r>
            <w:r>
              <w:rPr>
                <w:spacing w:val="1"/>
                <w:sz w:val="20"/>
              </w:rPr>
              <w:t xml:space="preserve"> </w:t>
            </w:r>
            <w:r>
              <w:rPr>
                <w:spacing w:val="-1"/>
                <w:w w:val="99"/>
                <w:sz w:val="20"/>
              </w:rPr>
              <w:t>op</w:t>
            </w:r>
            <w:r>
              <w:rPr>
                <w:spacing w:val="2"/>
                <w:w w:val="99"/>
                <w:sz w:val="20"/>
              </w:rPr>
              <w:t>e</w:t>
            </w:r>
            <w:r>
              <w:rPr>
                <w:w w:val="99"/>
                <w:sz w:val="20"/>
              </w:rPr>
              <w:t>r</w:t>
            </w:r>
            <w:r>
              <w:rPr>
                <w:spacing w:val="-1"/>
                <w:w w:val="99"/>
                <w:sz w:val="20"/>
              </w:rPr>
              <w:t>at</w:t>
            </w:r>
            <w:r>
              <w:rPr>
                <w:spacing w:val="-2"/>
                <w:w w:val="99"/>
                <w:sz w:val="20"/>
              </w:rPr>
              <w:t>i</w:t>
            </w:r>
            <w:r>
              <w:rPr>
                <w:spacing w:val="-1"/>
                <w:w w:val="99"/>
                <w:sz w:val="20"/>
              </w:rPr>
              <w:t>on</w:t>
            </w:r>
            <w:r>
              <w:rPr>
                <w:w w:val="99"/>
                <w:sz w:val="20"/>
              </w:rPr>
              <w:t>s</w:t>
            </w:r>
            <w:r>
              <w:rPr>
                <w:sz w:val="20"/>
              </w:rPr>
              <w:t xml:space="preserve"> </w:t>
            </w:r>
            <w:r>
              <w:rPr>
                <w:spacing w:val="3"/>
                <w:sz w:val="20"/>
              </w:rPr>
              <w:t xml:space="preserve"> </w:t>
            </w:r>
            <w:r>
              <w:rPr>
                <w:rFonts w:ascii="Cambria Math" w:eastAsia="Cambria Math" w:hAnsi="Cambria Math"/>
                <w:w w:val="49"/>
                <w:sz w:val="20"/>
              </w:rPr>
              <w:t>𝑎𝑎</w:t>
            </w:r>
            <w:r>
              <w:rPr>
                <w:rFonts w:ascii="Cambria Math" w:eastAsia="Cambria Math" w:hAnsi="Cambria Math"/>
                <w:sz w:val="20"/>
              </w:rPr>
              <w:t xml:space="preserve"> </w:t>
            </w:r>
            <w:r>
              <w:rPr>
                <w:rFonts w:ascii="Cambria Math" w:eastAsia="Cambria Math" w:hAnsi="Cambria Math"/>
                <w:spacing w:val="4"/>
                <w:sz w:val="20"/>
              </w:rPr>
              <w:t xml:space="preserve"> </w:t>
            </w:r>
            <w:r>
              <w:rPr>
                <w:rFonts w:ascii="Cambria Math" w:eastAsia="Cambria Math" w:hAnsi="Cambria Math"/>
                <w:w w:val="99"/>
                <w:sz w:val="20"/>
              </w:rPr>
              <w:t>×</w:t>
            </w:r>
            <w:r>
              <w:rPr>
                <w:rFonts w:ascii="Cambria Math" w:eastAsia="Cambria Math" w:hAnsi="Cambria Math"/>
                <w:sz w:val="20"/>
              </w:rPr>
              <w:t xml:space="preserve">  </w:t>
            </w:r>
            <w:r>
              <w:rPr>
                <w:rFonts w:ascii="Cambria Math" w:eastAsia="Cambria Math" w:hAnsi="Cambria Math"/>
                <w:w w:val="49"/>
                <w:sz w:val="20"/>
              </w:rPr>
              <w:t>𝑞𝑞</w:t>
            </w:r>
            <w:r>
              <w:rPr>
                <w:rFonts w:ascii="Cambria Math" w:eastAsia="Cambria Math" w:hAnsi="Cambria Math"/>
                <w:sz w:val="20"/>
              </w:rPr>
              <w:t xml:space="preserve"> </w:t>
            </w:r>
            <w:r>
              <w:rPr>
                <w:rFonts w:ascii="Cambria Math" w:eastAsia="Cambria Math" w:hAnsi="Cambria Math"/>
                <w:spacing w:val="8"/>
                <w:sz w:val="20"/>
              </w:rPr>
              <w:t xml:space="preserve"> </w:t>
            </w:r>
            <w:r>
              <w:rPr>
                <w:rFonts w:ascii="Cambria Math" w:eastAsia="Cambria Math" w:hAnsi="Cambria Math"/>
                <w:w w:val="99"/>
                <w:sz w:val="20"/>
              </w:rPr>
              <w:t>÷</w:t>
            </w:r>
            <w:r>
              <w:rPr>
                <w:rFonts w:ascii="Cambria Math" w:eastAsia="Cambria Math" w:hAnsi="Cambria Math"/>
                <w:sz w:val="20"/>
              </w:rPr>
              <w:t xml:space="preserve">  </w:t>
            </w:r>
            <w:r>
              <w:rPr>
                <w:rFonts w:ascii="Cambria Math" w:eastAsia="Cambria Math" w:hAnsi="Cambria Math"/>
                <w:w w:val="49"/>
                <w:sz w:val="20"/>
              </w:rPr>
              <w:t>𝑏</w:t>
            </w:r>
            <w:r>
              <w:rPr>
                <w:rFonts w:ascii="Cambria Math" w:eastAsia="Cambria Math" w:hAnsi="Cambria Math"/>
                <w:spacing w:val="5"/>
                <w:w w:val="49"/>
                <w:sz w:val="20"/>
              </w:rPr>
              <w:t>𝑏</w:t>
            </w:r>
            <w:r>
              <w:rPr>
                <w:w w:val="99"/>
                <w:sz w:val="20"/>
              </w:rPr>
              <w:t xml:space="preserve">. </w:t>
            </w:r>
            <w:r>
              <w:rPr>
                <w:sz w:val="20"/>
              </w:rPr>
              <w:t xml:space="preserve">e.g., Use a visual fraction model to show  </w:t>
            </w:r>
            <w:r>
              <w:rPr>
                <w:rFonts w:ascii="Cambria Math" w:eastAsia="Cambria Math" w:hAnsi="Cambria Math"/>
                <w:position w:val="12"/>
                <w:sz w:val="14"/>
              </w:rPr>
              <w:t xml:space="preserve">2 </w:t>
            </w:r>
            <w:r>
              <w:rPr>
                <w:rFonts w:ascii="Yu Gothic UI" w:eastAsia="Yu Gothic UI" w:hAnsi="Yu Gothic UI" w:hint="eastAsia"/>
                <w:sz w:val="20"/>
              </w:rPr>
              <w:t xml:space="preserve">× </w:t>
            </w:r>
            <w:r>
              <w:rPr>
                <w:sz w:val="20"/>
              </w:rPr>
              <w:t xml:space="preserve">4 = </w:t>
            </w:r>
            <w:r>
              <w:rPr>
                <w:rFonts w:ascii="Cambria Math" w:eastAsia="Cambria Math" w:hAnsi="Cambria Math"/>
                <w:position w:val="12"/>
                <w:sz w:val="14"/>
              </w:rPr>
              <w:t>8</w:t>
            </w:r>
            <w:r>
              <w:rPr>
                <w:rFonts w:ascii="Cambria Math" w:eastAsia="Cambria Math" w:hAnsi="Cambria Math"/>
                <w:spacing w:val="3"/>
                <w:position w:val="12"/>
                <w:sz w:val="14"/>
              </w:rPr>
              <w:t xml:space="preserve"> </w:t>
            </w:r>
            <w:r>
              <w:rPr>
                <w:sz w:val="20"/>
              </w:rPr>
              <w:t>,</w:t>
            </w:r>
          </w:p>
          <w:p w:rsidR="00B713D7" w:rsidRDefault="009111F1">
            <w:pPr>
              <w:pStyle w:val="TableParagraph"/>
              <w:tabs>
                <w:tab w:val="left" w:pos="667"/>
              </w:tabs>
              <w:spacing w:line="72" w:lineRule="exact"/>
              <w:ind w:right="534"/>
              <w:jc w:val="right"/>
              <w:rPr>
                <w:rFonts w:ascii="Cambria Math"/>
                <w:sz w:val="14"/>
              </w:rPr>
            </w:pPr>
            <w:r>
              <w:rPr>
                <w:rFonts w:ascii="Cambria Math"/>
                <w:w w:val="105"/>
                <w:sz w:val="14"/>
              </w:rPr>
              <w:t>3</w:t>
            </w:r>
            <w:r>
              <w:rPr>
                <w:rFonts w:ascii="Cambria Math"/>
                <w:w w:val="105"/>
                <w:sz w:val="14"/>
              </w:rPr>
              <w:tab/>
            </w:r>
            <w:r>
              <w:rPr>
                <w:rFonts w:ascii="Cambria Math"/>
                <w:spacing w:val="-1"/>
                <w:w w:val="105"/>
                <w:sz w:val="14"/>
              </w:rPr>
              <w:t>3</w:t>
            </w:r>
          </w:p>
          <w:p w:rsidR="00B713D7" w:rsidRDefault="009111F1">
            <w:pPr>
              <w:pStyle w:val="TableParagraph"/>
              <w:spacing w:line="220" w:lineRule="auto"/>
              <w:ind w:left="103" w:right="487"/>
              <w:rPr>
                <w:sz w:val="20"/>
              </w:rPr>
            </w:pPr>
            <w:proofErr w:type="gramStart"/>
            <w:r>
              <w:rPr>
                <w:sz w:val="20"/>
              </w:rPr>
              <w:t>and</w:t>
            </w:r>
            <w:proofErr w:type="gramEnd"/>
            <w:r>
              <w:rPr>
                <w:sz w:val="20"/>
              </w:rPr>
              <w:t xml:space="preserve"> create a story context for this equation. Do the same with </w:t>
            </w:r>
            <w:r>
              <w:rPr>
                <w:rFonts w:ascii="Cambria Math"/>
                <w:position w:val="12"/>
                <w:sz w:val="14"/>
              </w:rPr>
              <w:t xml:space="preserve">2 </w:t>
            </w:r>
            <w:r>
              <w:rPr>
                <w:sz w:val="20"/>
              </w:rPr>
              <w:t xml:space="preserve">x </w:t>
            </w:r>
            <w:r>
              <w:rPr>
                <w:rFonts w:ascii="Cambria Math"/>
                <w:position w:val="12"/>
                <w:sz w:val="14"/>
              </w:rPr>
              <w:t xml:space="preserve">4 </w:t>
            </w:r>
            <w:proofErr w:type="gramStart"/>
            <w:r>
              <w:rPr>
                <w:sz w:val="20"/>
              </w:rPr>
              <w:t xml:space="preserve">=  </w:t>
            </w:r>
            <w:r>
              <w:rPr>
                <w:rFonts w:ascii="Cambria Math"/>
                <w:position w:val="12"/>
                <w:sz w:val="14"/>
              </w:rPr>
              <w:t>8</w:t>
            </w:r>
            <w:proofErr w:type="gramEnd"/>
            <w:r>
              <w:rPr>
                <w:rFonts w:ascii="Cambria Math"/>
                <w:position w:val="12"/>
                <w:sz w:val="14"/>
              </w:rPr>
              <w:t xml:space="preserve">  </w:t>
            </w:r>
            <w:r>
              <w:rPr>
                <w:sz w:val="20"/>
              </w:rPr>
              <w:t>.</w:t>
            </w:r>
          </w:p>
          <w:p w:rsidR="00B713D7" w:rsidRDefault="009111F1">
            <w:pPr>
              <w:pStyle w:val="TableParagraph"/>
              <w:tabs>
                <w:tab w:val="left" w:pos="1351"/>
                <w:tab w:val="left" w:pos="1660"/>
              </w:tabs>
              <w:spacing w:line="93" w:lineRule="exact"/>
              <w:ind w:left="1058"/>
              <w:rPr>
                <w:rFonts w:ascii="Cambria Math"/>
                <w:sz w:val="14"/>
              </w:rPr>
            </w:pPr>
            <w:r>
              <w:rPr>
                <w:rFonts w:ascii="Cambria Math"/>
                <w:w w:val="105"/>
                <w:sz w:val="14"/>
              </w:rPr>
              <w:t>3</w:t>
            </w:r>
            <w:r>
              <w:rPr>
                <w:rFonts w:ascii="Cambria Math"/>
                <w:w w:val="105"/>
                <w:sz w:val="14"/>
              </w:rPr>
              <w:tab/>
              <w:t>5</w:t>
            </w:r>
            <w:r>
              <w:rPr>
                <w:rFonts w:ascii="Cambria Math"/>
                <w:w w:val="105"/>
                <w:sz w:val="14"/>
              </w:rPr>
              <w:tab/>
              <w:t>15</w:t>
            </w:r>
          </w:p>
          <w:p w:rsidR="00B713D7" w:rsidRDefault="009111F1">
            <w:pPr>
              <w:pStyle w:val="TableParagraph"/>
              <w:spacing w:before="86"/>
              <w:ind w:left="103" w:right="128"/>
              <w:rPr>
                <w:sz w:val="20"/>
              </w:rPr>
            </w:pPr>
            <w:r>
              <w:rPr>
                <w:sz w:val="20"/>
              </w:rPr>
              <w:t xml:space="preserve">NY-5.NF.4b Find the area of a rectangle with fractional side lengths by tiling it with </w:t>
            </w:r>
            <w:r>
              <w:rPr>
                <w:b/>
                <w:sz w:val="20"/>
              </w:rPr>
              <w:t xml:space="preserve">rectangles </w:t>
            </w:r>
            <w:r>
              <w:rPr>
                <w:sz w:val="20"/>
              </w:rPr>
              <w:t>of the appropriate unit fraction side lengths, and show that the area is the same as would be found by multiplying the side lengths. Multiply fractional side lengths to find areas of rectangles, and represent fraction products as rectangular areas.</w:t>
            </w:r>
          </w:p>
          <w:p w:rsidR="00B713D7" w:rsidRDefault="009111F1">
            <w:pPr>
              <w:pStyle w:val="TableParagraph"/>
              <w:spacing w:before="183" w:line="157" w:lineRule="exact"/>
              <w:ind w:left="103"/>
              <w:rPr>
                <w:sz w:val="14"/>
              </w:rPr>
            </w:pPr>
            <w:r>
              <w:rPr>
                <w:sz w:val="14"/>
              </w:rPr>
              <w:t>e.g.,</w:t>
            </w:r>
          </w:p>
          <w:p w:rsidR="00B713D7" w:rsidRDefault="009111F1">
            <w:pPr>
              <w:pStyle w:val="TableParagraph"/>
              <w:tabs>
                <w:tab w:val="left" w:pos="2560"/>
              </w:tabs>
              <w:spacing w:line="174" w:lineRule="exact"/>
              <w:ind w:left="103"/>
              <w:rPr>
                <w:rFonts w:ascii="Cambria Math"/>
                <w:sz w:val="10"/>
              </w:rPr>
            </w:pPr>
            <w:r>
              <w:rPr>
                <w:sz w:val="14"/>
              </w:rPr>
              <w:t>The shaded portion</w:t>
            </w:r>
            <w:r>
              <w:rPr>
                <w:spacing w:val="-9"/>
                <w:sz w:val="14"/>
              </w:rPr>
              <w:t xml:space="preserve"> </w:t>
            </w:r>
            <w:r>
              <w:rPr>
                <w:sz w:val="14"/>
              </w:rPr>
              <w:t>shows</w:t>
            </w:r>
            <w:r>
              <w:rPr>
                <w:spacing w:val="-1"/>
                <w:sz w:val="14"/>
              </w:rPr>
              <w:t xml:space="preserve"> </w:t>
            </w:r>
            <w:r>
              <w:rPr>
                <w:sz w:val="14"/>
              </w:rPr>
              <w:t>the</w:t>
            </w:r>
            <w:r>
              <w:rPr>
                <w:sz w:val="14"/>
              </w:rPr>
              <w:tab/>
            </w:r>
            <w:proofErr w:type="spellStart"/>
            <w:r>
              <w:rPr>
                <w:sz w:val="14"/>
              </w:rPr>
              <w:t>The</w:t>
            </w:r>
            <w:proofErr w:type="spellEnd"/>
            <w:r>
              <w:rPr>
                <w:sz w:val="14"/>
              </w:rPr>
              <w:t xml:space="preserve"> area of a </w:t>
            </w:r>
            <w:r>
              <w:rPr>
                <w:rFonts w:ascii="Cambria Math"/>
                <w:position w:val="8"/>
                <w:sz w:val="10"/>
              </w:rPr>
              <w:t xml:space="preserve">2 </w:t>
            </w:r>
            <w:r>
              <w:rPr>
                <w:sz w:val="14"/>
              </w:rPr>
              <w:t xml:space="preserve">x  </w:t>
            </w:r>
            <w:r>
              <w:rPr>
                <w:rFonts w:ascii="Cambria Math"/>
                <w:position w:val="8"/>
                <w:sz w:val="10"/>
              </w:rPr>
              <w:t xml:space="preserve">3 </w:t>
            </w:r>
            <w:r>
              <w:rPr>
                <w:sz w:val="14"/>
              </w:rPr>
              <w:t>rectangle is</w:t>
            </w:r>
            <w:r>
              <w:rPr>
                <w:spacing w:val="37"/>
                <w:sz w:val="14"/>
              </w:rPr>
              <w:t xml:space="preserve"> </w:t>
            </w:r>
            <w:r>
              <w:rPr>
                <w:rFonts w:ascii="Cambria Math"/>
                <w:position w:val="8"/>
                <w:sz w:val="10"/>
              </w:rPr>
              <w:t>6</w:t>
            </w:r>
          </w:p>
          <w:p w:rsidR="00B713D7" w:rsidRDefault="009111F1">
            <w:pPr>
              <w:pStyle w:val="TableParagraph"/>
              <w:tabs>
                <w:tab w:val="left" w:pos="1096"/>
              </w:tabs>
              <w:spacing w:line="79" w:lineRule="exact"/>
              <w:ind w:right="443"/>
              <w:jc w:val="right"/>
              <w:rPr>
                <w:rFonts w:ascii="Cambria Math"/>
                <w:sz w:val="10"/>
              </w:rPr>
            </w:pPr>
            <w:r>
              <w:rPr>
                <w:rFonts w:ascii="Cambria Math"/>
                <w:w w:val="105"/>
                <w:sz w:val="10"/>
              </w:rPr>
              <w:t xml:space="preserve">3       </w:t>
            </w:r>
            <w:r>
              <w:rPr>
                <w:rFonts w:ascii="Cambria Math"/>
                <w:spacing w:val="1"/>
                <w:w w:val="105"/>
                <w:sz w:val="10"/>
              </w:rPr>
              <w:t xml:space="preserve"> </w:t>
            </w:r>
            <w:r>
              <w:rPr>
                <w:rFonts w:ascii="Cambria Math"/>
                <w:w w:val="105"/>
                <w:sz w:val="10"/>
              </w:rPr>
              <w:t>4</w:t>
            </w:r>
            <w:r>
              <w:rPr>
                <w:rFonts w:ascii="Cambria Math"/>
                <w:w w:val="105"/>
                <w:sz w:val="10"/>
              </w:rPr>
              <w:tab/>
            </w:r>
            <w:r>
              <w:rPr>
                <w:rFonts w:ascii="Cambria Math"/>
                <w:spacing w:val="-1"/>
                <w:w w:val="105"/>
                <w:sz w:val="10"/>
              </w:rPr>
              <w:t>12</w:t>
            </w:r>
          </w:p>
          <w:p w:rsidR="00B713D7" w:rsidRDefault="009111F1">
            <w:pPr>
              <w:pStyle w:val="TableParagraph"/>
              <w:tabs>
                <w:tab w:val="left" w:pos="2570"/>
              </w:tabs>
              <w:spacing w:line="149" w:lineRule="exact"/>
              <w:ind w:left="103"/>
              <w:rPr>
                <w:sz w:val="14"/>
              </w:rPr>
            </w:pPr>
            <w:r>
              <w:rPr>
                <w:sz w:val="14"/>
              </w:rPr>
              <w:t>rectangle with</w:t>
            </w:r>
            <w:r>
              <w:rPr>
                <w:spacing w:val="-6"/>
                <w:sz w:val="14"/>
              </w:rPr>
              <w:t xml:space="preserve"> </w:t>
            </w:r>
            <w:r>
              <w:rPr>
                <w:sz w:val="14"/>
              </w:rPr>
              <w:t>the</w:t>
            </w:r>
            <w:r>
              <w:rPr>
                <w:spacing w:val="-2"/>
                <w:sz w:val="14"/>
              </w:rPr>
              <w:t xml:space="preserve"> </w:t>
            </w:r>
            <w:r>
              <w:rPr>
                <w:sz w:val="14"/>
              </w:rPr>
              <w:t>appropriate</w:t>
            </w:r>
            <w:r>
              <w:rPr>
                <w:sz w:val="14"/>
              </w:rPr>
              <w:tab/>
              <w:t>because the whole is partitioned</w:t>
            </w:r>
            <w:r>
              <w:rPr>
                <w:spacing w:val="-17"/>
                <w:sz w:val="14"/>
              </w:rPr>
              <w:t xml:space="preserve"> </w:t>
            </w:r>
            <w:r>
              <w:rPr>
                <w:sz w:val="14"/>
              </w:rPr>
              <w:t>into</w:t>
            </w:r>
          </w:p>
          <w:p w:rsidR="00B713D7" w:rsidRDefault="009111F1">
            <w:pPr>
              <w:pStyle w:val="TableParagraph"/>
              <w:tabs>
                <w:tab w:val="left" w:pos="2546"/>
              </w:tabs>
              <w:ind w:left="103"/>
              <w:rPr>
                <w:sz w:val="14"/>
              </w:rPr>
            </w:pPr>
            <w:proofErr w:type="gramStart"/>
            <w:r>
              <w:rPr>
                <w:sz w:val="14"/>
              </w:rPr>
              <w:t>unit</w:t>
            </w:r>
            <w:proofErr w:type="gramEnd"/>
            <w:r>
              <w:rPr>
                <w:sz w:val="14"/>
              </w:rPr>
              <w:t xml:space="preserve"> fraction</w:t>
            </w:r>
            <w:r>
              <w:rPr>
                <w:spacing w:val="-7"/>
                <w:sz w:val="14"/>
              </w:rPr>
              <w:t xml:space="preserve"> </w:t>
            </w:r>
            <w:r>
              <w:rPr>
                <w:sz w:val="14"/>
              </w:rPr>
              <w:t>side</w:t>
            </w:r>
            <w:r>
              <w:rPr>
                <w:spacing w:val="-4"/>
                <w:sz w:val="14"/>
              </w:rPr>
              <w:t xml:space="preserve"> </w:t>
            </w:r>
            <w:r>
              <w:rPr>
                <w:sz w:val="14"/>
              </w:rPr>
              <w:t>lengths.</w:t>
            </w:r>
            <w:r>
              <w:rPr>
                <w:sz w:val="14"/>
              </w:rPr>
              <w:tab/>
              <w:t>12 parts with 6 of them</w:t>
            </w:r>
            <w:r>
              <w:rPr>
                <w:spacing w:val="-15"/>
                <w:sz w:val="14"/>
              </w:rPr>
              <w:t xml:space="preserve"> </w:t>
            </w:r>
            <w:r>
              <w:rPr>
                <w:sz w:val="14"/>
              </w:rPr>
              <w:t>shaded.</w:t>
            </w:r>
          </w:p>
          <w:p w:rsidR="00B713D7" w:rsidRDefault="009111F1">
            <w:pPr>
              <w:pStyle w:val="TableParagraph"/>
              <w:tabs>
                <w:tab w:val="left" w:pos="3033"/>
              </w:tabs>
              <w:ind w:left="102"/>
              <w:rPr>
                <w:rFonts w:ascii="Times New Roman"/>
                <w:sz w:val="20"/>
              </w:rPr>
            </w:pPr>
            <w:r>
              <w:rPr>
                <w:rFonts w:ascii="Times New Roman"/>
                <w:noProof/>
                <w:position w:val="1"/>
                <w:sz w:val="20"/>
              </w:rPr>
              <w:drawing>
                <wp:inline distT="0" distB="0" distL="0" distR="0">
                  <wp:extent cx="838196" cy="89687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838196" cy="896874"/>
                          </a:xfrm>
                          <a:prstGeom prst="rect">
                            <a:avLst/>
                          </a:prstGeom>
                        </pic:spPr>
                      </pic:pic>
                    </a:graphicData>
                  </a:graphic>
                </wp:inline>
              </w:drawing>
            </w:r>
            <w:r>
              <w:rPr>
                <w:rFonts w:ascii="Times New Roman"/>
                <w:position w:val="1"/>
                <w:sz w:val="20"/>
              </w:rPr>
              <w:tab/>
            </w:r>
            <w:r>
              <w:rPr>
                <w:rFonts w:ascii="Times New Roman"/>
                <w:noProof/>
                <w:sz w:val="20"/>
              </w:rPr>
              <w:drawing>
                <wp:inline distT="0" distB="0" distL="0" distR="0">
                  <wp:extent cx="786380" cy="87239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786380" cy="872394"/>
                          </a:xfrm>
                          <a:prstGeom prst="rect">
                            <a:avLst/>
                          </a:prstGeom>
                        </pic:spPr>
                      </pic:pic>
                    </a:graphicData>
                  </a:graphic>
                </wp:inline>
              </w:drawing>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9" w:type="dxa"/>
            <w:shd w:val="clear" w:color="auto" w:fill="FFFFCC"/>
          </w:tcPr>
          <w:p w:rsidR="00B713D7" w:rsidRDefault="00B713D7"/>
        </w:tc>
      </w:tr>
      <w:tr w:rsidR="00B713D7">
        <w:trPr>
          <w:trHeight w:hRule="exact" w:val="701"/>
        </w:trPr>
        <w:tc>
          <w:tcPr>
            <w:tcW w:w="1757" w:type="dxa"/>
            <w:vMerge/>
          </w:tcPr>
          <w:p w:rsidR="00B713D7" w:rsidRDefault="00B713D7"/>
        </w:tc>
        <w:tc>
          <w:tcPr>
            <w:tcW w:w="5100" w:type="dxa"/>
          </w:tcPr>
          <w:p w:rsidR="00B713D7" w:rsidRDefault="00B713D7">
            <w:pPr>
              <w:pStyle w:val="TableParagraph"/>
              <w:rPr>
                <w:rFonts w:ascii="Times New Roman"/>
                <w:sz w:val="20"/>
              </w:rPr>
            </w:pPr>
          </w:p>
          <w:p w:rsidR="00B713D7" w:rsidRDefault="009111F1">
            <w:pPr>
              <w:pStyle w:val="TableParagraph"/>
              <w:ind w:left="103"/>
              <w:rPr>
                <w:sz w:val="20"/>
              </w:rPr>
            </w:pPr>
            <w:r>
              <w:rPr>
                <w:sz w:val="20"/>
              </w:rPr>
              <w:t>NY-5.NF.5 Interpret multiplication as scaling (resizing).</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9"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3F038C">
      <w:pPr>
        <w:pStyle w:val="BodyText"/>
        <w:rPr>
          <w:rFonts w:ascii="Times New Roman"/>
          <w:b w:val="0"/>
          <w:sz w:val="12"/>
        </w:rPr>
      </w:pPr>
      <w:r>
        <w:rPr>
          <w:noProof/>
        </w:rPr>
        <w:lastRenderedPageBreak/>
        <mc:AlternateContent>
          <mc:Choice Requires="wps">
            <w:drawing>
              <wp:anchor distT="0" distB="0" distL="114300" distR="114300" simplePos="0" relativeHeight="502901432" behindDoc="1" locked="0" layoutInCell="1" allowOverlap="1">
                <wp:simplePos x="0" y="0"/>
                <wp:positionH relativeFrom="page">
                  <wp:posOffset>3288665</wp:posOffset>
                </wp:positionH>
                <wp:positionV relativeFrom="page">
                  <wp:posOffset>2001520</wp:posOffset>
                </wp:positionV>
                <wp:extent cx="53340" cy="0"/>
                <wp:effectExtent l="12065" t="10795" r="10795" b="8255"/>
                <wp:wrapNone/>
                <wp:docPr id="13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C43E2" id="Line 86" o:spid="_x0000_s1026" style="position:absolute;z-index:-41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8.95pt,157.6pt" to="263.15pt,1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8WAHgIAAEI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2mjxgp&#10;0oFIG6E4ms/CcHrjCoip1NaG9uhJvZqNpt8dUrpqidrzSPLtbCAvCxnJu5RwcQZK7PovmkEMOXgd&#10;J3VqbBcgYQboFAU53wThJ48ofHyYTnNQjV49CSmuacY6/5nrDgWjxBIoR1hy3DgfaJDiGhKqKL0W&#10;Uka1pUJ9iR9nkzQmOC0FC84Q5ux+V0mLjiTsS/zFnsBzHxaQa+LaIS66hk2y+qBYrNJywlYX2xMh&#10;BxtYSRUKQYfA82INm/LjKX1azVfzfJRPZqtRntb16NO6ykezdfb4UE/rqqqzn4FzlhetYIyrQPu6&#10;tVn+d1txeT/Dvt329jaf5D16HCSQvf5H0lHioOqwHzvNzlt7lR4WNQZfHlV4Cfd3sO+f/vIXAAAA&#10;//8DAFBLAwQUAAYACAAAACEAFkd4398AAAALAQAADwAAAGRycy9kb3ducmV2LnhtbEyPwU7DMAyG&#10;75P2DpEncdvSdmo3StMJGBxhYkOcs8Y0FY1TNVlbeHqChARH259+f3+xm0zLBuxdY0lAvIqAIVVW&#10;NVQLeD09LrfAnJekZGsJBXyig105nxUyV3akFxyOvmYhhFwuBWjvu5xzV2k00q1shxRu77Y30oex&#10;r7nq5RjCTcuTKMq4kQ2FD1p2eK+x+jhejICvbNR7/vC8Oeg3frc9PJ2GBPdCXC2m2xtgHif/B8OP&#10;flCHMjid7YWUY62ANN5cB1TAOk4TYIFIk2wN7Py74WXB/3covwEAAP//AwBQSwECLQAUAAYACAAA&#10;ACEAtoM4kv4AAADhAQAAEwAAAAAAAAAAAAAAAAAAAAAAW0NvbnRlbnRfVHlwZXNdLnhtbFBLAQIt&#10;ABQABgAIAAAAIQA4/SH/1gAAAJQBAAALAAAAAAAAAAAAAAAAAC8BAABfcmVscy8ucmVsc1BLAQIt&#10;ABQABgAIAAAAIQAUu8WAHgIAAEIEAAAOAAAAAAAAAAAAAAAAAC4CAABkcnMvZTJvRG9jLnhtbFBL&#10;AQItABQABgAIAAAAIQAWR3jf3wAAAAsBAAAPAAAAAAAAAAAAAAAAAHgEAABkcnMvZG93bnJldi54&#10;bWxQSwUGAAAAAAQABADzAAAAhAUAAAAA&#10;" strokeweight=".6pt">
                <w10:wrap anchorx="page" anchory="page"/>
              </v:line>
            </w:pict>
          </mc:Fallback>
        </mc:AlternateContent>
      </w:r>
      <w:r>
        <w:rPr>
          <w:noProof/>
        </w:rPr>
        <mc:AlternateContent>
          <mc:Choice Requires="wps">
            <w:drawing>
              <wp:anchor distT="0" distB="0" distL="114300" distR="114300" simplePos="0" relativeHeight="502901456" behindDoc="1" locked="0" layoutInCell="1" allowOverlap="1">
                <wp:simplePos x="0" y="0"/>
                <wp:positionH relativeFrom="page">
                  <wp:posOffset>3211195</wp:posOffset>
                </wp:positionH>
                <wp:positionV relativeFrom="page">
                  <wp:posOffset>2219960</wp:posOffset>
                </wp:positionV>
                <wp:extent cx="53340" cy="0"/>
                <wp:effectExtent l="10795" t="10160" r="12065" b="8890"/>
                <wp:wrapNone/>
                <wp:docPr id="13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4EAF5" id="Line 85" o:spid="_x0000_s1026" style="position:absolute;z-index:-41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85pt,174.8pt" to="257.05pt,1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6hbHgIAAEIEAAAOAAAAZHJzL2Uyb0RvYy54bWysU02P2jAQvVfqf7ByhyQQPjYirKoEeqFd&#10;pN3+AGM7xKpjW7YhoKr/vWOHILa9VFU5mHFm5s2beePV86UV6MyM5UoWUTpOIsQkUZTLYxF9e9uO&#10;lhGyDkuKhZKsiK7MRs/rjx9Wnc7ZRDVKUGYQgEibd7qIGud0HseWNKzFdqw0k+CslWmxg6s5xtTg&#10;DtBbEU+SZB53ylBtFGHWwteqd0brgF/XjLiXurbMIVFEwM2F04Tz4M94vcL50WDdcHKjgf+BRYu5&#10;hKJ3qAo7jE6G/wHVcmKUVbUbE9XGqq45YaEH6CZNfuvmtcGahV5gOFbfx2T/Hyz5et4bxCloN51H&#10;SOIWRNpxydBy5ofTaZtDTCn3xrdHLvJV7xT5bpFUZYPlkQWSb1cNeanPiN+l+IvVUOLQfVEUYvDJ&#10;qTCpS21aDwkzQJcgyPUuCLs4RODjbDrNQDUyeGKcD2naWPeZqRZ5o4gEUA6w+LyzztPA+RDiq0i1&#10;5UIEtYVEXREt5skiJFglOPVOH2bN8VAKg87Y70v4hZ7A8xjmkStsmz4uuPpNMuokaajSMEw3N9th&#10;LnobWAnpC0GHwPNm9Zvy4yl52iw3y2yUTeabUZZU1ejTtsxG8226mFXTqiyr9KfnnGZ5wyll0tMe&#10;tjbN/m4rbu+n37f73t7nE79HD4MEssN/IB0k9qr2+3FQ9Lo3g/SwqCH49qj8S3i8g/349Ne/AAAA&#10;//8DAFBLAwQUAAYACAAAACEAiiG4KeEAAAALAQAADwAAAGRycy9kb3ducmV2LnhtbEyPwUrEMBCG&#10;74LvEEbwIm5S3Xa1Nl2q6ILgwe168ZZtxrbYTEqS7da3N4Kgx5n5+Of7i/VsBjah870lCclCAENq&#10;rO6plfC2e7q8AeaDIq0GSyjhCz2sy9OTQuXaHmmLUx1aFkPI50pCF8KYc+6bDo3yCzsixduHdUaF&#10;OLqWa6eOMdwM/EqIjBvVU/zQqREfOmw+64ORML2Ki3G7qe7dc9VuHjPts/f6Rcrzs7m6AxZwDn8w&#10;/OhHdSij094eSHs2SEhFuoqohOvlbQYsEmmyTIDtfze8LPj/DuU3AAAA//8DAFBLAQItABQABgAI&#10;AAAAIQC2gziS/gAAAOEBAAATAAAAAAAAAAAAAAAAAAAAAABbQ29udGVudF9UeXBlc10ueG1sUEsB&#10;Ai0AFAAGAAgAAAAhADj9If/WAAAAlAEAAAsAAAAAAAAAAAAAAAAALwEAAF9yZWxzLy5yZWxzUEsB&#10;Ai0AFAAGAAgAAAAhAGW3qFseAgAAQgQAAA4AAAAAAAAAAAAAAAAALgIAAGRycy9lMm9Eb2MueG1s&#10;UEsBAi0AFAAGAAgAAAAhAIohuCnhAAAACwEAAA8AAAAAAAAAAAAAAAAAeAQAAGRycy9kb3ducmV2&#10;LnhtbFBLBQYAAAAABAAEAPMAAACGBQAAAAA=&#10;" strokeweight=".21131mm">
                <w10:wrap anchorx="page" anchory="page"/>
              </v:line>
            </w:pict>
          </mc:Fallback>
        </mc:AlternateContent>
      </w:r>
      <w:r>
        <w:rPr>
          <w:noProof/>
        </w:rPr>
        <mc:AlternateContent>
          <mc:Choice Requires="wps">
            <w:drawing>
              <wp:anchor distT="0" distB="0" distL="114300" distR="114300" simplePos="0" relativeHeight="502901480" behindDoc="1" locked="0" layoutInCell="1" allowOverlap="1">
                <wp:simplePos x="0" y="0"/>
                <wp:positionH relativeFrom="page">
                  <wp:posOffset>1870075</wp:posOffset>
                </wp:positionH>
                <wp:positionV relativeFrom="page">
                  <wp:posOffset>3588385</wp:posOffset>
                </wp:positionV>
                <wp:extent cx="54610" cy="0"/>
                <wp:effectExtent l="12700" t="6985" r="8890" b="12065"/>
                <wp:wrapNone/>
                <wp:docPr id="13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0BD76" id="Line 84" o:spid="_x0000_s1026" style="position:absolute;z-index:-41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7.25pt,282.55pt" to="151.55pt,2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kQHQIAAEIEAAAOAAAAZHJzL2Uyb0RvYy54bWysU8GO2jAQvVfqP1i+QxI2sG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0ephgp&#10;0oFIG6E4mudhOL1xBcRUamtDe/SkXs1G0+8OKV21RO15JPl2NpCXhYzkXUq4OAMldv0XzSCGHLyO&#10;kzo1tguQMAN0ioKcb4Lwk0cUPk7zWQaq0asnIcU1zVjnP3PdoWCUWALlCEuOG+cDDVJcQ0IVpddC&#10;yqi2VKgv8eNsksYEp6VgwRnCnN3vKmnRkYR9ib/YE3juwwJyTVw7xEXXsElWHxSLVVpO2OpieyLk&#10;YAMrqUIh6BB4XqxhU348pU+r+Wqej/LJbDXK07oefVpX+Wi2zh6n9UNdVXX2M3DO8qIVjHEVaF+3&#10;Nsv/bisu72fYt9ve3uaTvEePgwSy1/9IOkocVB32Y6fZeWuv0sOixuDLowov4f4O9v3TX/4CAAD/&#10;/wMAUEsDBBQABgAIAAAAIQDShpvI3gAAAAsBAAAPAAAAZHJzL2Rvd25yZXYueG1sTI9NT4NAEIbv&#10;Jv6HzZh4s0upYEWWRq0etbE1nrcwskR2lrBboP31jomJ3ubjyTvP5KvJtmLA3jeOFMxnEQik0lUN&#10;1Qred89XSxA+aKp06wgVHNHDqjg/y3VWuZHecNiGWnAI+UwrMCF0mZS+NGi1n7kOiXefrrc6cNvX&#10;sur1yOG2lXEUpdLqhviC0R0+Giy/tger4JSOZi2fXm825kM+LDcvuyHGtVKXF9P9HYiAU/iD4Uef&#10;1aFgp707UOVFqyC+vU4YVZCkyRwEE4towcX+dyKLXP7/ofgGAAD//wMAUEsBAi0AFAAGAAgAAAAh&#10;ALaDOJL+AAAA4QEAABMAAAAAAAAAAAAAAAAAAAAAAFtDb250ZW50X1R5cGVzXS54bWxQSwECLQAU&#10;AAYACAAAACEAOP0h/9YAAACUAQAACwAAAAAAAAAAAAAAAAAvAQAAX3JlbHMvLnJlbHNQSwECLQAU&#10;AAYACAAAACEApDApEB0CAABCBAAADgAAAAAAAAAAAAAAAAAuAgAAZHJzL2Uyb0RvYy54bWxQSwEC&#10;LQAUAAYACAAAACEA0oabyN4AAAALAQAADwAAAAAAAAAAAAAAAAB3BAAAZHJzL2Rvd25yZXYueG1s&#10;UEsFBgAAAAAEAAQA8wAAAIIFAAAAAA==&#10;" strokeweight=".6pt">
                <w10:wrap anchorx="page" anchory="page"/>
              </v:line>
            </w:pict>
          </mc:Fallback>
        </mc:AlternateContent>
      </w:r>
      <w:r>
        <w:rPr>
          <w:noProof/>
        </w:rPr>
        <mc:AlternateContent>
          <mc:Choice Requires="wps">
            <w:drawing>
              <wp:anchor distT="0" distB="0" distL="114300" distR="114300" simplePos="0" relativeHeight="502901504" behindDoc="1" locked="0" layoutInCell="1" allowOverlap="1">
                <wp:simplePos x="0" y="0"/>
                <wp:positionH relativeFrom="page">
                  <wp:posOffset>2118360</wp:posOffset>
                </wp:positionH>
                <wp:positionV relativeFrom="page">
                  <wp:posOffset>3588385</wp:posOffset>
                </wp:positionV>
                <wp:extent cx="54610" cy="0"/>
                <wp:effectExtent l="13335" t="6985" r="8255" b="12065"/>
                <wp:wrapNone/>
                <wp:docPr id="13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40F0A" id="Line 83" o:spid="_x0000_s1026" style="position:absolute;z-index:-41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6.8pt,282.55pt" to="171.1pt,2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zIHQIAAEI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2mOUaK&#10;dCDSRiiO5tMwnN64AmIqtbWhPXpSr2aj6XeHlK5aovY8knw7G8jLQkbyLiVcnIESu/6LZhBDDl7H&#10;SZ0a2wVImAE6RUHON0H4ySMKHx/yWQaq0asnIcU1zVjnP3PdoWCUWALlCEuOG+cDDVJcQ0IVpddC&#10;yqi2VKgv8eNsksYEp6VgwRnCnN3vKmnRkYR9ib/YE3juwwJyTVw7xEXXsElWHxSLVVpO2OpieyLk&#10;YAMrqUIh6BB4XqxhU348pU+r+Wqej/LJbDXK07oefVpX+Wi2zh4f6mldVXX2M3DO8qIVjHEVaF+3&#10;Nsv/bisu72fYt9ve3uaTvEePgwSy1/9IOkocVB32Y6fZeWuv0sOixuDLowov4f4O9v3TX/4CAAD/&#10;/wMAUEsDBBQABgAIAAAAIQA02EDf3wAAAAsBAAAPAAAAZHJzL2Rvd25yZXYueG1sTI/BTsMwDIbv&#10;SHuHyEjcWLqWdVNpOgGDI5vYJs5ZY5pqjVM1WVt4eoI0aRxtf/r9/flqNA3rsXO1JQGzaQQMqbSq&#10;pkrAYf92vwTmvCQlG0so4BsdrIrJTS4zZQf6wH7nKxZCyGVSgPa+zTh3pUYj3dS2SOH2ZTsjfRi7&#10;iqtODiHcNDyOopQbWVP4oGWLLxrL0+5sBPykg17z181iqz/583L7vu9jXAtxdzs+PQLzOPorDH/6&#10;QR2K4HS0Z1KONQKSJEkDKmCezmfAApE8xDGw42XDi5z/71D8AgAA//8DAFBLAQItABQABgAIAAAA&#10;IQC2gziS/gAAAOEBAAATAAAAAAAAAAAAAAAAAAAAAABbQ29udGVudF9UeXBlc10ueG1sUEsBAi0A&#10;FAAGAAgAAAAhADj9If/WAAAAlAEAAAsAAAAAAAAAAAAAAAAALwEAAF9yZWxzLy5yZWxzUEsBAi0A&#10;FAAGAAgAAAAhAElXjMgdAgAAQgQAAA4AAAAAAAAAAAAAAAAALgIAAGRycy9lMm9Eb2MueG1sUEsB&#10;Ai0AFAAGAAgAAAAhADTYQN/fAAAACwEAAA8AAAAAAAAAAAAAAAAAdwQAAGRycy9kb3ducmV2Lnht&#10;bFBLBQYAAAAABAAEAPMAAACDBQAAAAA=&#10;" strokeweight=".6pt">
                <w10:wrap anchorx="page" anchory="page"/>
              </v:line>
            </w:pict>
          </mc:Fallback>
        </mc:AlternateContent>
      </w:r>
      <w:r>
        <w:rPr>
          <w:noProof/>
        </w:rPr>
        <mc:AlternateContent>
          <mc:Choice Requires="wps">
            <w:drawing>
              <wp:anchor distT="0" distB="0" distL="114300" distR="114300" simplePos="0" relativeHeight="502901528" behindDoc="1" locked="0" layoutInCell="1" allowOverlap="1">
                <wp:simplePos x="0" y="0"/>
                <wp:positionH relativeFrom="page">
                  <wp:posOffset>2377440</wp:posOffset>
                </wp:positionH>
                <wp:positionV relativeFrom="page">
                  <wp:posOffset>3588385</wp:posOffset>
                </wp:positionV>
                <wp:extent cx="57785" cy="0"/>
                <wp:effectExtent l="5715" t="6985" r="12700" b="12065"/>
                <wp:wrapNone/>
                <wp:docPr id="13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DE8A0" id="Line 82" o:spid="_x0000_s1026" style="position:absolute;z-index:-414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7.2pt,282.55pt" to="191.75pt,2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PoUHQIAAEIEAAAOAAAAZHJzL2Uyb0RvYy54bWysU02P2jAQvVfqf7B8hyR8b0RYVQR6oV2k&#10;3f4AYzvEqmNbtiGgqv+9Y4cgtr1UVTmYcWbmzZuZ5+XzpZHozK0TWhU4G6YYcUU1E+pY4G9v28EC&#10;I+eJYkRqxQt85Q4/rz5+WLYm5yNda8m4RQCiXN6aAtfemzxJHK15Q9xQG67AWWnbEA9Xe0yYJS2g&#10;NzIZpeksabVlxmrKnYOvZefEq4hfVZz6l6py3CNZYODm42njeQhnslqS/GiJqQW90SD/wKIhQkHR&#10;O1RJPEEnK/6AagS12unKD6luEl1VgvLYA3STpb9181oTw2MvMBxn7mNy/w+Wfj3vLRIMdjceY6RI&#10;A0vaCcXRYhSG0xqXQ8xa7W1oj17Uq9lp+t0hpdc1UUceSb5dDeRlISN5lxIuzkCJQ/tFM4ghJ6/j&#10;pC6VbQIkzABd4kKu94Xwi0cUPk7n88UUI9p7EpL3acY6/5nrBgWjwBIoR1hy3jkfaJC8DwlVlN4K&#10;KeO2pUJtgeezURoTnJaCBWcIc/Z4WEuLziToJf5iT+B5DAvIJXF1FxddnZKsPikWq9ScsM3N9kTI&#10;zgZWUoVC0CHwvFmdUn48pU+bxWYxGUxGs81gkpbl4NN2PRnMttl8Wo7L9brMfgbO2SSvBWNcBdq9&#10;arPJ36ni9n46vd11e59P8h49DhLI9v+RdFxx2Gqnj4Nm173tVw9CjcG3RxVewuMd7Menv/oFAAD/&#10;/wMAUEsDBBQABgAIAAAAIQBO0vG93wAAAAsBAAAPAAAAZHJzL2Rvd25yZXYueG1sTI/BTsMwDIbv&#10;SLxDZCRuLN26dlVpOgGDI5vYpp2zxjQVjVM1WVt4eoKEBEfbn35/f7GeTMsG7F1jScB8FgFDqqxq&#10;qBZwPLzcZcCcl6RkawkFfKKDdXl9Vchc2ZHecNj7moUQcrkUoL3vcs5dpdFIN7MdUri9295IH8a+&#10;5qqXYwg3LV9EUcqNbCh80LLDJ43Vx/5iBHylo97w5+1qp0/8Mdu9HoYFboS4vZke7oF5nPwfDD/6&#10;QR3K4HS2F1KOtQLi1XIZUAFJmsyBBSLO4gTY+XfDy4L/71B+AwAA//8DAFBLAQItABQABgAIAAAA&#10;IQC2gziS/gAAAOEBAAATAAAAAAAAAAAAAAAAAAAAAABbQ29udGVudF9UeXBlc10ueG1sUEsBAi0A&#10;FAAGAAgAAAAhADj9If/WAAAAlAEAAAsAAAAAAAAAAAAAAAAALwEAAF9yZWxzLy5yZWxzUEsBAi0A&#10;FAAGAAgAAAAhABDw+hQdAgAAQgQAAA4AAAAAAAAAAAAAAAAALgIAAGRycy9lMm9Eb2MueG1sUEsB&#10;Ai0AFAAGAAgAAAAhAE7S8b3fAAAACwEAAA8AAAAAAAAAAAAAAAAAdwQAAGRycy9kb3ducmV2Lnht&#10;bFBLBQYAAAAABAAEAPMAAACDBQAAAAA=&#10;" strokeweight=".6pt">
                <w10:wrap anchorx="page" anchory="page"/>
              </v:line>
            </w:pict>
          </mc:Fallback>
        </mc:AlternateContent>
      </w:r>
      <w:r>
        <w:rPr>
          <w:noProof/>
        </w:rPr>
        <mc:AlternateContent>
          <mc:Choice Requires="wps">
            <w:drawing>
              <wp:anchor distT="0" distB="0" distL="114300" distR="114300" simplePos="0" relativeHeight="502901552" behindDoc="1" locked="0" layoutInCell="1" allowOverlap="1">
                <wp:simplePos x="0" y="0"/>
                <wp:positionH relativeFrom="page">
                  <wp:posOffset>3943985</wp:posOffset>
                </wp:positionH>
                <wp:positionV relativeFrom="page">
                  <wp:posOffset>3588385</wp:posOffset>
                </wp:positionV>
                <wp:extent cx="55245" cy="0"/>
                <wp:effectExtent l="10160" t="6985" r="10795" b="12065"/>
                <wp:wrapNone/>
                <wp:docPr id="13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9E6DC" id="Line 81" o:spid="_x0000_s1026" style="position:absolute;z-index:-41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0.55pt,282.55pt" to="314.9pt,2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xHHwIAAEIEAAAOAAAAZHJzL2Uyb0RvYy54bWysU02P2jAQvVfqf7B8h3xsYNmIsKoI9EK7&#10;SLv9AcZ2iFXHtmxDQFX/e8cO0NJeqqo5OLZn5s2bmef586mT6MitE1pVOBunGHFFNRNqX+Evb+vR&#10;DCPniWJEasUrfOYOPy/ev5v3puS5brVk3CIAUa7sTYVb702ZJI62vCNurA1XYGy07YiHo90nzJIe&#10;0DuZ5Gk6TXptmbGacufgth6MeBHxm4ZT/9I0jnskKwzcfFxtXHdhTRZzUu4tMa2gFxrkH1h0RChI&#10;eoOqiSfoYMUfUJ2gVjvd+DHVXaKbRlAea4BqsvS3al5bYnisBZrjzK1N7v/B0s/HrUWCwewecowU&#10;6WBIG6E4mmWhOb1xJfgs1daG8uhJvZqNpl8dUnrZErXnkeTb2UBcjEjuQsLBGUix6z9pBj7k4HXs&#10;1KmxXYCEHqBTHMj5NhB+8ojC5WSSFxOM6NWSkPIaZqzzH7nuUNhUWALlCEuOG+eBOLheXUIWpddC&#10;yjhtqVBf4cdpnsYAp6VgwRjcnN3vltKiIwl6iV/oAoDduQXkmrh28IumQUlWHxSLWVpO2Oqy90TI&#10;YQ9AUoVEUCHwvOwGpXx7Sp9Ws9WsGBX5dDUq0roefVgvi9F0nT1O6od6uayz74FzVpStYIyrQPuq&#10;2qz4O1Vc3s+gt5tub/1J7tFj7UD2+o+k44jDVAd97DQ7b21oU5g2CDU6Xx5VeAm/nqPXz6e/+AEA&#10;AP//AwBQSwMEFAAGAAgAAAAhAL/Cj/LeAAAACwEAAA8AAABkcnMvZG93bnJldi54bWxMj0FPwzAM&#10;he9I/IfISNxY2korozSdgMERJjbEOWtMU9E4VZO1hV+PkSbBzfZ7ev5euZ5dJ0YcQutJQbpIQCDV&#10;3rTUKHjbP12tQISoyejOEyr4wgDr6vys1IXxE73iuIuN4BAKhVZgY+wLKUNt0emw8D0Sax9+cDry&#10;OjTSDHricNfJLEly6XRL/MHqHh8s1p+7o1PwnU92Ix9frrf2Xd6vts/7McONUpcX890tiIhz/DPD&#10;Lz6jQ8VMB38kE0SnIM/SlK0KlvmSB3bk2Q2XOZwusirl/w7VDwAAAP//AwBQSwECLQAUAAYACAAA&#10;ACEAtoM4kv4AAADhAQAAEwAAAAAAAAAAAAAAAAAAAAAAW0NvbnRlbnRfVHlwZXNdLnhtbFBLAQIt&#10;ABQABgAIAAAAIQA4/SH/1gAAAJQBAAALAAAAAAAAAAAAAAAAAC8BAABfcmVscy8ucmVsc1BLAQIt&#10;ABQABgAIAAAAIQDi0mxHHwIAAEIEAAAOAAAAAAAAAAAAAAAAAC4CAABkcnMvZTJvRG9jLnhtbFBL&#10;AQItABQABgAIAAAAIQC/wo/y3gAAAAsBAAAPAAAAAAAAAAAAAAAAAHkEAABkcnMvZG93bnJldi54&#10;bWxQSwUGAAAAAAQABADzAAAAhAUAAAAA&#10;" strokeweight=".6pt">
                <w10:wrap anchorx="page" anchory="page"/>
              </v:line>
            </w:pict>
          </mc:Fallback>
        </mc:AlternateContent>
      </w:r>
      <w:r>
        <w:rPr>
          <w:noProof/>
        </w:rPr>
        <mc:AlternateContent>
          <mc:Choice Requires="wps">
            <w:drawing>
              <wp:anchor distT="0" distB="0" distL="114300" distR="114300" simplePos="0" relativeHeight="502901576" behindDoc="1" locked="0" layoutInCell="1" allowOverlap="1">
                <wp:simplePos x="0" y="0"/>
                <wp:positionH relativeFrom="page">
                  <wp:posOffset>2860675</wp:posOffset>
                </wp:positionH>
                <wp:positionV relativeFrom="page">
                  <wp:posOffset>4106545</wp:posOffset>
                </wp:positionV>
                <wp:extent cx="53340" cy="0"/>
                <wp:effectExtent l="12700" t="10795" r="10160" b="8255"/>
                <wp:wrapNone/>
                <wp:docPr id="13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F35B5" id="Line 80" o:spid="_x0000_s1026" style="position:absolute;z-index:-414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5.25pt,323.35pt" to="229.45pt,3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PcSHgIAAEIEAAAOAAAAZHJzL2Uyb0RvYy54bWysU8GO2jAQvVfqP1i+QxLIsmxEWFUJ9EK7&#10;SLv9AGM7xKpjW7YhoKr/3rEDiG0vVVUOZpwZv3kzb2bxfOokOnLrhFYlzsYpRlxRzYTal/jb23o0&#10;x8h5ohiRWvESn7nDz8uPHxa9KfhEt1oybhGAKFf0psSt96ZIEkdb3hE31oYrcDbadsTD1e4TZkkP&#10;6J1MJmk6S3ptmbGacufgaz048TLiNw2n/qVpHPdIlhi4+XjaeO7CmSwXpNhbYlpBLzTIP7DoiFCQ&#10;9AZVE0/QwYo/oDpBrXa68WOqu0Q3jaA81gDVZOlv1by2xPBYCzTHmVub3P+DpV+PW4sEA+2mGUaK&#10;dCDSRiiO5rE5vXEFxFRqa0N59KRezUbT7w4pXbVE7Xkk+XY28C4L7UzePQkXZyDFrv+iGcSQg9ex&#10;U6fGdgESeoBOUZDzTRB+8ojCx4fpNAfV6NWTkOL6zFjnP3PdoWCUWALlCEuOG+cDDVJcQ0IWpddC&#10;yqi2VKgv8eNsksYHTkvBgjOEObvfVdKiIwnzEn+xJvDchwXkmrh2iIuuYZKsPigWs7ScsNXF9kTI&#10;wQZWUoVEUCHwvFjDpPx4Sp9W89U8H+WT2WqUp3U9+rSu8tFsnT0+1NO6qursZ+Cc5UUrGOMq0L5O&#10;bZb/3VRc9meYt9vc3vqTvEePjQSy1/9IOkocVA1r5oqdZuetvUoPgxqDL0sVNuH+Dvb96i9/AQAA&#10;//8DAFBLAwQUAAYACAAAACEAnhBnod8AAAALAQAADwAAAGRycy9kb3ducmV2LnhtbEyPwU7DMAyG&#10;70h7h8iTuLGUqe1KaToNBkc2sSHOWWOaao1TNVlbeHqChARH259+f3+xnkzLBuxdY0nA7SIChlRZ&#10;1VAt4O34fJMBc16Skq0lFPCJDtbl7KqQubIjveJw8DULIeRyKUB73+Wcu0qjkW5hO6Rw+7C9kT6M&#10;fc1VL8cQblq+jKKUG9lQ+KBlh48aq/PhYgR8paPe8qfdaq/f+UO2fzkOS9wKcT2fNvfAPE7+D4Yf&#10;/aAOZXA62Qspx1oBcRIlARWQxukKWCDiJLsDdvrd8LLg/zuU3wAAAP//AwBQSwECLQAUAAYACAAA&#10;ACEAtoM4kv4AAADhAQAAEwAAAAAAAAAAAAAAAAAAAAAAW0NvbnRlbnRfVHlwZXNdLnhtbFBLAQIt&#10;ABQABgAIAAAAIQA4/SH/1gAAAJQBAAALAAAAAAAAAAAAAAAAAC8BAABfcmVscy8ucmVsc1BLAQIt&#10;ABQABgAIAAAAIQC3JPcSHgIAAEIEAAAOAAAAAAAAAAAAAAAAAC4CAABkcnMvZTJvRG9jLnhtbFBL&#10;AQItABQABgAIAAAAIQCeEGeh3wAAAAsBAAAPAAAAAAAAAAAAAAAAAHgEAABkcnMvZG93bnJldi54&#10;bWxQSwUGAAAAAAQABADzAAAAhAUAAAAA&#10;" strokeweight=".6pt">
                <w10:wrap anchorx="page" anchory="page"/>
              </v:line>
            </w:pict>
          </mc:Fallback>
        </mc:AlternateContent>
      </w:r>
      <w:r>
        <w:rPr>
          <w:noProof/>
        </w:rPr>
        <mc:AlternateContent>
          <mc:Choice Requires="wps">
            <w:drawing>
              <wp:anchor distT="0" distB="0" distL="114300" distR="114300" simplePos="0" relativeHeight="502901600" behindDoc="1" locked="0" layoutInCell="1" allowOverlap="1">
                <wp:simplePos x="0" y="0"/>
                <wp:positionH relativeFrom="page">
                  <wp:posOffset>2868295</wp:posOffset>
                </wp:positionH>
                <wp:positionV relativeFrom="page">
                  <wp:posOffset>4333240</wp:posOffset>
                </wp:positionV>
                <wp:extent cx="53340" cy="0"/>
                <wp:effectExtent l="10795" t="8890" r="12065" b="10160"/>
                <wp:wrapNone/>
                <wp:docPr id="13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AC3FE" id="Line 79" o:spid="_x0000_s1026" style="position:absolute;z-index:-4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5.85pt,341.2pt" to="230.05pt,3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7ZyHQIAAEI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Cnsbgrz&#10;kbiFJe24ZGi+9MPptM0hppR749sjF/mqd4p8t0iqssHyyALJt6uGvNRnxO9S/MVqKHHovigKMfjk&#10;VJjUpTath4QZoEtYyPW+EHZxiMDHp+k0A1Zk8MQ4H9K0se4zUy3yRhEJoBxg8XlnnaeB8yHEV5Fq&#10;y4UI2xYSdUU0n02SkGCV4NQ7fZg1x0MpDDpjr5fwCz2B5zHMI1fYNn1ccPVKMuokaajSMEw3N9th&#10;LnobWAnpC0GHwPNm9Ur5sUyWm8VmkY2yyWwzypKqGn3altlotk3nT9W0Kssq/ek5p1necEqZ9LQH&#10;1abZ36ni9n56vd11e59P/B49DBLIDv+BdFix32qvj4Oi170ZVg9CDcG3R+VfwuMd7Menv/4FAAD/&#10;/wMAUEsDBBQABgAIAAAAIQD3+bDz3gAAAAsBAAAPAAAAZHJzL2Rvd25yZXYueG1sTI/BTsMwDIbv&#10;SHuHyEjcWNqqdFVpOg0GR5i2Ic5ZY5qKxqmarC08PUFCYkfbn35/f7meTcdGHFxrSUC8jIAh1Va1&#10;1Ah4Oz7f5sCcl6RkZwkFfKGDdbW4KmWh7ER7HA++YSGEXCEFaO/7gnNXazTSLW2PFG4fdjDSh3Fo&#10;uBrkFMJNx5MoyriRLYUPWvb4qLH+PJyNgO9s0lv+9Lra6Xf+kO9ejmOCWyFurufNPTCPs/+H4Vc/&#10;qEMVnE72TMqxTkB6F68CKiDLkxRYINIsioGd/ja8Kvllh+oHAAD//wMAUEsBAi0AFAAGAAgAAAAh&#10;ALaDOJL+AAAA4QEAABMAAAAAAAAAAAAAAAAAAAAAAFtDb250ZW50X1R5cGVzXS54bWxQSwECLQAU&#10;AAYACAAAACEAOP0h/9YAAACUAQAACwAAAAAAAAAAAAAAAAAvAQAAX3JlbHMvLnJlbHNQSwECLQAU&#10;AAYACAAAACEAugu2ch0CAABCBAAADgAAAAAAAAAAAAAAAAAuAgAAZHJzL2Uyb0RvYy54bWxQSwEC&#10;LQAUAAYACAAAACEA9/mw894AAAALAQAADwAAAAAAAAAAAAAAAAB3BAAAZHJzL2Rvd25yZXYueG1s&#10;UEsFBgAAAAAEAAQA8wAAAIIFAAAAAA==&#10;" strokeweight=".6pt">
                <w10:wrap anchorx="page" anchory="page"/>
              </v:line>
            </w:pict>
          </mc:Fallback>
        </mc:AlternateContent>
      </w:r>
      <w:r>
        <w:rPr>
          <w:noProof/>
        </w:rPr>
        <mc:AlternateContent>
          <mc:Choice Requires="wps">
            <w:drawing>
              <wp:anchor distT="0" distB="0" distL="114300" distR="114300" simplePos="0" relativeHeight="502901624" behindDoc="1" locked="0" layoutInCell="1" allowOverlap="1">
                <wp:simplePos x="0" y="0"/>
                <wp:positionH relativeFrom="page">
                  <wp:posOffset>1870075</wp:posOffset>
                </wp:positionH>
                <wp:positionV relativeFrom="page">
                  <wp:posOffset>4559300</wp:posOffset>
                </wp:positionV>
                <wp:extent cx="53340" cy="0"/>
                <wp:effectExtent l="12700" t="6350" r="10160" b="12700"/>
                <wp:wrapNone/>
                <wp:docPr id="12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EAB32" id="Line 78" o:spid="_x0000_s1026" style="position:absolute;z-index:-41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7.25pt,359pt" to="151.4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i4PHgIAAEIEAAAOAAAAZHJzL2Uyb0RvYy54bWysU02P2jAQvVfqf7ByhySQ5SMirKoEeqFd&#10;pN3+AGM7xKpjW7YhoKr/vWOHILa9VFU5mHFm5s2beePV86UV6MyM5UoWUTpOIsQkUZTLYxF9e9uO&#10;FhGyDkuKhZKsiK7MRs/rjx9Wnc7ZRDVKUGYQgEibd7qIGud0HseWNKzFdqw0k+CslWmxg6s5xtTg&#10;DtBbEU+SZBZ3ylBtFGHWwteqd0brgF/XjLiXurbMIVFEwM2F04Tz4M94vcL50WDdcHKjgf+BRYu5&#10;hKJ3qAo7jE6G/wHVcmKUVbUbE9XGqq45YaEH6CZNfuvmtcGahV5gOFbfx2T/Hyz5et4bxCloN1lG&#10;SOIWRNpxydB84YfTaZtDTCn3xrdHLvJV7xT5bpFUZYPlkQWSb1cNeanPiN+l+IvVUOLQfVEUYvDJ&#10;qTCpS21aDwkzQJcgyPUuCLs4RODj03SagWpk8MQ4H9K0se4zUy3yRhEJoBxg8XlnnaeB8yHEV5Fq&#10;y4UIaguJuiKazyZJSLBKcOqdPsya46EUBp2x35fwCz2B5zHMI1fYNn1ccPWbZNRJ0lClYZhubrbD&#10;XPQ2sBLSF4IOgefN6jflxzJZbhabRTbKJrPNKEuqavRpW2aj2TadP1XTqiyr9KfnnGZ5wyll0tMe&#10;tjbN/m4rbu+n37f73t7nE79HD4MEssN/IB0k9qr2+3FQ9Lo3g/SwqCH49qj8S3i8g/349Ne/AAAA&#10;//8DAFBLAwQUAAYACAAAACEAwoWo1t4AAAALAQAADwAAAGRycy9kb3ducmV2LnhtbEyPwU7DMAyG&#10;70i8Q2Qkbixdga0rTSdgcISJDXHOGtNUNE7VZG3h6TESEhxtf/r9/cV6cq0YsA+NJwXzWQICqfKm&#10;oVrB6/7xIgMRoiajW0+o4BMDrMvTk0Lnxo/0gsMu1oJDKORagY2xy6UMlUWnw8x3SHx7973Tkce+&#10;lqbXI4e7VqZJspBON8QfrO7w3mL1sTs6BV+L0W7kw/Nya9/kXbZ92g8pbpQ6P5tub0BEnOIfDD/6&#10;rA4lOx38kUwQrYJ0dXXNqILlPONSTFwm6QrE4Xcjy0L+71B+AwAA//8DAFBLAQItABQABgAIAAAA&#10;IQC2gziS/gAAAOEBAAATAAAAAAAAAAAAAAAAAAAAAABbQ29udGVudF9UeXBlc10ueG1sUEsBAi0A&#10;FAAGAAgAAAAhADj9If/WAAAAlAEAAAsAAAAAAAAAAAAAAAAALwEAAF9yZWxzLy5yZWxzUEsBAi0A&#10;FAAGAAgAAAAhADu6Lg8eAgAAQgQAAA4AAAAAAAAAAAAAAAAALgIAAGRycy9lMm9Eb2MueG1sUEsB&#10;Ai0AFAAGAAgAAAAhAMKFqNbeAAAACwEAAA8AAAAAAAAAAAAAAAAAeAQAAGRycy9kb3ducmV2Lnht&#10;bFBLBQYAAAAABAAEAPMAAACDBQAAAAA=&#10;" strokeweight=".6pt">
                <w10:wrap anchorx="page" anchory="page"/>
              </v:line>
            </w:pict>
          </mc:Fallback>
        </mc:AlternateContent>
      </w:r>
      <w:r>
        <w:rPr>
          <w:noProof/>
        </w:rPr>
        <mc:AlternateContent>
          <mc:Choice Requires="wps">
            <w:drawing>
              <wp:anchor distT="0" distB="0" distL="114300" distR="114300" simplePos="0" relativeHeight="502901648" behindDoc="1" locked="0" layoutInCell="1" allowOverlap="1">
                <wp:simplePos x="0" y="0"/>
                <wp:positionH relativeFrom="page">
                  <wp:posOffset>2918460</wp:posOffset>
                </wp:positionH>
                <wp:positionV relativeFrom="page">
                  <wp:posOffset>4559300</wp:posOffset>
                </wp:positionV>
                <wp:extent cx="53340" cy="0"/>
                <wp:effectExtent l="13335" t="6350" r="9525" b="12700"/>
                <wp:wrapNone/>
                <wp:docPr id="12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4F920" id="Line 77" o:spid="_x0000_s1026" style="position:absolute;z-index:-41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8pt,359pt" to="234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RLFHQIAAEIEAAAOAAAAZHJzL2Uyb0RvYy54bWysU8GO2jAQvVfqP1i5QxLIAhsRVlUCvdAu&#10;0m4/wNgOserYlm0IqOq/d+wQxLaXarUczDgz8+bNvPHy6dwKdGLGciWLKB0nEWKSKMrloYh+vG5G&#10;iwhZhyXFQklWRBdmo6fV50/LTudsoholKDMIQKTNO11EjXM6j2NLGtZiO1aaSXDWyrTYwdUcYmpw&#10;B+itiCdJMos7Zag2ijBr4WvVO6NVwK9rRtxzXVvmkCgi4ObCacK592e8WuL8YLBuOLnSwO9g0WIu&#10;oegNqsIOo6Ph/0C1nBhlVe3GRLWxqmtOWOgBukmTv7p5abBmoRcYjtW3MdmPgyXfTzuDOAXtJiCV&#10;xC2ItOWSofncD6fTNoeYUu6Mb4+c5YveKvLTIqnKBssDCyRfLxryUp8Rv0nxF6uhxL77pijE4KNT&#10;YVLn2rQeEmaAzkGQy00QdnaIwMeH6TQD1cjgiXE+pGlj3VemWuSNIhJAOcDi09Y6TwPnQ4ivItWG&#10;CxHUFhJ1RTSfTZKQYJXg1Dt9mDWHfSkMOmG/L+EXegLPfZhHrrBt+rjg6jfJqKOkoUrDMF1fbYe5&#10;6G1gJaQvBB0Cz6vVb8qvx+RxvVgvslE2ma1HWVJVoy+bMhvNNun8oZpWZVmlvz3nNMsbTimTnvaw&#10;tWn2f1txfT/9vt329jaf+C16GCSQHf4D6SCxV7Xfj72il50ZpIdFDcHXR+Vfwv0d7Punv/oDAAD/&#10;/wMAUEsDBBQABgAIAAAAIQBM0QMs3gAAAAsBAAAPAAAAZHJzL2Rvd25yZXYueG1sTI9BT8MwDIXv&#10;SPyHyEjcWLppdKU0nYDBESY2xDlrTFPROFWTtYVfjychwc32e3r+XrGeXCsG7EPjScF8loBAqrxp&#10;qFbwtn+6ykCEqMno1hMq+MIA6/L8rNC58SO94rCLteAQCrlWYGPscilDZdHpMPMdEmsfvnc68trX&#10;0vR65HDXykWSpNLphviD1R0+WKw+d0en4Dsd7UY+vqy29l3eZ9vn/bDAjVKXF9PdLYiIU/wzwwmf&#10;0aFkpoM/kgmiVbC8vknZqmA1z7gUO5bpaTj8XmRZyP8dyh8AAAD//wMAUEsBAi0AFAAGAAgAAAAh&#10;ALaDOJL+AAAA4QEAABMAAAAAAAAAAAAAAAAAAAAAAFtDb250ZW50X1R5cGVzXS54bWxQSwECLQAU&#10;AAYACAAAACEAOP0h/9YAAACUAQAACwAAAAAAAAAAAAAAAAAvAQAAX3JlbHMvLnJlbHNQSwECLQAU&#10;AAYACAAAACEAevUSxR0CAABCBAAADgAAAAAAAAAAAAAAAAAuAgAAZHJzL2Uyb0RvYy54bWxQSwEC&#10;LQAUAAYACAAAACEATNEDLN4AAAALAQAADwAAAAAAAAAAAAAAAAB3BAAAZHJzL2Rvd25yZXYueG1s&#10;UEsFBgAAAAAEAAQA8wAAAIIFAAAAAA==&#10;" strokeweight=".6pt">
                <w10:wrap anchorx="page" anchory="page"/>
              </v:line>
            </w:pict>
          </mc:Fallback>
        </mc:AlternateContent>
      </w:r>
      <w:r>
        <w:rPr>
          <w:noProof/>
        </w:rPr>
        <mc:AlternateContent>
          <mc:Choice Requires="wps">
            <w:drawing>
              <wp:anchor distT="0" distB="0" distL="114300" distR="114300" simplePos="0" relativeHeight="502901672" behindDoc="1" locked="0" layoutInCell="1" allowOverlap="1">
                <wp:simplePos x="0" y="0"/>
                <wp:positionH relativeFrom="page">
                  <wp:posOffset>3550920</wp:posOffset>
                </wp:positionH>
                <wp:positionV relativeFrom="page">
                  <wp:posOffset>4559300</wp:posOffset>
                </wp:positionV>
                <wp:extent cx="53340" cy="0"/>
                <wp:effectExtent l="7620" t="6350" r="5715" b="12700"/>
                <wp:wrapNone/>
                <wp:docPr id="12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1FC84" id="Line 76" o:spid="_x0000_s1026" style="position:absolute;z-index:-41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9.6pt,359pt" to="283.8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tSBHgIAAEIEAAAOAAAAZHJzL2Uyb0RvYy54bWysU8GO2jAQvVfqP1i+QxLIAhsRVhWBXrZd&#10;pN1+gLEdYtWxLdsQUNV/79ghiG0vVVUOZpyZefNm3nj5dG4lOnHrhFYlzsYpRlxRzYQ6lPjb23a0&#10;wMh5ohiRWvESX7jDT6uPH5adKfhEN1oybhGAKFd0psSN96ZIEkcb3hI31oYrcNbatsTD1R4SZkkH&#10;6K1MJmk6SzptmbGacufga9U78Sri1zWn/qWuHfdIlhi4+XjaeO7DmayWpDhYYhpBrzTIP7BoiVBQ&#10;9AZVEU/Q0Yo/oFpBrXa69mOq20TXtaA89gDdZOlv3bw2xPDYCwzHmduY3P+DpV9PO4sEA+0mc4wU&#10;aUGkZ6E4ms/CcDrjCohZq50N7dGzejXPmn53SOl1Q9SBR5JvFwN5WchI3qWEizNQYt990QxiyNHr&#10;OKlzbdsACTNA5yjI5SYIP3tE4ePDdJqDanTwJKQY0ox1/jPXLQpGiSVQjrDk9Ox8oEGKISRUUXor&#10;pIxqS4W6Es9nkzQmOC0FC84Q5uxhv5YWnUjYl/iLPYHnPiwgV8Q1fVx09Ztk9VGxWKXhhG2utidC&#10;9jawkioUgg6B59XqN+XHY/q4WWwW+SifzDajPK2q0aftOh/Nttn8oZpW63WV/Qycs7xoBGNcBdrD&#10;1mb5323F9f30+3bb29t8kvfocZBAdviPpKPEQdV+P/aaXXZ2kB4WNQZfH1V4Cfd3sO+f/uoXAAAA&#10;//8DAFBLAwQUAAYACAAAACEA0rzt0N4AAAALAQAADwAAAGRycy9kb3ducmV2LnhtbEyPTU/DMAyG&#10;70j8h8hI3Fi6Sv2gNJ2AwREmNsQ5a01T0ThVk7WFX4+RkOBo+9Hr5y03i+3FhKPvHClYryIQSLVr&#10;OmoVvB4er3IQPmhqdO8IFXyih011flbqonEzveC0D63gEPKFVmBCGAopfW3Qar9yAxLf3t1odeBx&#10;bGUz6pnDbS/jKEql1R3xB6MHvDdYf+xPVsFXOputfHjOduZN3uW7p8MU41apy4vl9gZEwCX8wfCj&#10;z+pQsdPRnajxoleQJNcxowqydc6lmEjSLAVx/N3IqpT/O1TfAAAA//8DAFBLAQItABQABgAIAAAA&#10;IQC2gziS/gAAAOEBAAATAAAAAAAAAAAAAAAAAAAAAABbQ29udGVudF9UeXBlc10ueG1sUEsBAi0A&#10;FAAGAAgAAAAhADj9If/WAAAAlAEAAAsAAAAAAAAAAAAAAAAALwEAAF9yZWxzLy5yZWxzUEsBAi0A&#10;FAAGAAgAAAAhAF321IEeAgAAQgQAAA4AAAAAAAAAAAAAAAAALgIAAGRycy9lMm9Eb2MueG1sUEsB&#10;Ai0AFAAGAAgAAAAhANK87dDeAAAACwEAAA8AAAAAAAAAAAAAAAAAeAQAAGRycy9kb3ducmV2Lnht&#10;bFBLBQYAAAAABAAEAPMAAACDBQAAAAA=&#10;" strokeweight=".6pt">
                <w10:wrap anchorx="page" anchory="page"/>
              </v:line>
            </w:pict>
          </mc:Fallback>
        </mc:AlternateContent>
      </w:r>
      <w:r>
        <w:rPr>
          <w:noProof/>
        </w:rPr>
        <mc:AlternateContent>
          <mc:Choice Requires="wps">
            <w:drawing>
              <wp:anchor distT="0" distB="0" distL="114300" distR="114300" simplePos="0" relativeHeight="502901696" behindDoc="1" locked="0" layoutInCell="1" allowOverlap="1">
                <wp:simplePos x="0" y="0"/>
                <wp:positionH relativeFrom="page">
                  <wp:posOffset>3763010</wp:posOffset>
                </wp:positionH>
                <wp:positionV relativeFrom="page">
                  <wp:posOffset>4559300</wp:posOffset>
                </wp:positionV>
                <wp:extent cx="53340" cy="0"/>
                <wp:effectExtent l="10160" t="6350" r="12700" b="12700"/>
                <wp:wrapNone/>
                <wp:docPr id="12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030DB" id="Line 75" o:spid="_x0000_s1026" style="position:absolute;z-index:-41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6.3pt,359pt" to="300.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1QHgIAAEIEAAAOAAAAZHJzL2Uyb0RvYy54bWysU02P2jAQvVfqf7ByhyQQPjYirKoEeqFd&#10;pN3+AGM7xKpjW7YhoKr/vWOHILa9VFU5mHFm5s2beePV86UV6MyM5UoWUTpOIsQkUZTLYxF9e9uO&#10;lhGyDkuKhZKsiK7MRs/rjx9Wnc7ZRDVKUGYQgEibd7qIGud0HseWNKzFdqw0k+CslWmxg6s5xtTg&#10;DtBbEU+SZB53ylBtFGHWwteqd0brgF/XjLiXurbMIVFEwM2F04Tz4M94vcL50WDdcHKjgf+BRYu5&#10;hKJ3qAo7jE6G/wHVcmKUVbUbE9XGqq45YaEH6CZNfuvmtcGahV5gOFbfx2T/Hyz5et4bxCloN5lH&#10;SOIWRNpxydBi5ofTaZtDTCn3xrdHLvJV7xT5bpFUZYPlkQWSb1cNeanPiN+l+IvVUOLQfVEUYvDJ&#10;qTCpS21aDwkzQJcgyPUuCLs4RODjbDrNQDUyeGKcD2naWPeZqRZ5o4gEUA6w+LyzztPA+RDiq0i1&#10;5UIEtYVEXREt5pMkJFglOPVOH2bN8VAKg87Y70v4hZ7A8xjmkStsmz4uuPpNMuokaajSMEw3N9th&#10;LnobWAnpC0GHwPNm9Zvy4yl52iw3y2yUTeabUZZU1ejTtsxG8226mFXTqiyr9KfnnGZ5wyll0tMe&#10;tjbN/m4rbu+n37f73t7nE79HD4MEssN/IB0k9qr2+3FQ9Lo3g/SwqCH49qj8S3i8g/349Ne/AAAA&#10;//8DAFBLAwQUAAYACAAAACEAn+CVfN4AAAALAQAADwAAAGRycy9kb3ducmV2LnhtbEyPQU+DQBCF&#10;7yb+h82YeLMLJFKkLI1aPWpja3rewsgS2VnCbgH99Y5JE73NzHt5871iPdtOjDj41pGCeBGBQKpc&#10;3VKj4H3/fJOB8EFTrTtHqOALPazLy4tC57Wb6A3HXWgEh5DPtQITQp9L6SuDVvuF65FY+3CD1YHX&#10;oZH1oCcOt51MoiiVVrfEH4zu8dFg9bk7WQXf6WQ28ul1uTUH+ZBtX/Zjghulrq/m+xWIgHP4M8Mv&#10;PqNDyUxHd6Lai07B7V2SslXBMs64FDvSKObheL7IspD/O5Q/AAAA//8DAFBLAQItABQABgAIAAAA&#10;IQC2gziS/gAAAOEBAAATAAAAAAAAAAAAAAAAAAAAAABbQ29udGVudF9UeXBlc10ueG1sUEsBAi0A&#10;FAAGAAgAAAAhADj9If/WAAAAlAEAAAsAAAAAAAAAAAAAAAAALwEAAF9yZWxzLy5yZWxzUEsBAi0A&#10;FAAGAAgAAAAhAOYFPVAeAgAAQgQAAA4AAAAAAAAAAAAAAAAALgIAAGRycy9lMm9Eb2MueG1sUEsB&#10;Ai0AFAAGAAgAAAAhAJ/glXzeAAAACwEAAA8AAAAAAAAAAAAAAAAAeAQAAGRycy9kb3ducmV2Lnht&#10;bFBLBQYAAAAABAAEAPMAAACDBQAAAAA=&#10;" strokeweight=".6pt">
                <w10:wrap anchorx="page" anchory="page"/>
              </v:line>
            </w:pict>
          </mc:Fallback>
        </mc:AlternateContent>
      </w:r>
      <w:r>
        <w:rPr>
          <w:noProof/>
        </w:rPr>
        <mc:AlternateContent>
          <mc:Choice Requires="wps">
            <w:drawing>
              <wp:anchor distT="0" distB="0" distL="114300" distR="114300" simplePos="0" relativeHeight="502901720" behindDoc="1" locked="0" layoutInCell="1" allowOverlap="1">
                <wp:simplePos x="0" y="0"/>
                <wp:positionH relativeFrom="page">
                  <wp:posOffset>3996055</wp:posOffset>
                </wp:positionH>
                <wp:positionV relativeFrom="page">
                  <wp:posOffset>4559300</wp:posOffset>
                </wp:positionV>
                <wp:extent cx="53340" cy="0"/>
                <wp:effectExtent l="5080" t="6350" r="8255" b="12700"/>
                <wp:wrapNone/>
                <wp:docPr id="12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85525" id="Line 74" o:spid="_x0000_s1026" style="position:absolute;z-index:-41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65pt,359pt" to="318.8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zrwHgIAAEIEAAAOAAAAZHJzL2Uyb0RvYy54bWysU02P2jAQvVfqf7ByhyQQPjYirKoEeqFd&#10;pN3+AGM7xKpjW7YhoKr/vWOHILa9VFU5mHFm5s2beePV86UV6MyM5UoWUTpOIsQkUZTLYxF9e9uO&#10;lhGyDkuKhZKsiK7MRs/rjx9Wnc7ZRDVKUGYQgEibd7qIGud0HseWNKzFdqw0k+CslWmxg6s5xtTg&#10;DtBbEU+SZB53ylBtFGHWwteqd0brgF/XjLiXurbMIVFEwM2F04Tz4M94vcL50WDdcHKjgf+BRYu5&#10;hKJ3qAo7jE6G/wHVcmKUVbUbE9XGqq45YaEH6CZNfuvmtcGahV5gOFbfx2T/Hyz5et4bxCloN5lF&#10;SOIWRNpxydAi88PptM0hppR749sjF/mqd4p8t0iqssHyyALJt6uGvNRnxO9S/MVqKHHovigKMfjk&#10;VJjUpTath4QZoEsQ5HoXhF0cIvBxNp1moBoZPDHOhzRtrPvMVIu8UUQCKAdYfN5Z52ngfAjxVaTa&#10;ciGC2kKirogW80kSEqwSnHqnD7PmeCiFQWfs9yX8Qk/geQzzyBW2TR8XXP0mGXWSNFRpGKabm+0w&#10;F70NrIT0haBD4Hmz+k358ZQ8bZabZTbKJvPNKEuqavRpW2aj+TZdzKppVZZV+tNzTrO84ZQy6WkP&#10;W5tmf7cVt/fT79t9b+/zid+jh0EC2eE/kA4Se1X7/Tgoet2bQXpY1BB8e1T+JTzewX58+utfAAAA&#10;//8DAFBLAwQUAAYACAAAACEAZ33Wit4AAAALAQAADwAAAGRycy9kb3ducmV2LnhtbEyPwU6DQBCG&#10;7ya+w2ZMvNmlNAGkLI1aPWpjazxvYcoS2VnCbgF9esfERI8z8+Wf7y82s+3EiINvHSlYLiIQSJWr&#10;W2oUvB2ebjIQPmiqdecIFXyih015eVHovHYTveK4D43gEPK5VmBC6HMpfWXQar9wPRLfTm6wOvA4&#10;NLIe9MThtpNxFCXS6pb4g9E9PhisPvZnq+ArmcxWPr6kO/Mu77Pd82GMcavU9dV8twYRcA5/MPzo&#10;szqU7HR0Z6q96BQk8e2KUQXpMuNSTCSrNAVx/N3IspD/O5TfAAAA//8DAFBLAQItABQABgAIAAAA&#10;IQC2gziS/gAAAOEBAAATAAAAAAAAAAAAAAAAAAAAAABbQ29udGVudF9UeXBlc10ueG1sUEsBAi0A&#10;FAAGAAgAAAAhADj9If/WAAAAlAEAAAsAAAAAAAAAAAAAAAAALwEAAF9yZWxzLy5yZWxzUEsBAi0A&#10;FAAGAAgAAAAhADyDOvAeAgAAQgQAAA4AAAAAAAAAAAAAAAAALgIAAGRycy9lMm9Eb2MueG1sUEsB&#10;Ai0AFAAGAAgAAAAhAGd91oreAAAACwEAAA8AAAAAAAAAAAAAAAAAeAQAAGRycy9kb3ducmV2Lnht&#10;bFBLBQYAAAAABAAEAPMAAACDBQAAAAA=&#10;" strokeweight=".6pt">
                <w10:wrap anchorx="page" anchory="page"/>
              </v:line>
            </w:pict>
          </mc:Fallback>
        </mc:AlternateContent>
      </w:r>
      <w:r>
        <w:rPr>
          <w:noProof/>
        </w:rPr>
        <mc:AlternateContent>
          <mc:Choice Requires="wps">
            <w:drawing>
              <wp:anchor distT="0" distB="0" distL="114300" distR="114300" simplePos="0" relativeHeight="502901744" behindDoc="1" locked="0" layoutInCell="1" allowOverlap="1">
                <wp:simplePos x="0" y="0"/>
                <wp:positionH relativeFrom="page">
                  <wp:posOffset>3615055</wp:posOffset>
                </wp:positionH>
                <wp:positionV relativeFrom="page">
                  <wp:posOffset>7045960</wp:posOffset>
                </wp:positionV>
                <wp:extent cx="53340" cy="0"/>
                <wp:effectExtent l="5080" t="6985" r="8255" b="12065"/>
                <wp:wrapNone/>
                <wp:docPr id="12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133C2" id="Line 73" o:spid="_x0000_s1026" style="position:absolute;z-index:-41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65pt,554.8pt" to="288.85pt,5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J8oHQIAAEIEAAAOAAAAZHJzL2Uyb0RvYy54bWysU8GO2jAQvVfqP1i+QxLIsmxEWFUEeqFd&#10;pN1+gLEdYtWxLdsQUNV/79ghiG0vVVUOZpyZefNm3njxfG4lOnHrhFYlzsYpRlxRzYQ6lPjb22Y0&#10;x8h5ohiRWvESX7jDz8uPHxadKfhEN1oybhGAKFd0psSN96ZIEkcb3hI31oYrcNbatsTD1R4SZkkH&#10;6K1MJmk6SzptmbGacufga9U78TLi1zWn/qWuHfdIlhi4+XjaeO7DmSwXpDhYYhpBrzTIP7BoiVBQ&#10;9AZVEU/Q0Yo/oFpBrXa69mOq20TXtaA89gDdZOlv3bw2xPDYCwzHmduY3P+DpV9PO4sEA+0mOUaK&#10;tCDSViiOHqdhOJ1xBcSs1M6G9uhZvZqtpt8dUnrVEHXgkeTbxUBeFjKSdynh4gyU2HdfNIMYcvQ6&#10;Tupc2zZAwgzQOQpyuQnCzx5R+PgwneagGh08CSmGNGOd/8x1i4JRYgmUIyw5bZ0PNEgxhIQqSm+E&#10;lFFtqVBX4sfZJI0JTkvBgjOEOXvYr6RFJxL2Jf5iT+C5DwvIFXFNHxdd/SZZfVQsVmk4Yeur7YmQ&#10;vQ2spAqFoEPgebX6TfnxlD6t5+t5Psons/UoT6tq9GmzykezTfb4UE2r1arKfgbOWV40gjGuAu1h&#10;a7P877bi+n76fbvt7W0+yXv0OEggO/xH0lHioGq/H3vNLjs7SA+LGoOvjyq8hPs72PdPf/kLAAD/&#10;/wMAUEsDBBQABgAIAAAAIQDSEfMl3gAAAA0BAAAPAAAAZHJzL2Rvd25yZXYueG1sTI/BTsMwDIbv&#10;SLxDZCRuLN3Q2q00nYDBESY2xDlrTFPROFWTtYWnxxwQHO3/0+/PxWZyrRiwD40nBfNZAgKp8qah&#10;WsHr4fFqBSJETUa3nlDBJwbYlOdnhc6NH+kFh32sBZdQyLUCG2OXSxkqi06Hme+QOHv3vdORx76W&#10;ptcjl7tWLpIklU43xBes7vDeYvWxPzkFX+lot/LhOdvZN3m32j0dhgVulbq8mG5vQESc4h8MP/qs&#10;DiU7Hf2JTBCtgmW6vmaUg3myTkEwssyyDMTxdyXLQv7/ovwGAAD//wMAUEsBAi0AFAAGAAgAAAAh&#10;ALaDOJL+AAAA4QEAABMAAAAAAAAAAAAAAAAAAAAAAFtDb250ZW50X1R5cGVzXS54bWxQSwECLQAU&#10;AAYACAAAACEAOP0h/9YAAACUAQAACwAAAAAAAAAAAAAAAAAvAQAAX3JlbHMvLnJlbHNQSwECLQAU&#10;AAYACAAAACEA0eSfKB0CAABCBAAADgAAAAAAAAAAAAAAAAAuAgAAZHJzL2Uyb0RvYy54bWxQSwEC&#10;LQAUAAYACAAAACEA0hHzJd4AAAANAQAADwAAAAAAAAAAAAAAAAB3BAAAZHJzL2Rvd25yZXYueG1s&#10;UEsFBgAAAAAEAAQA8wAAAIIFAAAAAA==&#10;" strokeweight=".6pt">
                <w10:wrap anchorx="page" anchory="page"/>
              </v:line>
            </w:pict>
          </mc:Fallback>
        </mc:AlternateContent>
      </w:r>
      <w:r>
        <w:rPr>
          <w:noProof/>
        </w:rPr>
        <mc:AlternateContent>
          <mc:Choice Requires="wps">
            <w:drawing>
              <wp:anchor distT="0" distB="0" distL="114300" distR="114300" simplePos="0" relativeHeight="502901768" behindDoc="1" locked="0" layoutInCell="1" allowOverlap="1">
                <wp:simplePos x="0" y="0"/>
                <wp:positionH relativeFrom="page">
                  <wp:posOffset>2553970</wp:posOffset>
                </wp:positionH>
                <wp:positionV relativeFrom="page">
                  <wp:posOffset>7566025</wp:posOffset>
                </wp:positionV>
                <wp:extent cx="53340" cy="0"/>
                <wp:effectExtent l="10795" t="12700" r="12065" b="6350"/>
                <wp:wrapNone/>
                <wp:docPr id="12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85ACF" id="Line 72" o:spid="_x0000_s1026" style="position:absolute;z-index:-41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1.1pt,595.75pt" to="205.3pt,5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hiHgIAAEIEAAAOAAAAZHJzL2Uyb0RvYy54bWysU02P2jAQvVfqf7Byh3yQZdmIsKoS6IV2&#10;kXb7A4ztEKuObdmGgKr+944dgtj2UlXlYMaZmTdv5o2Xz+dOoBMzlitZRuk0iRCTRFEuD2X07W0z&#10;WUTIOiwpFkqyMrowGz2vPn5Y9rpgmWqVoMwgAJG26HUZtc7pIo4taVmH7VRpJsHZKNNhB1dziKnB&#10;PaB3Is6SZB73ylBtFGHWwtd6cEargN80jLiXprHMIVFGwM2F04Rz7894tcTFwWDdcnKlgf+BRYe5&#10;hKI3qBo7jI6G/wHVcWKUVY2bEtXFqmk4YaEH6CZNfuvmtcWahV5gOFbfxmT/Hyz5etoZxClol80i&#10;JHEHIm25ZOgx88PptS0gppI749sjZ/mqt4p8t0iqqsXywALJt4uGvNRnxO9S/MVqKLHvvygKMfjo&#10;VJjUuTGdh4QZoHMQ5HIThJ0dIvDxYTbLQTUyemJcjGnaWPeZqQ55o4wEUA6w+LS1ztPAxRjiq0i1&#10;4UIEtYVEfRk9zrMkJFglOPVOH2bNYV8Jg07Y70v4hZ7Acx/mkWts2yEuuIZNMuooaajSMkzXV9th&#10;LgYbWAnpC0GHwPNqDZvy4yl5Wi/Wi3ySZ/P1JE/qevJpU+WT+SZ9fKhndVXV6U/POc2LllPKpKc9&#10;bm2a/91WXN/PsG+3vb3NJ36PHgYJZMf/QDpI7FUd9mOv6GVnRulhUUPw9VH5l3B/B/v+6a9+AQAA&#10;//8DAFBLAwQUAAYACAAAACEApNVIk94AAAANAQAADwAAAGRycy9kb3ducmV2LnhtbEyPwU7DMAyG&#10;70i8Q2QkbixpNcooTSdgcISJDXHOWtNUNE7VZG3h6TEHBEf7//T7c7GeXSdGHELrSUOyUCCQKl+3&#10;1Gh43T9erECEaKg2nSfU8IkB1uXpSWHy2k/0guMuNoJLKORGg42xz6UMlUVnwsL3SJy9+8GZyOPQ&#10;yHowE5e7TqZKZdKZlviCNT3eW6w+dken4Sub7EY+PF9t7Zu8W22f9mOKG63Pz+bbGxAR5/gHw48+&#10;q0PJTgd/pDqITsNSpSmjHCTXySUIRpaJykAcfleyLOT/L8pvAAAA//8DAFBLAQItABQABgAIAAAA&#10;IQC2gziS/gAAAOEBAAATAAAAAAAAAAAAAAAAAAAAAABbQ29udGVudF9UeXBlc10ueG1sUEsBAi0A&#10;FAAGAAgAAAAhADj9If/WAAAAlAEAAAsAAAAAAAAAAAAAAAAALwEAAF9yZWxzLy5yZWxzUEsBAi0A&#10;FAAGAAgAAAAhAJ8cCGIeAgAAQgQAAA4AAAAAAAAAAAAAAAAALgIAAGRycy9lMm9Eb2MueG1sUEsB&#10;Ai0AFAAGAAgAAAAhAKTVSJPeAAAADQEAAA8AAAAAAAAAAAAAAAAAeAQAAGRycy9kb3ducmV2Lnht&#10;bFBLBQYAAAAABAAEAPMAAACDBQAAAAA=&#10;" strokeweight=".6pt">
                <w10:wrap anchorx="page" anchory="page"/>
              </v:line>
            </w:pict>
          </mc:Fallback>
        </mc:AlternateContent>
      </w:r>
      <w:r>
        <w:rPr>
          <w:noProof/>
        </w:rPr>
        <mc:AlternateContent>
          <mc:Choice Requires="wps">
            <w:drawing>
              <wp:anchor distT="0" distB="0" distL="114300" distR="114300" simplePos="0" relativeHeight="502901792" behindDoc="1" locked="0" layoutInCell="1" allowOverlap="1">
                <wp:simplePos x="0" y="0"/>
                <wp:positionH relativeFrom="page">
                  <wp:posOffset>2980690</wp:posOffset>
                </wp:positionH>
                <wp:positionV relativeFrom="page">
                  <wp:posOffset>7566025</wp:posOffset>
                </wp:positionV>
                <wp:extent cx="106680" cy="0"/>
                <wp:effectExtent l="8890" t="12700" r="8255" b="6350"/>
                <wp:wrapNone/>
                <wp:docPr id="12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0D9FD" id="Line 71" o:spid="_x0000_s1026" style="position:absolute;z-index:-4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4.7pt,595.75pt" to="243.1pt,5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wUHwIAAEMEAAAOAAAAZHJzL2Uyb0RvYy54bWysU02P2yAQvVfqf0DcE3/UzWatOKvKTnpJ&#10;u5F2+wMI4BgVAwISJ6r63zvgJG3aS1XVBwzMzJs384bF06mX6MitE1pVOJumGHFFNRNqX+Evr+vJ&#10;HCPniWJEasUrfOYOPy3fvlkMpuS57rRk3CIAUa4cTIU7702ZJI52vCduqg1XYGy17YmHo90nzJIB&#10;0HuZ5Gk6SwZtmbGacufgthmNeBnx25ZT/9y2jnskKwzcfFxtXHdhTZYLUu4tMZ2gFxrkH1j0RChI&#10;eoNqiCfoYMUfUL2gVjvd+inVfaLbVlAea4BqsvS3al46YnisBZrjzK1N7v/B0s/HrUWCgXZ5jpEi&#10;PYi0EYqjhyw0ZzCuBJ9abW0oj57Ui9lo+tUhpeuOqD2PJF/PBuJiRHIXEg7OQIrd8Ekz8CEHr2On&#10;Tq3tAyT0AJ2iIOebIPzkEYXLLJ3N5iAbvZoSUl7jjHX+I9c9CpsKS+Accclx4zwwB9erS0ij9FpI&#10;GeWWCg0VfpjlaQxwWgoWjMHN2f2ulhYdSRiY+IU2ANidW0BuiOtGv2gaR8nqg2IxS8cJW132ngg5&#10;7gFIqpAISgSel904Kt8e08fVfDUvJkU+W02KtGkmH9Z1MZmts4f3zbumrpvse+CcFWUnGOMq0L6O&#10;bVb83VhcHtA4cLfBvfUnuUePtQPZ6z+SjhoHWccB2Wl23trQpiA3TGp0vryq8BR+PUevn29/+QMA&#10;AP//AwBQSwMEFAAGAAgAAAAhABp7IvzfAAAADQEAAA8AAABkcnMvZG93bnJldi54bWxMj8FOwzAM&#10;hu9IvENkJG4sbVVKV5pOwODIJrZp56wxTUXjVE3WFp6ecEBwtP9Pvz+Xq9l0bMTBtZYExIsIGFJt&#10;VUuNgMP+5SYH5rwkJTtLKOATHayqy4tSFspO9IbjzjcslJArpADtfV9w7mqNRrqF7ZFC9m4HI30Y&#10;h4arQU6h3HQ8iaKMG9lSuKBlj08a64/d2Qj4yia95s+bu60+8sd8+7ofE1wLcX01P9wD8zj7Pxh+&#10;9IM6VMHpZM+kHOsEpNkyDWgI4mV8CywgaZ4lwE6/K16V/P8X1TcAAAD//wMAUEsBAi0AFAAGAAgA&#10;AAAhALaDOJL+AAAA4QEAABMAAAAAAAAAAAAAAAAAAAAAAFtDb250ZW50X1R5cGVzXS54bWxQSwEC&#10;LQAUAAYACAAAACEAOP0h/9YAAACUAQAACwAAAAAAAAAAAAAAAAAvAQAAX3JlbHMvLnJlbHNQSwEC&#10;LQAUAAYACAAAACEAyEccFB8CAABDBAAADgAAAAAAAAAAAAAAAAAuAgAAZHJzL2Uyb0RvYy54bWxQ&#10;SwECLQAUAAYACAAAACEAGnsi/N8AAAANAQAADwAAAAAAAAAAAAAAAAB5BAAAZHJzL2Rvd25yZXYu&#10;eG1sUEsFBgAAAAAEAAQA8wAAAIUFAAAAAA==&#10;" strokeweight=".6pt">
                <w10:wrap anchorx="page" anchory="page"/>
              </v:line>
            </w:pict>
          </mc:Fallback>
        </mc:AlternateContent>
      </w:r>
      <w:r>
        <w:rPr>
          <w:noProof/>
        </w:rPr>
        <mc:AlternateContent>
          <mc:Choice Requires="wps">
            <w:drawing>
              <wp:anchor distT="0" distB="0" distL="114300" distR="114300" simplePos="0" relativeHeight="502901816" behindDoc="1" locked="0" layoutInCell="1" allowOverlap="1">
                <wp:simplePos x="0" y="0"/>
                <wp:positionH relativeFrom="page">
                  <wp:posOffset>3709670</wp:posOffset>
                </wp:positionH>
                <wp:positionV relativeFrom="page">
                  <wp:posOffset>7566025</wp:posOffset>
                </wp:positionV>
                <wp:extent cx="106680" cy="0"/>
                <wp:effectExtent l="13970" t="12700" r="12700" b="6350"/>
                <wp:wrapNone/>
                <wp:docPr id="12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4E5D6" id="Line 70" o:spid="_x0000_s1026" style="position:absolute;z-index:-414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2.1pt,595.75pt" to="300.5pt,5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7pyHwIAAEMEAAAOAAAAZHJzL2Uyb0RvYy54bWysU8GO2jAQvVfqP1i+QxKasmxEWFUJ9EK7&#10;SLv9AGM7xKpjW7YhoKr/3rFDENteqqoczDgzfvNm3szy6dxJdOLWCa1KnE1TjLiimgl1KPG3181k&#10;gZHzRDEiteIlvnCHn1bv3y17U/CZbrVk3CIAUa7oTYlb702RJI62vCNuqg1X4Gy07YiHqz0kzJIe&#10;0DuZzNJ0nvTaMmM15c7B13pw4lXEbxpO/XPTOO6RLDFw8/G08dyHM1ktSXGwxLSCXmmQf2DREaEg&#10;6Q2qJp6goxV/QHWCWu1046dUd4luGkF5rAGqydLfqnlpieGxFmiOM7c2uf8HS7+edhYJBtrNMowU&#10;6UCkrVAcPcTm9MYVEFOpnQ3l0bN6MVtNvzukdNUSdeCR5OvFwLsstDN58yRcnIEU+/6LZhBDjl7H&#10;Tp0b2wVI6AE6R0EuN0H42SMKH7N0Pl+AbHR0JaQY3xnr/GeuOxSMEkvgHHHJaet84EGKMSSkUXoj&#10;pIxyS4X6Ej/MZ2l84LQULDhDmLOHfSUtOpEwMPEXiwLPfVhArolrh7joGkbJ6qNiMUvLCVtfbU+E&#10;HGxgJVVIBCUCz6s1jMqPx/RxvVgv8kk+m68neVrXk0+bKp/MN9nDx/pDXVV19jNwzvKiFYxxFWiP&#10;Y5vlfzcW1wUaBu42uLf+JG/RYyOB7PgfSUeNg6xhz1yx1+yys6P2MKkx+LpVYRXu72Df7/7qFwAA&#10;AP//AwBQSwMEFAAGAAgAAAAhAITEya3eAAAADQEAAA8AAABkcnMvZG93bnJldi54bWxMj0FPg0AQ&#10;he9N/A+bMfHWLhCLiCyNWj1qY2s8b2FkiewsYbeA/nrHg9HjvPflzXvFZradGHHwrSMF8SoCgVS5&#10;uqVGwevhcZmB8EFTrTtHqOATPWzKs0Wh89pN9ILjPjSCQ8jnWoEJoc+l9JVBq/3K9UjsvbvB6sDn&#10;0Mh60BOH204mUZRKq1viD0b3eG+w+tifrIKvdDJb+fB8tTNv8i7bPR3GBLdKXZzPtzcgAs7hD4af&#10;+lwdSu50dCeqvegUrLPLhFE24ut4DYKRNIp53vFXkmUh/68ovwEAAP//AwBQSwECLQAUAAYACAAA&#10;ACEAtoM4kv4AAADhAQAAEwAAAAAAAAAAAAAAAAAAAAAAW0NvbnRlbnRfVHlwZXNdLnhtbFBLAQIt&#10;ABQABgAIAAAAIQA4/SH/1gAAAJQBAAALAAAAAAAAAAAAAAAAAC8BAABfcmVscy8ucmVsc1BLAQIt&#10;ABQABgAIAAAAIQCEe7pyHwIAAEMEAAAOAAAAAAAAAAAAAAAAAC4CAABkcnMvZTJvRG9jLnhtbFBL&#10;AQItABQABgAIAAAAIQCExMmt3gAAAA0BAAAPAAAAAAAAAAAAAAAAAHkEAABkcnMvZG93bnJldi54&#10;bWxQSwUGAAAAAAQABADzAAAAhAUAAAAA&#10;" strokeweight=".6pt">
                <w10:wrap anchorx="page" anchory="page"/>
              </v:line>
            </w:pict>
          </mc:Fallback>
        </mc:AlternateContent>
      </w:r>
      <w:r>
        <w:rPr>
          <w:noProof/>
        </w:rPr>
        <mc:AlternateContent>
          <mc:Choice Requires="wps">
            <w:drawing>
              <wp:anchor distT="0" distB="0" distL="114300" distR="114300" simplePos="0" relativeHeight="502901840" behindDoc="1" locked="0" layoutInCell="1" allowOverlap="1">
                <wp:simplePos x="0" y="0"/>
                <wp:positionH relativeFrom="page">
                  <wp:posOffset>4187825</wp:posOffset>
                </wp:positionH>
                <wp:positionV relativeFrom="page">
                  <wp:posOffset>7566025</wp:posOffset>
                </wp:positionV>
                <wp:extent cx="53340" cy="0"/>
                <wp:effectExtent l="6350" t="12700" r="6985" b="6350"/>
                <wp:wrapNone/>
                <wp:docPr id="12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2D95D" id="Line 69" o:spid="_x0000_s1026" style="position:absolute;z-index:-41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9.75pt,595.75pt" to="333.95pt,5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2yCGwIAAEIEAAAOAAAAZHJzL2Uyb0RvYy54bWysU8GO2yAQvVfqPyDfE9uJN5tYcVaVnfSS&#10;tpF2+wEEcIyKAQGJE1X99w7Yjna3l6qqD3hghjdvZh7rp2sr0IUZy5UsonSaRIhJoiiXpyL6/rKb&#10;LCNkHZYUCyVZEd2YjZ42Hz+sO52zmWqUoMwgAJE273QRNc7pPI4taViL7VRpJsFZK9NiB1tziqnB&#10;HaC3Ip4lySLulKHaKMKshdOqd0abgF/XjLhvdW2ZQ6KIgJsLqwnr0a/xZo3zk8G64WSggf+BRYu5&#10;hKR3qAo7jM6G/wHVcmKUVbWbEtXGqq45YaEGqCZN3lXz3GDNQi3QHKvvbbL/D5Z8vRwM4hRmN4P+&#10;SNzCkPZcMrRY+eZ02uYQU8qD8eWRq3zWe0V+WCRV2WB5YoHky03DvdTfiN9c8RurIcWx+6IoxOCz&#10;U6FT19q0HhJ6gK5hILf7QNjVIQKHD/N5BqzI6IlxPl7TxrrPTLXIG0UkgHKAxZe9dZ4GzscQn0Wq&#10;HRciTFtI1BXR4wLq9R6rBKfeGTbmdCyFQRfs9RK+UNO7MI9cYdv0cQGhV5JRZ0lDloZhuh1sh7no&#10;bWAlpE8EFQLPweqV8nOVrLbL7TKbZLPFdpIlVTX5tCuzyWKXPj5U86osq/SX55xmecMpZdLTHlWb&#10;Zn+niuH99Hq76/ben/gtemgkkB3/gXQYsZ9qr4+joreDGUcPQg3Bw6PyL+H1HuzXT3/zGwAA//8D&#10;AFBLAwQUAAYACAAAACEATi6jh98AAAANAQAADwAAAGRycy9kb3ducmV2LnhtbEyPwU7DMBBE70j8&#10;g7VI3KiTSnWbNE4FFI5Q0aKe3XiJI2I7it0k8PUshwpuuzuj2TfFZrItG7APjXcS0lkCDF3ldeNq&#10;Ce+H57sVsBCV06r1DiV8YYBNeX1VqFz70b3hsI81oxAXciXBxNjlnIfKoFVh5jt0pH343qpIa19z&#10;3auRwm3L50kiuFWNow9GdfhosPrcn62EbzGaLX96Xe7MkT+sdi+HYY5bKW9vpvs1sIhT/DPDLz6h&#10;Q0lMJ392OrBWglhkC7KSkGYpTWQRYpkBO11OvCz4/xblDwAAAP//AwBQSwECLQAUAAYACAAAACEA&#10;toM4kv4AAADhAQAAEwAAAAAAAAAAAAAAAAAAAAAAW0NvbnRlbnRfVHlwZXNdLnhtbFBLAQItABQA&#10;BgAIAAAAIQA4/SH/1gAAAJQBAAALAAAAAAAAAAAAAAAAAC8BAABfcmVscy8ucmVsc1BLAQItABQA&#10;BgAIAAAAIQBH12yCGwIAAEIEAAAOAAAAAAAAAAAAAAAAAC4CAABkcnMvZTJvRG9jLnhtbFBLAQIt&#10;ABQABgAIAAAAIQBOLqOH3wAAAA0BAAAPAAAAAAAAAAAAAAAAAHUEAABkcnMvZG93bnJldi54bWxQ&#10;SwUGAAAAAAQABADzAAAAgQUAAAAA&#10;" strokeweight=".6pt">
                <w10:wrap anchorx="page" anchory="page"/>
              </v:line>
            </w:pict>
          </mc:Fallback>
        </mc:AlternateContent>
      </w:r>
      <w:r>
        <w:rPr>
          <w:noProof/>
        </w:rPr>
        <mc:AlternateContent>
          <mc:Choice Requires="wps">
            <w:drawing>
              <wp:anchor distT="0" distB="0" distL="114300" distR="114300" simplePos="0" relativeHeight="502901864" behindDoc="1" locked="0" layoutInCell="1" allowOverlap="1">
                <wp:simplePos x="0" y="0"/>
                <wp:positionH relativeFrom="page">
                  <wp:posOffset>3806825</wp:posOffset>
                </wp:positionH>
                <wp:positionV relativeFrom="page">
                  <wp:posOffset>8230235</wp:posOffset>
                </wp:positionV>
                <wp:extent cx="53340" cy="0"/>
                <wp:effectExtent l="6350" t="10160" r="6985" b="8890"/>
                <wp:wrapNone/>
                <wp:docPr id="11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A3098" id="Line 68" o:spid="_x0000_s1026" style="position:absolute;z-index:-41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9.75pt,648.05pt" to="303.95pt,6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hpHQIAAEI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2yBUaK&#10;dCDSs1AczeZhOL1xBcRUamtDe/SkXs2zpt8dUrpqidrzSPLtbCAvCxnJu5RwcQZK7PovmkEMOXgd&#10;J3VqbBcgYQboFAU53wThJ48ofHyYTnNQjV49CSmuacY6/5nrDgWjxBIoR1hyfHY+0CDFNSRUUXoj&#10;pIxqS4X6Ej/OJmlMcFoKFpwhzNn9rpIWHUnYl/iLPYHnPiwg18S1Q1x0DZtk9UGxWKXlhK0vtidC&#10;DjawkioUgg6B58UaNuXHIl2s5+t5Psons/UoT+t69GlT5aPZJnt8qKd1VdXZz8A5y4tWMMZVoH3d&#10;2iz/u624vJ9h3257e5tP8h49DhLIXv8j6ShxUHXYj51m5629Sg+LGoMvjyq8hPs72PdPf/ULAAD/&#10;/wMAUEsDBBQABgAIAAAAIQCTgVsY3gAAAA0BAAAPAAAAZHJzL2Rvd25yZXYueG1sTI/BTsMwDIbv&#10;SLxDZCRuLF2ldWvXdAIGR5jY0M5Za5qKxqmarC08PeYwwdH+P/3+nG8m24oBe984UjCfRSCQSlc1&#10;VCt4PzzfrUD4oKnSrSNU8IUeNsX1Va6zyo30hsM+1IJLyGdagQmhy6T0pUGr/cx1SJx9uN7qwGNf&#10;y6rXI5fbVsZRlEirG+ILRnf4aLD83J+tgu9kNFv59LrcmaN8WO1eDkOMW6Vub6b7NYiAU/iD4Vef&#10;1aFgp5M7U+VFq2CRpgtGOYjTZA6CkSRapiBOl5Uscvn/i+IHAAD//wMAUEsBAi0AFAAGAAgAAAAh&#10;ALaDOJL+AAAA4QEAABMAAAAAAAAAAAAAAAAAAAAAAFtDb250ZW50X1R5cGVzXS54bWxQSwECLQAU&#10;AAYACAAAACEAOP0h/9YAAACUAQAACwAAAAAAAAAAAAAAAAAvAQAAX3JlbHMvLnJlbHNQSwECLQAU&#10;AAYACAAAACEAd4aIaR0CAABCBAAADgAAAAAAAAAAAAAAAAAuAgAAZHJzL2Uyb0RvYy54bWxQSwEC&#10;LQAUAAYACAAAACEAk4FbGN4AAAANAQAADwAAAAAAAAAAAAAAAAB3BAAAZHJzL2Rvd25yZXYueG1s&#10;UEsFBgAAAAAEAAQA8wAAAIIFAAAAAA==&#10;" strokeweight=".6pt">
                <w10:wrap anchorx="page" anchory="page"/>
              </v:line>
            </w:pict>
          </mc:Fallback>
        </mc:AlternateContent>
      </w:r>
      <w:r>
        <w:rPr>
          <w:noProof/>
        </w:rPr>
        <mc:AlternateContent>
          <mc:Choice Requires="wps">
            <w:drawing>
              <wp:anchor distT="0" distB="0" distL="114300" distR="114300" simplePos="0" relativeHeight="502901888" behindDoc="1" locked="0" layoutInCell="1" allowOverlap="1">
                <wp:simplePos x="0" y="0"/>
                <wp:positionH relativeFrom="page">
                  <wp:posOffset>2747645</wp:posOffset>
                </wp:positionH>
                <wp:positionV relativeFrom="page">
                  <wp:posOffset>8750300</wp:posOffset>
                </wp:positionV>
                <wp:extent cx="53340" cy="0"/>
                <wp:effectExtent l="13970" t="6350" r="8890" b="12700"/>
                <wp:wrapNone/>
                <wp:docPr id="11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CED76" id="Line 67" o:spid="_x0000_s1026" style="position:absolute;z-index:-41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6.35pt,689pt" to="220.5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bSjHQIAAEIEAAAOAAAAZHJzL2Uyb0RvYy54bWysU8GO2jAQvVfqP1i5QxLIAhsRVlUCvdAu&#10;0m4/wNgOserYlm0IqOq/d+wQxLaXarUczDgz8+bNvPHy6dwKdGLGciWLKB0nEWKSKMrloYh+vG5G&#10;iwhZhyXFQklWRBdmo6fV50/LTudsoholKDMIQKTNO11EjXM6j2NLGtZiO1aaSXDWyrTYwdUcYmpw&#10;B+itiCdJMos7Zag2ijBr4WvVO6NVwK9rRtxzXVvmkCgi4ObCacK592e8WuL8YLBuOLnSwO9g0WIu&#10;oegNqsIOo6Ph/0C1nBhlVe3GRLWxqmtOWOgBukmTv7p5abBmoRcYjtW3MdmPgyXfTzuDOAXtUpBK&#10;4hZE2nLJ0Gzuh9Npm0NMKXfGt0fO8kVvFflpkVRlg+WBBZKvFw15qc+I36T4i9VQYt99UxRi8NGp&#10;MKlzbVoPCTNA5yDI5SYIOztE4OPDdJqBamTwxDgf0rSx7itTLfJGEQmgHGDxaWudp4HzIcRXkWrD&#10;hQhqC4m6IprPJklIsEpw6p0+zJrDvhQGnbDfl/ALPYHnPswjV9g2fVxw9Ztk1FHSUKVhmK6vtsNc&#10;9DawEtIXgg6B59XqN+XXY/K4XqwX2SibzNajLKmq0ZdNmY1mm3T+UE2rsqzS355zmuUNp5RJT3vY&#10;2jT7v624vp9+3257e5tP/BY9DBLIDv+BdJDYq9rvx17Ry84M0sOihuDro/Iv4f4O9v3TX/0BAAD/&#10;/wMAUEsDBBQABgAIAAAAIQBjOfVq3gAAAA0BAAAPAAAAZHJzL2Rvd25yZXYueG1sTI/BTsMwEETv&#10;SPyDtUjcqJM0aqI0TgUUjlDRop7deIkjYjuK3STw9SyHCo478zQ7U25m07ERB986KyBeRMDQ1k61&#10;thHwfni+y4H5IK2SnbMo4As9bKrrq1IWyk32Dcd9aBiFWF9IATqEvuDc1xqN9AvXoyXvww1GBjqH&#10;hqtBThRuOp5E0Yob2Vr6oGWPjxrrz/3ZCPheTXrLn16znT7yh3z3chgT3ApxezPfr4EFnMMfDL/1&#10;qTpU1OnkzlZ51glIl0lGKBnLLKdVhKRpHAM7XSRelfz/iuoHAAD//wMAUEsBAi0AFAAGAAgAAAAh&#10;ALaDOJL+AAAA4QEAABMAAAAAAAAAAAAAAAAAAAAAAFtDb250ZW50X1R5cGVzXS54bWxQSwECLQAU&#10;AAYACAAAACEAOP0h/9YAAACUAQAACwAAAAAAAAAAAAAAAAAvAQAAX3JlbHMvLnJlbHNQSwECLQAU&#10;AAYACAAAACEANsm0ox0CAABCBAAADgAAAAAAAAAAAAAAAAAuAgAAZHJzL2Uyb0RvYy54bWxQSwEC&#10;LQAUAAYACAAAACEAYzn1at4AAAANAQAADwAAAAAAAAAAAAAAAAB3BAAAZHJzL2Rvd25yZXYueG1s&#10;UEsFBgAAAAAEAAQA8wAAAIIFAAAAAA==&#10;" strokeweight=".6pt">
                <w10:wrap anchorx="page" anchory="page"/>
              </v:line>
            </w:pict>
          </mc:Fallback>
        </mc:AlternateContent>
      </w:r>
      <w:r>
        <w:rPr>
          <w:noProof/>
        </w:rPr>
        <mc:AlternateContent>
          <mc:Choice Requires="wps">
            <w:drawing>
              <wp:anchor distT="0" distB="0" distL="114300" distR="114300" simplePos="0" relativeHeight="502901912" behindDoc="1" locked="0" layoutInCell="1" allowOverlap="1">
                <wp:simplePos x="0" y="0"/>
                <wp:positionH relativeFrom="page">
                  <wp:posOffset>3901440</wp:posOffset>
                </wp:positionH>
                <wp:positionV relativeFrom="page">
                  <wp:posOffset>8750300</wp:posOffset>
                </wp:positionV>
                <wp:extent cx="53340" cy="0"/>
                <wp:effectExtent l="5715" t="6350" r="7620" b="12700"/>
                <wp:wrapNone/>
                <wp:docPr id="11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5333E" id="Line 66" o:spid="_x0000_s1026" style="position:absolute;z-index:-414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7.2pt,689pt" to="311.4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LnHgIAAEIEAAAOAAAAZHJzL2Uyb0RvYy54bWysU8GO2jAQvVfqP1i5QxLIZtmIsKoS6IV2&#10;kXb7AcZ2iFXHtmxDQFX/vWOHILa9VFU5mHFm5s2beePl87kT6MSM5UqWUTpNIsQkUZTLQxl9e9tM&#10;FhGyDkuKhZKsjC7MRs+rjx+WvS7YTLVKUGYQgEhb9LqMWud0EceWtKzDdqo0k+BslOmwg6s5xNTg&#10;HtA7Ec+SJI97Zag2ijBr4Ws9OKNVwG8aRtxL01jmkCgj4ObCacK592e8WuLiYLBuObnSwP/AosNc&#10;QtEbVI0dRkfD/4DqODHKqsZNiepi1TScsNADdJMmv3Xz2mLNQi8wHKtvY7L/D5Z8Pe0M4hS0Sx8j&#10;JHEHIm25ZCjP/XB6bQuIqeTO+PbIWb7qrSLfLZKqarE8sEDy7aIhL/UZ8bsUf7EaSuz7L4pCDD46&#10;FSZ1bkznIWEG6BwEudwEYWeHCHx8mM8zUI2MnhgXY5o21n1mqkPeKCMBlAMsPm2t8zRwMYb4KlJt&#10;uBBBbSFRX0aP+SwJCVYJTr3Th1lz2FfCoBP2+xJ+oSfw3Id55BrbdogLrmGTjDpKGqq0DNP11XaY&#10;i8EGVkL6QtAh8Lxaw6b8eEqe1ov1Iptks3w9yZK6nnzaVNkk36SPD/W8rqo6/ek5p1nRckqZ9LTH&#10;rU2zv9uK6/sZ9u22t7f5xO/RwyCB7PgfSAeJvarDfuwVvezMKD0sagi+Pir/Eu7vYN8//dUvAAAA&#10;//8DAFBLAwQUAAYACAAAACEARnDlst0AAAANAQAADwAAAGRycy9kb3ducmV2LnhtbEyPwU7DMBBE&#10;70j8g7VI3KjTUKVRiFMBhSNUtIizGy9xRLyOYjcJfD3LAcFxZ55mZ8rN7Dox4hBaTwqWiwQEUu1N&#10;S42C18PjVQ4iRE1Gd55QwScG2FTnZ6UujJ/oBcd9bASHUCi0AhtjX0gZaotOh4Xvkdh794PTkc+h&#10;kWbQE4e7TqZJkkmnW+IPVvd4b7H+2J+cgq9sslv58Lze2Td5l++eDmOKW6UuL+bbGxAR5/gHw099&#10;rg4Vdzr6E5kgOgXZcrVilI3rdc6rGMnSlNccfyVZlfL/iuobAAD//wMAUEsBAi0AFAAGAAgAAAAh&#10;ALaDOJL+AAAA4QEAABMAAAAAAAAAAAAAAAAAAAAAAFtDb250ZW50X1R5cGVzXS54bWxQSwECLQAU&#10;AAYACAAAACEAOP0h/9YAAACUAQAACwAAAAAAAAAAAAAAAAAvAQAAX3JlbHMvLnJlbHNQSwECLQAU&#10;AAYACAAAACEAEcpy5x4CAABCBAAADgAAAAAAAAAAAAAAAAAuAgAAZHJzL2Uyb0RvYy54bWxQSwEC&#10;LQAUAAYACAAAACEARnDlst0AAAANAQAADwAAAAAAAAAAAAAAAAB4BAAAZHJzL2Rvd25yZXYueG1s&#10;UEsFBgAAAAAEAAQA8wAAAIIFAAAAAA==&#10;" strokeweight=".6pt">
                <w10:wrap anchorx="page" anchory="page"/>
              </v:line>
            </w:pict>
          </mc:Fallback>
        </mc:AlternateConten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6"/>
      </w:tblGrid>
      <w:tr w:rsidR="00B713D7">
        <w:trPr>
          <w:trHeight w:hRule="exact" w:val="5328"/>
        </w:trPr>
        <w:tc>
          <w:tcPr>
            <w:tcW w:w="1757" w:type="dxa"/>
            <w:vMerge w:val="restart"/>
          </w:tcPr>
          <w:p w:rsidR="00B713D7" w:rsidRDefault="00B713D7"/>
        </w:tc>
        <w:tc>
          <w:tcPr>
            <w:tcW w:w="5100" w:type="dxa"/>
          </w:tcPr>
          <w:p w:rsidR="00B713D7" w:rsidRDefault="009111F1">
            <w:pPr>
              <w:pStyle w:val="TableParagraph"/>
              <w:spacing w:before="133" w:line="235" w:lineRule="auto"/>
              <w:ind w:left="103" w:right="155"/>
              <w:rPr>
                <w:b/>
                <w:sz w:val="20"/>
              </w:rPr>
            </w:pPr>
            <w:r>
              <w:rPr>
                <w:sz w:val="20"/>
              </w:rPr>
              <w:t xml:space="preserve">NY-5.NF.5a Compare the size of a product to the size of one factor </w:t>
            </w:r>
            <w:proofErr w:type="gramStart"/>
            <w:r>
              <w:rPr>
                <w:sz w:val="20"/>
              </w:rPr>
              <w:t>on the basis of</w:t>
            </w:r>
            <w:proofErr w:type="gramEnd"/>
            <w:r>
              <w:rPr>
                <w:sz w:val="20"/>
              </w:rPr>
              <w:t xml:space="preserve"> the size of the other factor, without performing the indicated multiplication. </w:t>
            </w:r>
            <w:r>
              <w:rPr>
                <w:b/>
                <w:sz w:val="20"/>
              </w:rPr>
              <w:t>e.g.,</w:t>
            </w:r>
            <w:r>
              <w:rPr>
                <w:b/>
                <w:spacing w:val="-7"/>
                <w:sz w:val="20"/>
              </w:rPr>
              <w:t xml:space="preserve"> </w:t>
            </w:r>
            <w:r>
              <w:rPr>
                <w:b/>
                <w:sz w:val="20"/>
              </w:rPr>
              <w:t>In</w:t>
            </w:r>
            <w:r>
              <w:rPr>
                <w:b/>
                <w:spacing w:val="-6"/>
                <w:sz w:val="20"/>
              </w:rPr>
              <w:t xml:space="preserve"> </w:t>
            </w:r>
            <w:r>
              <w:rPr>
                <w:b/>
                <w:sz w:val="20"/>
              </w:rPr>
              <w:t>the</w:t>
            </w:r>
            <w:r>
              <w:rPr>
                <w:b/>
                <w:spacing w:val="-5"/>
                <w:sz w:val="20"/>
              </w:rPr>
              <w:t xml:space="preserve"> </w:t>
            </w:r>
            <w:r>
              <w:rPr>
                <w:b/>
                <w:sz w:val="20"/>
              </w:rPr>
              <w:t>case</w:t>
            </w:r>
            <w:r>
              <w:rPr>
                <w:b/>
                <w:spacing w:val="-7"/>
                <w:sz w:val="20"/>
              </w:rPr>
              <w:t xml:space="preserve"> </w:t>
            </w:r>
            <w:r>
              <w:rPr>
                <w:b/>
                <w:sz w:val="20"/>
              </w:rPr>
              <w:t>of</w:t>
            </w:r>
            <w:r>
              <w:rPr>
                <w:b/>
                <w:spacing w:val="-6"/>
                <w:sz w:val="20"/>
              </w:rPr>
              <w:t xml:space="preserve"> </w:t>
            </w:r>
            <w:r>
              <w:rPr>
                <w:b/>
                <w:sz w:val="20"/>
              </w:rPr>
              <w:t>10</w:t>
            </w:r>
            <w:r>
              <w:rPr>
                <w:b/>
                <w:spacing w:val="-5"/>
                <w:sz w:val="20"/>
              </w:rPr>
              <w:t xml:space="preserve"> </w:t>
            </w:r>
            <w:r>
              <w:rPr>
                <w:b/>
                <w:sz w:val="20"/>
              </w:rPr>
              <w:t>x</w:t>
            </w:r>
            <w:r>
              <w:rPr>
                <w:b/>
                <w:spacing w:val="-4"/>
                <w:sz w:val="20"/>
              </w:rPr>
              <w:t xml:space="preserve"> </w:t>
            </w:r>
            <w:r>
              <w:rPr>
                <w:rFonts w:ascii="Cambria Math" w:eastAsia="Cambria Math"/>
                <w:w w:val="90"/>
                <w:position w:val="12"/>
                <w:sz w:val="14"/>
              </w:rPr>
              <w:t>𝟏𝟏</w:t>
            </w:r>
            <w:r>
              <w:rPr>
                <w:rFonts w:ascii="Cambria Math" w:eastAsia="Cambria Math"/>
                <w:spacing w:val="7"/>
                <w:w w:val="90"/>
                <w:position w:val="12"/>
                <w:sz w:val="14"/>
              </w:rPr>
              <w:t xml:space="preserve"> </w:t>
            </w:r>
            <w:r>
              <w:rPr>
                <w:b/>
                <w:sz w:val="20"/>
              </w:rPr>
              <w:t>=</w:t>
            </w:r>
            <w:r>
              <w:rPr>
                <w:b/>
                <w:spacing w:val="-6"/>
                <w:sz w:val="20"/>
              </w:rPr>
              <w:t xml:space="preserve"> </w:t>
            </w:r>
            <w:r>
              <w:rPr>
                <w:b/>
                <w:sz w:val="20"/>
              </w:rPr>
              <w:t>5,</w:t>
            </w:r>
            <w:r>
              <w:rPr>
                <w:b/>
                <w:spacing w:val="-7"/>
                <w:sz w:val="20"/>
              </w:rPr>
              <w:t xml:space="preserve"> </w:t>
            </w:r>
            <w:r>
              <w:rPr>
                <w:b/>
                <w:sz w:val="20"/>
              </w:rPr>
              <w:t>5</w:t>
            </w:r>
            <w:r>
              <w:rPr>
                <w:b/>
                <w:spacing w:val="-7"/>
                <w:sz w:val="20"/>
              </w:rPr>
              <w:t xml:space="preserve"> </w:t>
            </w:r>
            <w:r>
              <w:rPr>
                <w:b/>
                <w:sz w:val="20"/>
              </w:rPr>
              <w:t>is</w:t>
            </w:r>
            <w:r>
              <w:rPr>
                <w:b/>
                <w:spacing w:val="-7"/>
                <w:sz w:val="20"/>
              </w:rPr>
              <w:t xml:space="preserve"> </w:t>
            </w:r>
            <w:r>
              <w:rPr>
                <w:b/>
                <w:sz w:val="20"/>
              </w:rPr>
              <w:t>half</w:t>
            </w:r>
            <w:r>
              <w:rPr>
                <w:b/>
                <w:spacing w:val="-6"/>
                <w:sz w:val="20"/>
              </w:rPr>
              <w:t xml:space="preserve"> </w:t>
            </w:r>
            <w:r>
              <w:rPr>
                <w:b/>
                <w:sz w:val="20"/>
              </w:rPr>
              <w:t>of</w:t>
            </w:r>
            <w:r>
              <w:rPr>
                <w:b/>
                <w:spacing w:val="-6"/>
                <w:sz w:val="20"/>
              </w:rPr>
              <w:t xml:space="preserve"> </w:t>
            </w:r>
            <w:r>
              <w:rPr>
                <w:b/>
                <w:sz w:val="20"/>
              </w:rPr>
              <w:t>10</w:t>
            </w:r>
            <w:r>
              <w:rPr>
                <w:b/>
                <w:spacing w:val="-7"/>
                <w:sz w:val="20"/>
              </w:rPr>
              <w:t xml:space="preserve"> </w:t>
            </w:r>
            <w:r>
              <w:rPr>
                <w:b/>
                <w:sz w:val="20"/>
              </w:rPr>
              <w:t>and</w:t>
            </w:r>
            <w:r>
              <w:rPr>
                <w:b/>
                <w:spacing w:val="-4"/>
                <w:sz w:val="20"/>
              </w:rPr>
              <w:t xml:space="preserve"> </w:t>
            </w:r>
            <w:r>
              <w:rPr>
                <w:b/>
                <w:sz w:val="20"/>
              </w:rPr>
              <w:t>5</w:t>
            </w:r>
            <w:r>
              <w:rPr>
                <w:b/>
                <w:spacing w:val="-7"/>
                <w:sz w:val="20"/>
              </w:rPr>
              <w:t xml:space="preserve"> </w:t>
            </w:r>
            <w:r>
              <w:rPr>
                <w:b/>
                <w:sz w:val="20"/>
              </w:rPr>
              <w:t>is</w:t>
            </w:r>
          </w:p>
          <w:p w:rsidR="00B713D7" w:rsidRDefault="009111F1">
            <w:pPr>
              <w:pStyle w:val="TableParagraph"/>
              <w:spacing w:line="70" w:lineRule="exact"/>
              <w:ind w:left="103" w:firstLine="2234"/>
              <w:rPr>
                <w:rFonts w:ascii="Cambria Math" w:eastAsia="Cambria Math"/>
                <w:sz w:val="14"/>
              </w:rPr>
            </w:pPr>
            <w:r>
              <w:rPr>
                <w:rFonts w:ascii="Cambria Math" w:eastAsia="Cambria Math"/>
                <w:w w:val="60"/>
                <w:sz w:val="14"/>
              </w:rPr>
              <w:t>𝟐𝟐</w:t>
            </w:r>
          </w:p>
          <w:p w:rsidR="00B713D7" w:rsidRDefault="009111F1">
            <w:pPr>
              <w:pStyle w:val="TableParagraph"/>
              <w:spacing w:line="237" w:lineRule="exact"/>
              <w:ind w:left="103"/>
              <w:rPr>
                <w:b/>
                <w:sz w:val="20"/>
              </w:rPr>
            </w:pPr>
            <w:r>
              <w:rPr>
                <w:b/>
                <w:spacing w:val="-1"/>
                <w:w w:val="99"/>
                <w:sz w:val="20"/>
              </w:rPr>
              <w:t>1</w:t>
            </w:r>
            <w:r>
              <w:rPr>
                <w:b/>
                <w:w w:val="99"/>
                <w:sz w:val="20"/>
              </w:rPr>
              <w:t>0</w:t>
            </w:r>
            <w:r>
              <w:rPr>
                <w:b/>
                <w:spacing w:val="-1"/>
                <w:sz w:val="20"/>
              </w:rPr>
              <w:t xml:space="preserve"> </w:t>
            </w:r>
            <w:r>
              <w:rPr>
                <w:b/>
                <w:w w:val="99"/>
                <w:sz w:val="20"/>
              </w:rPr>
              <w:t>t</w:t>
            </w:r>
            <w:r>
              <w:rPr>
                <w:b/>
                <w:spacing w:val="-1"/>
                <w:w w:val="99"/>
                <w:sz w:val="20"/>
              </w:rPr>
              <w:t>i</w:t>
            </w:r>
            <w:r>
              <w:rPr>
                <w:b/>
                <w:w w:val="99"/>
                <w:sz w:val="20"/>
              </w:rPr>
              <w:t>m</w:t>
            </w:r>
            <w:r>
              <w:rPr>
                <w:b/>
                <w:spacing w:val="2"/>
                <w:w w:val="99"/>
                <w:sz w:val="20"/>
              </w:rPr>
              <w:t>e</w:t>
            </w:r>
            <w:r>
              <w:rPr>
                <w:b/>
                <w:w w:val="99"/>
                <w:sz w:val="20"/>
              </w:rPr>
              <w:t>s</w:t>
            </w:r>
            <w:r>
              <w:rPr>
                <w:b/>
                <w:spacing w:val="-1"/>
                <w:sz w:val="20"/>
              </w:rPr>
              <w:t xml:space="preserve"> </w:t>
            </w:r>
            <w:r>
              <w:rPr>
                <w:w w:val="99"/>
                <w:sz w:val="20"/>
              </w:rPr>
              <w:t>2</w:t>
            </w:r>
            <w:r>
              <w:rPr>
                <w:spacing w:val="-1"/>
                <w:sz w:val="20"/>
              </w:rPr>
              <w:t xml:space="preserve"> </w:t>
            </w:r>
            <w:r>
              <w:rPr>
                <w:b/>
                <w:spacing w:val="2"/>
                <w:w w:val="99"/>
                <w:sz w:val="20"/>
              </w:rPr>
              <w:t>l</w:t>
            </w:r>
            <w:r>
              <w:rPr>
                <w:b/>
                <w:spacing w:val="-1"/>
                <w:w w:val="99"/>
                <w:sz w:val="20"/>
              </w:rPr>
              <w:t>ar</w:t>
            </w:r>
            <w:r>
              <w:rPr>
                <w:b/>
                <w:w w:val="99"/>
                <w:sz w:val="20"/>
              </w:rPr>
              <w:t>g</w:t>
            </w:r>
            <w:r>
              <w:rPr>
                <w:b/>
                <w:spacing w:val="2"/>
                <w:w w:val="99"/>
                <w:sz w:val="20"/>
              </w:rPr>
              <w:t>e</w:t>
            </w:r>
            <w:r>
              <w:rPr>
                <w:b/>
                <w:w w:val="99"/>
                <w:sz w:val="20"/>
              </w:rPr>
              <w:t>r</w:t>
            </w:r>
            <w:r>
              <w:rPr>
                <w:b/>
                <w:spacing w:val="-2"/>
                <w:sz w:val="20"/>
              </w:rPr>
              <w:t xml:space="preserve"> </w:t>
            </w:r>
            <w:r>
              <w:rPr>
                <w:b/>
                <w:w w:val="99"/>
                <w:sz w:val="20"/>
              </w:rPr>
              <w:t>th</w:t>
            </w:r>
            <w:r>
              <w:rPr>
                <w:b/>
                <w:spacing w:val="-1"/>
                <w:w w:val="99"/>
                <w:sz w:val="20"/>
              </w:rPr>
              <w:t>a</w:t>
            </w:r>
            <w:r>
              <w:rPr>
                <w:b/>
                <w:w w:val="99"/>
                <w:sz w:val="20"/>
              </w:rPr>
              <w:t>n</w:t>
            </w:r>
            <w:r>
              <w:rPr>
                <w:b/>
                <w:spacing w:val="3"/>
                <w:sz w:val="20"/>
              </w:rPr>
              <w:t xml:space="preserve"> </w:t>
            </w:r>
            <w:r>
              <w:rPr>
                <w:rFonts w:ascii="Cambria Math" w:eastAsia="Cambria Math"/>
                <w:w w:val="49"/>
                <w:position w:val="12"/>
                <w:sz w:val="14"/>
              </w:rPr>
              <w:t>𝟏𝟏</w:t>
            </w:r>
            <w:r>
              <w:rPr>
                <w:b/>
                <w:w w:val="99"/>
                <w:sz w:val="20"/>
              </w:rPr>
              <w:t>.</w:t>
            </w:r>
          </w:p>
          <w:p w:rsidR="00B713D7" w:rsidRDefault="009111F1">
            <w:pPr>
              <w:pStyle w:val="TableParagraph"/>
              <w:spacing w:line="127" w:lineRule="exact"/>
              <w:ind w:left="1242" w:right="1816"/>
              <w:jc w:val="center"/>
              <w:rPr>
                <w:rFonts w:ascii="Cambria Math" w:eastAsia="Cambria Math"/>
                <w:sz w:val="14"/>
              </w:rPr>
            </w:pPr>
            <w:r>
              <w:rPr>
                <w:rFonts w:ascii="Cambria Math" w:eastAsia="Cambria Math"/>
                <w:w w:val="60"/>
                <w:sz w:val="14"/>
              </w:rPr>
              <w:t>𝟐𝟐</w:t>
            </w:r>
          </w:p>
          <w:p w:rsidR="00B713D7" w:rsidRDefault="00B713D7">
            <w:pPr>
              <w:pStyle w:val="TableParagraph"/>
              <w:spacing w:before="3"/>
              <w:rPr>
                <w:rFonts w:ascii="Times New Roman"/>
                <w:sz w:val="17"/>
              </w:rPr>
            </w:pPr>
          </w:p>
          <w:p w:rsidR="00B713D7" w:rsidRDefault="009111F1">
            <w:pPr>
              <w:pStyle w:val="TableParagraph"/>
              <w:ind w:left="103" w:right="60"/>
              <w:rPr>
                <w:sz w:val="20"/>
              </w:rPr>
            </w:pPr>
            <w:r>
              <w:rPr>
                <w:sz w:val="20"/>
              </w:rPr>
              <w:t>NY-5.NF.5b Explain why multiplying a given number by a fraction greater than 1 results in a product greater than the given number (recognizing multiplication by whole numbers greater than 1 as a familiar case).</w:t>
            </w:r>
          </w:p>
          <w:p w:rsidR="00B713D7" w:rsidRDefault="009111F1">
            <w:pPr>
              <w:pStyle w:val="TableParagraph"/>
              <w:ind w:left="103" w:right="242"/>
              <w:rPr>
                <w:sz w:val="20"/>
              </w:rPr>
            </w:pPr>
            <w:r>
              <w:rPr>
                <w:sz w:val="20"/>
              </w:rPr>
              <w:t>Explain why multiplying a given number by a fraction less than 1 results in a product smaller than the given number. Relate the principle of fraction equivalence</w:t>
            </w:r>
          </w:p>
          <w:p w:rsidR="00B713D7" w:rsidRDefault="009111F1">
            <w:pPr>
              <w:pStyle w:val="TableParagraph"/>
              <w:spacing w:line="220" w:lineRule="exact"/>
              <w:ind w:left="103"/>
              <w:rPr>
                <w:sz w:val="20"/>
              </w:rPr>
            </w:pPr>
            <w:r>
              <w:rPr>
                <w:rFonts w:ascii="Cambria Math" w:eastAsia="Cambria Math" w:hAnsi="Cambria Math"/>
                <w:w w:val="90"/>
                <w:position w:val="12"/>
                <w:sz w:val="14"/>
              </w:rPr>
              <w:t xml:space="preserve">𝒂𝒂 </w:t>
            </w:r>
            <w:r>
              <w:rPr>
                <w:rFonts w:ascii="Cambria Math" w:eastAsia="Cambria Math" w:hAnsi="Cambria Math"/>
                <w:sz w:val="20"/>
              </w:rPr>
              <w:t xml:space="preserve">= </w:t>
            </w:r>
            <w:r>
              <w:rPr>
                <w:rFonts w:ascii="Cambria Math" w:eastAsia="Cambria Math" w:hAnsi="Cambria Math"/>
                <w:w w:val="90"/>
                <w:position w:val="12"/>
                <w:sz w:val="14"/>
              </w:rPr>
              <w:t xml:space="preserve">𝒂𝒂 </w:t>
            </w:r>
            <w:r>
              <w:rPr>
                <w:rFonts w:ascii="Cambria Math" w:eastAsia="Cambria Math" w:hAnsi="Cambria Math"/>
                <w:sz w:val="20"/>
              </w:rPr>
              <w:t xml:space="preserve">× </w:t>
            </w:r>
            <w:r>
              <w:rPr>
                <w:rFonts w:ascii="Cambria Math" w:eastAsia="Cambria Math" w:hAnsi="Cambria Math"/>
                <w:w w:val="90"/>
                <w:position w:val="12"/>
                <w:sz w:val="14"/>
              </w:rPr>
              <w:t xml:space="preserve">𝒏𝒏 </w:t>
            </w:r>
            <w:r>
              <w:rPr>
                <w:sz w:val="20"/>
              </w:rPr>
              <w:t xml:space="preserve">to the effect of multiplying </w:t>
            </w:r>
            <w:r>
              <w:rPr>
                <w:rFonts w:ascii="Cambria Math" w:eastAsia="Cambria Math" w:hAnsi="Cambria Math"/>
                <w:w w:val="90"/>
                <w:position w:val="12"/>
                <w:sz w:val="14"/>
              </w:rPr>
              <w:t xml:space="preserve">𝒂𝒂 </w:t>
            </w:r>
            <w:r>
              <w:rPr>
                <w:sz w:val="20"/>
              </w:rPr>
              <w:t>by 1.</w:t>
            </w:r>
          </w:p>
          <w:p w:rsidR="00B713D7" w:rsidRDefault="009111F1">
            <w:pPr>
              <w:pStyle w:val="TableParagraph"/>
              <w:tabs>
                <w:tab w:val="left" w:pos="494"/>
                <w:tab w:val="left" w:pos="902"/>
                <w:tab w:val="left" w:pos="3369"/>
              </w:tabs>
              <w:spacing w:line="126" w:lineRule="exact"/>
              <w:ind w:left="103"/>
              <w:rPr>
                <w:rFonts w:ascii="Cambria Math" w:eastAsia="Cambria Math"/>
                <w:sz w:val="14"/>
              </w:rPr>
            </w:pPr>
            <w:r>
              <w:rPr>
                <w:rFonts w:ascii="Cambria Math" w:eastAsia="Cambria Math"/>
                <w:w w:val="60"/>
                <w:sz w:val="14"/>
              </w:rPr>
              <w:t>𝒃𝒃</w:t>
            </w:r>
            <w:r>
              <w:rPr>
                <w:rFonts w:ascii="Cambria Math" w:eastAsia="Cambria Math"/>
                <w:w w:val="60"/>
                <w:sz w:val="14"/>
              </w:rPr>
              <w:tab/>
              <w:t>𝒃𝒃</w:t>
            </w:r>
            <w:r>
              <w:rPr>
                <w:rFonts w:ascii="Cambria Math" w:eastAsia="Cambria Math"/>
                <w:w w:val="60"/>
                <w:sz w:val="14"/>
              </w:rPr>
              <w:tab/>
              <w:t>𝒏𝒏</w:t>
            </w:r>
            <w:r>
              <w:rPr>
                <w:rFonts w:ascii="Cambria Math" w:eastAsia="Cambria Math"/>
                <w:w w:val="60"/>
                <w:sz w:val="14"/>
              </w:rPr>
              <w:tab/>
              <w:t>𝒃𝒃</w:t>
            </w:r>
          </w:p>
          <w:p w:rsidR="00B713D7" w:rsidRDefault="00B713D7">
            <w:pPr>
              <w:pStyle w:val="TableParagraph"/>
              <w:rPr>
                <w:rFonts w:ascii="Times New Roman"/>
                <w:sz w:val="17"/>
              </w:rPr>
            </w:pPr>
          </w:p>
          <w:p w:rsidR="00B713D7" w:rsidRDefault="009111F1">
            <w:pPr>
              <w:pStyle w:val="TableParagraph"/>
              <w:spacing w:before="1" w:line="210" w:lineRule="exact"/>
              <w:ind w:left="103"/>
              <w:rPr>
                <w:b/>
                <w:sz w:val="20"/>
              </w:rPr>
            </w:pPr>
            <w:r>
              <w:rPr>
                <w:b/>
                <w:sz w:val="20"/>
              </w:rPr>
              <w:t>e.g.,</w:t>
            </w:r>
          </w:p>
          <w:p w:rsidR="00B713D7" w:rsidRDefault="009111F1">
            <w:pPr>
              <w:pStyle w:val="TableParagraph"/>
              <w:spacing w:line="287" w:lineRule="exact"/>
              <w:ind w:left="103"/>
              <w:rPr>
                <w:b/>
                <w:sz w:val="20"/>
              </w:rPr>
            </w:pPr>
            <w:r>
              <w:rPr>
                <w:b/>
                <w:sz w:val="20"/>
              </w:rPr>
              <w:t xml:space="preserve">Explain why </w:t>
            </w:r>
            <w:proofErr w:type="gramStart"/>
            <w:r>
              <w:rPr>
                <w:b/>
                <w:sz w:val="20"/>
              </w:rPr>
              <w:t xml:space="preserve">4 </w:t>
            </w:r>
            <w:r>
              <w:rPr>
                <w:rFonts w:ascii="Yu Gothic UI" w:eastAsia="Yu Gothic UI" w:hAnsi="Yu Gothic UI" w:hint="eastAsia"/>
                <w:b/>
                <w:sz w:val="20"/>
              </w:rPr>
              <w:t>×</w:t>
            </w:r>
            <w:proofErr w:type="gramEnd"/>
            <w:r>
              <w:rPr>
                <w:rFonts w:ascii="Yu Gothic UI" w:eastAsia="Yu Gothic UI" w:hAnsi="Yu Gothic UI" w:hint="eastAsia"/>
                <w:b/>
                <w:sz w:val="20"/>
              </w:rPr>
              <w:t xml:space="preserve"> </w:t>
            </w:r>
            <w:r>
              <w:rPr>
                <w:rFonts w:ascii="Cambria Math" w:eastAsia="Cambria Math" w:hAnsi="Cambria Math"/>
                <w:w w:val="90"/>
                <w:position w:val="12"/>
                <w:sz w:val="14"/>
              </w:rPr>
              <w:t xml:space="preserve">𝟑𝟑 </w:t>
            </w:r>
            <w:r>
              <w:rPr>
                <w:b/>
                <w:sz w:val="20"/>
              </w:rPr>
              <w:t>is greater than 4.</w:t>
            </w:r>
          </w:p>
          <w:p w:rsidR="00B713D7" w:rsidRDefault="009111F1">
            <w:pPr>
              <w:pStyle w:val="TableParagraph"/>
              <w:spacing w:line="87" w:lineRule="exact"/>
              <w:ind w:left="138" w:right="1816"/>
              <w:jc w:val="center"/>
              <w:rPr>
                <w:rFonts w:ascii="Cambria Math" w:eastAsia="Cambria Math"/>
                <w:sz w:val="14"/>
              </w:rPr>
            </w:pPr>
            <w:r>
              <w:rPr>
                <w:rFonts w:ascii="Cambria Math" w:eastAsia="Cambria Math"/>
                <w:w w:val="60"/>
                <w:sz w:val="14"/>
              </w:rPr>
              <w:t>𝟐𝟐</w:t>
            </w:r>
          </w:p>
          <w:p w:rsidR="00B713D7" w:rsidRDefault="009111F1">
            <w:pPr>
              <w:pStyle w:val="TableParagraph"/>
              <w:spacing w:line="271" w:lineRule="exact"/>
              <w:ind w:left="103"/>
              <w:rPr>
                <w:b/>
                <w:sz w:val="20"/>
              </w:rPr>
            </w:pPr>
            <w:r>
              <w:rPr>
                <w:b/>
                <w:sz w:val="20"/>
              </w:rPr>
              <w:t xml:space="preserve">Explain why 4 </w:t>
            </w:r>
            <w:r>
              <w:rPr>
                <w:rFonts w:ascii="Yu Gothic UI" w:eastAsia="Yu Gothic UI" w:hAnsi="Yu Gothic UI" w:hint="eastAsia"/>
                <w:b/>
                <w:sz w:val="20"/>
              </w:rPr>
              <w:t xml:space="preserve">× </w:t>
            </w:r>
            <w:r>
              <w:rPr>
                <w:rFonts w:ascii="Cambria Math" w:eastAsia="Cambria Math" w:hAnsi="Cambria Math"/>
                <w:w w:val="90"/>
                <w:position w:val="12"/>
                <w:sz w:val="14"/>
              </w:rPr>
              <w:t/>
            </w:r>
            <w:proofErr w:type="gramStart"/>
            <w:r>
              <w:rPr>
                <w:rFonts w:ascii="Cambria Math" w:eastAsia="Cambria Math" w:hAnsi="Cambria Math"/>
                <w:w w:val="90"/>
                <w:position w:val="12"/>
                <w:sz w:val="14"/>
              </w:rPr>
              <w:t xml:space="preserve">  </w:t>
            </w:r>
            <w:r>
              <w:rPr>
                <w:b/>
                <w:sz w:val="20"/>
              </w:rPr>
              <w:t>is</w:t>
            </w:r>
            <w:proofErr w:type="gramEnd"/>
            <w:r>
              <w:rPr>
                <w:b/>
                <w:sz w:val="20"/>
              </w:rPr>
              <w:t xml:space="preserve"> less than 4.</w:t>
            </w:r>
          </w:p>
          <w:p w:rsidR="00B713D7" w:rsidRDefault="009111F1">
            <w:pPr>
              <w:pStyle w:val="TableParagraph"/>
              <w:spacing w:line="86" w:lineRule="exact"/>
              <w:ind w:left="162" w:right="1816"/>
              <w:jc w:val="center"/>
              <w:rPr>
                <w:rFonts w:ascii="Cambria Math" w:eastAsia="Cambria Math"/>
                <w:sz w:val="14"/>
              </w:rPr>
            </w:pPr>
            <w:r>
              <w:rPr>
                <w:rFonts w:ascii="Cambria Math" w:eastAsia="Cambria Math"/>
                <w:w w:val="60"/>
                <w:sz w:val="14"/>
              </w:rPr>
              <w:t>𝟐𝟐</w:t>
            </w:r>
          </w:p>
          <w:p w:rsidR="00B713D7" w:rsidRDefault="009111F1">
            <w:pPr>
              <w:pStyle w:val="TableParagraph"/>
              <w:spacing w:line="270" w:lineRule="exact"/>
              <w:ind w:left="103"/>
              <w:rPr>
                <w:rFonts w:ascii="Cambria Math" w:eastAsia="Cambria Math" w:hAnsi="Cambria Math"/>
                <w:sz w:val="14"/>
              </w:rPr>
            </w:pPr>
            <w:r>
              <w:rPr>
                <w:rFonts w:ascii="Cambria Math" w:eastAsia="Cambria Math" w:hAnsi="Cambria Math"/>
                <w:w w:val="90"/>
                <w:position w:val="12"/>
                <w:sz w:val="14"/>
              </w:rPr>
              <w:t xml:space="preserve">𝟏𝟏 </w:t>
            </w:r>
            <w:r>
              <w:rPr>
                <w:b/>
                <w:w w:val="90"/>
                <w:sz w:val="20"/>
              </w:rPr>
              <w:t xml:space="preserve">is equivalent to </w:t>
            </w:r>
            <w:r>
              <w:rPr>
                <w:rFonts w:ascii="Cambria Math" w:eastAsia="Cambria Math" w:hAnsi="Cambria Math"/>
                <w:w w:val="90"/>
                <w:position w:val="12"/>
                <w:sz w:val="14"/>
              </w:rPr>
              <w:t xml:space="preserve">𝟐𝟐 </w:t>
            </w:r>
            <w:r>
              <w:rPr>
                <w:b/>
                <w:w w:val="90"/>
                <w:sz w:val="20"/>
              </w:rPr>
              <w:t xml:space="preserve">because </w:t>
            </w:r>
            <w:r>
              <w:rPr>
                <w:rFonts w:ascii="Cambria Math" w:eastAsia="Cambria Math" w:hAnsi="Cambria Math"/>
                <w:w w:val="90"/>
                <w:position w:val="12"/>
                <w:sz w:val="14"/>
              </w:rPr>
              <w:t xml:space="preserve">𝟏𝟏 </w:t>
            </w:r>
            <w:r>
              <w:rPr>
                <w:rFonts w:ascii="Yu Gothic UI" w:eastAsia="Yu Gothic UI" w:hAnsi="Yu Gothic UI" w:hint="eastAsia"/>
                <w:b/>
                <w:w w:val="90"/>
                <w:sz w:val="20"/>
              </w:rPr>
              <w:t xml:space="preserve">× </w:t>
            </w:r>
            <w:r>
              <w:rPr>
                <w:rFonts w:ascii="Cambria Math" w:eastAsia="Cambria Math" w:hAnsi="Cambria Math"/>
                <w:w w:val="90"/>
                <w:position w:val="12"/>
                <w:sz w:val="14"/>
              </w:rPr>
              <w:t xml:space="preserve">𝟐𝟐  </w:t>
            </w:r>
            <w:r>
              <w:rPr>
                <w:b/>
                <w:w w:val="90"/>
                <w:sz w:val="20"/>
              </w:rPr>
              <w:t xml:space="preserve">= </w:t>
            </w:r>
            <w:r>
              <w:rPr>
                <w:rFonts w:ascii="Cambria Math" w:eastAsia="Cambria Math" w:hAnsi="Cambria Math"/>
                <w:w w:val="90"/>
                <w:position w:val="12"/>
                <w:sz w:val="14"/>
              </w:rPr>
              <w:t>𝟐𝟐</w:t>
            </w:r>
          </w:p>
          <w:p w:rsidR="00B713D7" w:rsidRDefault="009111F1">
            <w:pPr>
              <w:pStyle w:val="TableParagraph"/>
              <w:tabs>
                <w:tab w:val="left" w:pos="1754"/>
                <w:tab w:val="left" w:pos="2750"/>
                <w:tab w:val="left" w:pos="3083"/>
                <w:tab w:val="left" w:pos="3451"/>
              </w:tabs>
              <w:spacing w:line="123" w:lineRule="exact"/>
              <w:ind w:left="103"/>
              <w:rPr>
                <w:rFonts w:ascii="Cambria Math" w:eastAsia="Cambria Math"/>
                <w:sz w:val="14"/>
              </w:rPr>
            </w:pPr>
            <w:r>
              <w:rPr>
                <w:rFonts w:ascii="Cambria Math" w:eastAsia="Cambria Math"/>
                <w:w w:val="60"/>
                <w:sz w:val="14"/>
              </w:rPr>
              <w:t>𝟑𝟑</w:t>
            </w:r>
            <w:r>
              <w:rPr>
                <w:rFonts w:ascii="Cambria Math" w:eastAsia="Cambria Math"/>
                <w:w w:val="60"/>
                <w:sz w:val="14"/>
              </w:rPr>
              <w:tab/>
              <w:t>𝟔𝟔</w:t>
            </w:r>
            <w:r>
              <w:rPr>
                <w:rFonts w:ascii="Cambria Math" w:eastAsia="Cambria Math"/>
                <w:w w:val="60"/>
                <w:sz w:val="14"/>
              </w:rPr>
              <w:tab/>
              <w:t>𝟑𝟑</w:t>
            </w:r>
            <w:r>
              <w:rPr>
                <w:rFonts w:ascii="Cambria Math" w:eastAsia="Cambria Math"/>
                <w:w w:val="60"/>
                <w:sz w:val="14"/>
              </w:rPr>
              <w:tab/>
              <w:t>𝟐𝟐</w:t>
            </w:r>
            <w:r>
              <w:rPr>
                <w:rFonts w:ascii="Cambria Math" w:eastAsia="Cambria Math"/>
                <w:w w:val="60"/>
                <w:sz w:val="14"/>
              </w:rPr>
              <w:tab/>
              <w:t>𝟔𝟔</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620"/>
        </w:trPr>
        <w:tc>
          <w:tcPr>
            <w:tcW w:w="1757" w:type="dxa"/>
            <w:vMerge/>
          </w:tcPr>
          <w:p w:rsidR="00B713D7" w:rsidRDefault="00B713D7"/>
        </w:tc>
        <w:tc>
          <w:tcPr>
            <w:tcW w:w="5100" w:type="dxa"/>
          </w:tcPr>
          <w:p w:rsidR="00B713D7" w:rsidRDefault="00B713D7">
            <w:pPr>
              <w:pStyle w:val="TableParagraph"/>
              <w:rPr>
                <w:rFonts w:ascii="Times New Roman"/>
                <w:sz w:val="20"/>
              </w:rPr>
            </w:pPr>
          </w:p>
          <w:p w:rsidR="00B713D7" w:rsidRDefault="009111F1">
            <w:pPr>
              <w:pStyle w:val="TableParagraph"/>
              <w:ind w:left="103"/>
              <w:rPr>
                <w:sz w:val="20"/>
              </w:rPr>
            </w:pPr>
            <w:r>
              <w:rPr>
                <w:sz w:val="20"/>
              </w:rPr>
              <w:t>NY-5.NF.6 Solve real world problems involving multiplication of fractions and mixed numbers.</w:t>
            </w:r>
          </w:p>
          <w:p w:rsidR="00B713D7" w:rsidRDefault="00B713D7">
            <w:pPr>
              <w:pStyle w:val="TableParagraph"/>
              <w:spacing w:before="10"/>
              <w:rPr>
                <w:rFonts w:ascii="Times New Roman"/>
                <w:sz w:val="19"/>
              </w:rPr>
            </w:pPr>
          </w:p>
          <w:p w:rsidR="00B713D7" w:rsidRDefault="009111F1">
            <w:pPr>
              <w:pStyle w:val="TableParagraph"/>
              <w:ind w:left="103" w:right="687"/>
              <w:rPr>
                <w:sz w:val="20"/>
              </w:rPr>
            </w:pPr>
            <w:r>
              <w:rPr>
                <w:sz w:val="20"/>
              </w:rPr>
              <w:t>e.g., using visual fraction models or equations to represent the problem.</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5040"/>
        </w:trPr>
        <w:tc>
          <w:tcPr>
            <w:tcW w:w="1757" w:type="dxa"/>
            <w:vMerge/>
          </w:tcPr>
          <w:p w:rsidR="00B713D7" w:rsidRDefault="00B713D7"/>
        </w:tc>
        <w:tc>
          <w:tcPr>
            <w:tcW w:w="5100" w:type="dxa"/>
          </w:tcPr>
          <w:p w:rsidR="00B713D7" w:rsidRDefault="009111F1">
            <w:pPr>
              <w:pStyle w:val="TableParagraph"/>
              <w:spacing w:before="189"/>
              <w:ind w:left="103" w:right="155"/>
              <w:rPr>
                <w:sz w:val="20"/>
              </w:rPr>
            </w:pPr>
            <w:r>
              <w:rPr>
                <w:sz w:val="20"/>
              </w:rPr>
              <w:t>NY-5.NF.7 Apply and extend previous understandings of division to divide unit fractions by whole numbers and whole numbers by unit fractions.</w:t>
            </w:r>
          </w:p>
          <w:p w:rsidR="00B713D7" w:rsidRDefault="00B713D7">
            <w:pPr>
              <w:pStyle w:val="TableParagraph"/>
              <w:rPr>
                <w:rFonts w:ascii="Times New Roman"/>
                <w:sz w:val="20"/>
              </w:rPr>
            </w:pPr>
          </w:p>
          <w:p w:rsidR="00B713D7" w:rsidRDefault="009111F1">
            <w:pPr>
              <w:pStyle w:val="TableParagraph"/>
              <w:ind w:left="103" w:right="217"/>
              <w:rPr>
                <w:sz w:val="20"/>
              </w:rPr>
            </w:pPr>
            <w:r>
              <w:rPr>
                <w:sz w:val="20"/>
              </w:rPr>
              <w:t>NY-5.NF.7a Interpret division of a unit fraction by a non-zero whole number, and compute such quotients.</w:t>
            </w:r>
          </w:p>
          <w:p w:rsidR="00B713D7" w:rsidRDefault="009111F1">
            <w:pPr>
              <w:pStyle w:val="TableParagraph"/>
              <w:spacing w:before="186" w:line="307" w:lineRule="exact"/>
              <w:ind w:left="103"/>
              <w:rPr>
                <w:sz w:val="20"/>
              </w:rPr>
            </w:pPr>
            <w:r>
              <w:rPr>
                <w:sz w:val="20"/>
              </w:rPr>
              <w:t xml:space="preserve">e.g., Create a story context for </w:t>
            </w:r>
            <w:r>
              <w:rPr>
                <w:rFonts w:ascii="Cambria Math" w:eastAsia="Cambria Math" w:hAnsi="Cambria Math"/>
                <w:w w:val="90"/>
                <w:position w:val="12"/>
                <w:sz w:val="14"/>
              </w:rPr>
              <w:t xml:space="preserve">𝟏𝟏 </w:t>
            </w:r>
            <w:r>
              <w:rPr>
                <w:rFonts w:ascii="Yu Gothic UI" w:eastAsia="Yu Gothic UI" w:hAnsi="Yu Gothic UI" w:hint="eastAsia"/>
                <w:sz w:val="20"/>
              </w:rPr>
              <w:t xml:space="preserve">÷ </w:t>
            </w:r>
            <w:r>
              <w:rPr>
                <w:sz w:val="20"/>
              </w:rPr>
              <w:t>4 and use a visual</w:t>
            </w:r>
          </w:p>
          <w:p w:rsidR="00B713D7" w:rsidRDefault="009111F1">
            <w:pPr>
              <w:pStyle w:val="TableParagraph"/>
              <w:spacing w:line="108" w:lineRule="exact"/>
              <w:ind w:left="1635" w:right="940"/>
              <w:jc w:val="center"/>
              <w:rPr>
                <w:rFonts w:ascii="Cambria Math" w:eastAsia="Cambria Math"/>
                <w:sz w:val="14"/>
              </w:rPr>
            </w:pPr>
            <w:r>
              <w:rPr>
                <w:rFonts w:ascii="Cambria Math" w:eastAsia="Cambria Math"/>
                <w:w w:val="60"/>
                <w:sz w:val="14"/>
              </w:rPr>
              <w:t>𝟑𝟑</w:t>
            </w:r>
          </w:p>
          <w:p w:rsidR="00B713D7" w:rsidRDefault="009111F1">
            <w:pPr>
              <w:pStyle w:val="TableParagraph"/>
              <w:spacing w:line="215" w:lineRule="exact"/>
              <w:ind w:left="103"/>
              <w:rPr>
                <w:sz w:val="20"/>
              </w:rPr>
            </w:pPr>
            <w:proofErr w:type="gramStart"/>
            <w:r>
              <w:rPr>
                <w:sz w:val="20"/>
              </w:rPr>
              <w:t>fraction</w:t>
            </w:r>
            <w:proofErr w:type="gramEnd"/>
            <w:r>
              <w:rPr>
                <w:sz w:val="20"/>
              </w:rPr>
              <w:t xml:space="preserve"> model to show the quotient. Use the</w:t>
            </w:r>
          </w:p>
          <w:p w:rsidR="00B713D7" w:rsidRDefault="009111F1">
            <w:pPr>
              <w:pStyle w:val="TableParagraph"/>
              <w:spacing w:before="35" w:line="194" w:lineRule="auto"/>
              <w:ind w:left="103" w:right="587"/>
              <w:rPr>
                <w:sz w:val="20"/>
              </w:rPr>
            </w:pPr>
            <w:proofErr w:type="gramStart"/>
            <w:r>
              <w:rPr>
                <w:sz w:val="20"/>
              </w:rPr>
              <w:t>relationship</w:t>
            </w:r>
            <w:proofErr w:type="gramEnd"/>
            <w:r>
              <w:rPr>
                <w:sz w:val="20"/>
              </w:rPr>
              <w:t xml:space="preserve"> between multiplication and division to </w:t>
            </w:r>
            <w:r>
              <w:rPr>
                <w:w w:val="99"/>
                <w:sz w:val="20"/>
              </w:rPr>
              <w:t>explain</w:t>
            </w:r>
            <w:r>
              <w:rPr>
                <w:sz w:val="20"/>
              </w:rPr>
              <w:t xml:space="preserve"> </w:t>
            </w:r>
            <w:r>
              <w:rPr>
                <w:w w:val="99"/>
                <w:sz w:val="20"/>
              </w:rPr>
              <w:t>that</w:t>
            </w:r>
            <w:r>
              <w:rPr>
                <w:sz w:val="20"/>
              </w:rPr>
              <w:t xml:space="preserve"> </w:t>
            </w:r>
            <w:r>
              <w:rPr>
                <w:rFonts w:ascii="Cambria Math" w:eastAsia="Cambria Math" w:hAnsi="Cambria Math"/>
                <w:w w:val="49"/>
                <w:position w:val="12"/>
                <w:sz w:val="14"/>
              </w:rPr>
              <w:t>𝟏𝟏</w:t>
            </w:r>
            <w:r>
              <w:rPr>
                <w:rFonts w:ascii="Cambria Math" w:eastAsia="Cambria Math" w:hAnsi="Cambria Math"/>
                <w:position w:val="12"/>
                <w:sz w:val="14"/>
              </w:rPr>
              <w:t xml:space="preserve"> </w:t>
            </w:r>
            <w:r>
              <w:rPr>
                <w:rFonts w:ascii="Yu Gothic UI" w:eastAsia="Yu Gothic UI" w:hAnsi="Yu Gothic UI" w:hint="eastAsia"/>
                <w:w w:val="99"/>
                <w:sz w:val="20"/>
              </w:rPr>
              <w:t>÷</w:t>
            </w:r>
            <w:r>
              <w:rPr>
                <w:rFonts w:ascii="Yu Gothic UI" w:eastAsia="Yu Gothic UI" w:hAnsi="Yu Gothic UI" w:hint="eastAsia"/>
                <w:sz w:val="20"/>
              </w:rPr>
              <w:t xml:space="preserve"> </w:t>
            </w:r>
            <w:r>
              <w:rPr>
                <w:w w:val="99"/>
                <w:sz w:val="20"/>
              </w:rPr>
              <w:t>4</w:t>
            </w:r>
            <w:r>
              <w:rPr>
                <w:sz w:val="20"/>
              </w:rPr>
              <w:t xml:space="preserve"> </w:t>
            </w:r>
            <w:r>
              <w:rPr>
                <w:w w:val="99"/>
                <w:sz w:val="20"/>
              </w:rPr>
              <w:t>=</w:t>
            </w:r>
            <w:r>
              <w:rPr>
                <w:sz w:val="20"/>
              </w:rPr>
              <w:t xml:space="preserve">  </w:t>
            </w:r>
            <w:r>
              <w:rPr>
                <w:rFonts w:ascii="Cambria Math" w:eastAsia="Cambria Math" w:hAnsi="Cambria Math"/>
                <w:w w:val="49"/>
                <w:position w:val="12"/>
                <w:sz w:val="14"/>
              </w:rPr>
              <w:t>𝟏𝟏</w:t>
            </w:r>
            <w:r>
              <w:rPr>
                <w:rFonts w:ascii="Cambria Math" w:eastAsia="Cambria Math" w:hAnsi="Cambria Math"/>
                <w:position w:val="12"/>
                <w:sz w:val="14"/>
              </w:rPr>
              <w:t xml:space="preserve">   </w:t>
            </w:r>
            <w:r>
              <w:rPr>
                <w:w w:val="99"/>
                <w:sz w:val="20"/>
              </w:rPr>
              <w:t>because</w:t>
            </w:r>
            <w:r>
              <w:rPr>
                <w:sz w:val="20"/>
              </w:rPr>
              <w:t xml:space="preserve">   </w:t>
            </w:r>
            <w:r>
              <w:rPr>
                <w:rFonts w:ascii="Cambria Math" w:eastAsia="Cambria Math" w:hAnsi="Cambria Math"/>
                <w:w w:val="49"/>
                <w:position w:val="12"/>
                <w:sz w:val="14"/>
              </w:rPr>
              <w:t>𝟏𝟏</w:t>
            </w:r>
            <w:r>
              <w:rPr>
                <w:rFonts w:ascii="Cambria Math" w:eastAsia="Cambria Math" w:hAnsi="Cambria Math"/>
                <w:position w:val="12"/>
                <w:sz w:val="14"/>
              </w:rPr>
              <w:t xml:space="preserve">  </w:t>
            </w:r>
            <w:r>
              <w:rPr>
                <w:rFonts w:ascii="Yu Gothic UI" w:eastAsia="Yu Gothic UI" w:hAnsi="Yu Gothic UI" w:hint="eastAsia"/>
                <w:w w:val="99"/>
                <w:sz w:val="20"/>
              </w:rPr>
              <w:t>×</w:t>
            </w:r>
            <w:r>
              <w:rPr>
                <w:rFonts w:ascii="Yu Gothic UI" w:eastAsia="Yu Gothic UI" w:hAnsi="Yu Gothic UI" w:hint="eastAsia"/>
                <w:sz w:val="20"/>
              </w:rPr>
              <w:t xml:space="preserve"> </w:t>
            </w:r>
            <w:r>
              <w:rPr>
                <w:w w:val="99"/>
                <w:sz w:val="20"/>
              </w:rPr>
              <w:t>4</w:t>
            </w:r>
            <w:r>
              <w:rPr>
                <w:sz w:val="20"/>
              </w:rPr>
              <w:t xml:space="preserve"> </w:t>
            </w:r>
            <w:r>
              <w:rPr>
                <w:w w:val="99"/>
                <w:sz w:val="20"/>
              </w:rPr>
              <w:t>=</w:t>
            </w:r>
            <w:r>
              <w:rPr>
                <w:sz w:val="20"/>
              </w:rPr>
              <w:t xml:space="preserve"> </w:t>
            </w:r>
            <w:r>
              <w:rPr>
                <w:rFonts w:ascii="Cambria Math" w:eastAsia="Cambria Math" w:hAnsi="Cambria Math"/>
                <w:w w:val="49"/>
                <w:position w:val="12"/>
                <w:sz w:val="14"/>
              </w:rPr>
              <w:t>𝟏𝟏</w:t>
            </w:r>
            <w:r>
              <w:rPr>
                <w:w w:val="99"/>
                <w:sz w:val="20"/>
              </w:rPr>
              <w:t>.</w:t>
            </w:r>
          </w:p>
          <w:p w:rsidR="00B713D7" w:rsidRDefault="009111F1">
            <w:pPr>
              <w:pStyle w:val="TableParagraph"/>
              <w:tabs>
                <w:tab w:val="left" w:pos="671"/>
                <w:tab w:val="left" w:pos="1819"/>
                <w:tab w:val="left" w:pos="2572"/>
              </w:tabs>
              <w:spacing w:line="91" w:lineRule="exact"/>
              <w:ind w:right="70"/>
              <w:jc w:val="center"/>
              <w:rPr>
                <w:rFonts w:ascii="Cambria Math" w:eastAsia="Cambria Math"/>
                <w:sz w:val="14"/>
              </w:rPr>
            </w:pPr>
            <w:r>
              <w:rPr>
                <w:rFonts w:ascii="Cambria Math" w:eastAsia="Cambria Math"/>
                <w:w w:val="60"/>
                <w:sz w:val="14"/>
              </w:rPr>
              <w:t>𝟑𝟑</w:t>
            </w:r>
            <w:r>
              <w:rPr>
                <w:rFonts w:ascii="Cambria Math" w:eastAsia="Cambria Math"/>
                <w:w w:val="60"/>
                <w:sz w:val="14"/>
              </w:rPr>
              <w:tab/>
              <w:t>𝟏𝟏𝟐𝟐</w:t>
            </w:r>
            <w:r>
              <w:rPr>
                <w:rFonts w:ascii="Cambria Math" w:eastAsia="Cambria Math"/>
                <w:w w:val="60"/>
                <w:sz w:val="14"/>
              </w:rPr>
              <w:tab/>
              <w:t>𝟏𝟏𝟐𝟐</w:t>
            </w:r>
            <w:r>
              <w:rPr>
                <w:rFonts w:ascii="Cambria Math" w:eastAsia="Cambria Math"/>
                <w:w w:val="60"/>
                <w:sz w:val="14"/>
              </w:rPr>
              <w:tab/>
              <w:t>𝟑𝟑</w:t>
            </w:r>
          </w:p>
          <w:p w:rsidR="00B713D7" w:rsidRDefault="00B713D7">
            <w:pPr>
              <w:pStyle w:val="TableParagraph"/>
              <w:spacing w:before="4"/>
              <w:rPr>
                <w:rFonts w:ascii="Times New Roman"/>
                <w:sz w:val="17"/>
              </w:rPr>
            </w:pPr>
          </w:p>
          <w:p w:rsidR="00B713D7" w:rsidRDefault="009111F1">
            <w:pPr>
              <w:pStyle w:val="TableParagraph"/>
              <w:ind w:left="103" w:right="254"/>
              <w:rPr>
                <w:sz w:val="20"/>
              </w:rPr>
            </w:pPr>
            <w:r>
              <w:rPr>
                <w:sz w:val="20"/>
              </w:rPr>
              <w:t>NY-5.NF.7b Interpret division of a whole number by a unit fraction, and compute such quotients.</w:t>
            </w:r>
          </w:p>
          <w:p w:rsidR="00B713D7" w:rsidRDefault="009111F1">
            <w:pPr>
              <w:pStyle w:val="TableParagraph"/>
              <w:spacing w:line="264" w:lineRule="exact"/>
              <w:ind w:left="103"/>
              <w:rPr>
                <w:sz w:val="20"/>
              </w:rPr>
            </w:pPr>
            <w:r>
              <w:rPr>
                <w:spacing w:val="-1"/>
                <w:w w:val="99"/>
                <w:sz w:val="20"/>
              </w:rPr>
              <w:t>e.g.</w:t>
            </w:r>
            <w:r>
              <w:rPr>
                <w:w w:val="99"/>
                <w:sz w:val="20"/>
              </w:rPr>
              <w:t>,</w:t>
            </w:r>
            <w:r>
              <w:rPr>
                <w:spacing w:val="1"/>
                <w:sz w:val="20"/>
              </w:rPr>
              <w:t xml:space="preserve"> </w:t>
            </w:r>
            <w:r>
              <w:rPr>
                <w:w w:val="99"/>
                <w:sz w:val="20"/>
              </w:rPr>
              <w:t>Cr</w:t>
            </w:r>
            <w:r>
              <w:rPr>
                <w:spacing w:val="-1"/>
                <w:w w:val="99"/>
                <w:sz w:val="20"/>
              </w:rPr>
              <w:t>eat</w:t>
            </w:r>
            <w:r>
              <w:rPr>
                <w:w w:val="99"/>
                <w:sz w:val="20"/>
              </w:rPr>
              <w:t>e</w:t>
            </w:r>
            <w:r>
              <w:rPr>
                <w:spacing w:val="1"/>
                <w:sz w:val="20"/>
              </w:rPr>
              <w:t xml:space="preserve"> </w:t>
            </w:r>
            <w:r>
              <w:rPr>
                <w:w w:val="99"/>
                <w:sz w:val="20"/>
              </w:rPr>
              <w:t>a</w:t>
            </w:r>
            <w:r>
              <w:rPr>
                <w:spacing w:val="-1"/>
                <w:sz w:val="20"/>
              </w:rPr>
              <w:t xml:space="preserve"> </w:t>
            </w:r>
            <w:r>
              <w:rPr>
                <w:spacing w:val="1"/>
                <w:w w:val="99"/>
                <w:sz w:val="20"/>
              </w:rPr>
              <w:t>s</w:t>
            </w:r>
            <w:r>
              <w:rPr>
                <w:spacing w:val="-1"/>
                <w:w w:val="99"/>
                <w:sz w:val="20"/>
              </w:rPr>
              <w:t>to</w:t>
            </w:r>
            <w:r>
              <w:rPr>
                <w:spacing w:val="5"/>
                <w:w w:val="99"/>
                <w:sz w:val="20"/>
              </w:rPr>
              <w:t>r</w:t>
            </w:r>
            <w:r>
              <w:rPr>
                <w:w w:val="99"/>
                <w:sz w:val="20"/>
              </w:rPr>
              <w:t>y</w:t>
            </w:r>
            <w:r>
              <w:rPr>
                <w:spacing w:val="-4"/>
                <w:sz w:val="20"/>
              </w:rPr>
              <w:t xml:space="preserve"> </w:t>
            </w:r>
            <w:r>
              <w:rPr>
                <w:spacing w:val="1"/>
                <w:w w:val="99"/>
                <w:sz w:val="20"/>
              </w:rPr>
              <w:t>c</w:t>
            </w:r>
            <w:r>
              <w:rPr>
                <w:spacing w:val="-1"/>
                <w:w w:val="99"/>
                <w:sz w:val="20"/>
              </w:rPr>
              <w:t>on</w:t>
            </w:r>
            <w:r>
              <w:rPr>
                <w:spacing w:val="2"/>
                <w:w w:val="99"/>
                <w:sz w:val="20"/>
              </w:rPr>
              <w:t>t</w:t>
            </w:r>
            <w:r>
              <w:rPr>
                <w:spacing w:val="-1"/>
                <w:w w:val="99"/>
                <w:sz w:val="20"/>
              </w:rPr>
              <w:t>e</w:t>
            </w:r>
            <w:r>
              <w:rPr>
                <w:spacing w:val="1"/>
                <w:w w:val="99"/>
                <w:sz w:val="20"/>
              </w:rPr>
              <w:t>x</w:t>
            </w:r>
            <w:r>
              <w:rPr>
                <w:w w:val="99"/>
                <w:sz w:val="20"/>
              </w:rPr>
              <w:t>t</w:t>
            </w:r>
            <w:r>
              <w:rPr>
                <w:spacing w:val="1"/>
                <w:sz w:val="20"/>
              </w:rPr>
              <w:t xml:space="preserve"> </w:t>
            </w:r>
            <w:r>
              <w:rPr>
                <w:spacing w:val="2"/>
                <w:w w:val="99"/>
                <w:sz w:val="20"/>
              </w:rPr>
              <w:t>f</w:t>
            </w:r>
            <w:r>
              <w:rPr>
                <w:spacing w:val="-1"/>
                <w:w w:val="99"/>
                <w:sz w:val="20"/>
              </w:rPr>
              <w:t>o</w:t>
            </w:r>
            <w:r>
              <w:rPr>
                <w:w w:val="99"/>
                <w:sz w:val="20"/>
              </w:rPr>
              <w:t>r</w:t>
            </w:r>
            <w:r>
              <w:rPr>
                <w:sz w:val="20"/>
              </w:rPr>
              <w:t xml:space="preserve"> </w:t>
            </w:r>
            <w:r>
              <w:rPr>
                <w:w w:val="99"/>
                <w:sz w:val="20"/>
              </w:rPr>
              <w:t>4</w:t>
            </w:r>
            <w:r>
              <w:rPr>
                <w:spacing w:val="-1"/>
                <w:sz w:val="20"/>
              </w:rPr>
              <w:t xml:space="preserve"> </w:t>
            </w:r>
            <w:r>
              <w:rPr>
                <w:rFonts w:ascii="Yu Gothic UI" w:eastAsia="Yu Gothic UI" w:hAnsi="Yu Gothic UI" w:hint="eastAsia"/>
                <w:spacing w:val="1"/>
                <w:w w:val="99"/>
                <w:sz w:val="20"/>
              </w:rPr>
              <w:t>÷</w:t>
            </w:r>
            <w:r>
              <w:rPr>
                <w:rFonts w:ascii="Cambria Math" w:eastAsia="Cambria Math" w:hAnsi="Cambria Math"/>
                <w:w w:val="49"/>
                <w:position w:val="12"/>
                <w:sz w:val="14"/>
              </w:rPr>
              <w:t>𝟏𝟏</w:t>
            </w:r>
            <w:r>
              <w:rPr>
                <w:rFonts w:ascii="Cambria Math" w:eastAsia="Cambria Math" w:hAnsi="Cambria Math"/>
                <w:spacing w:val="8"/>
                <w:position w:val="12"/>
                <w:sz w:val="14"/>
              </w:rPr>
              <w:t xml:space="preserve"> </w:t>
            </w:r>
            <w:r>
              <w:rPr>
                <w:spacing w:val="-1"/>
                <w:w w:val="99"/>
                <w:sz w:val="20"/>
              </w:rPr>
              <w:t>an</w:t>
            </w:r>
            <w:r>
              <w:rPr>
                <w:w w:val="99"/>
                <w:sz w:val="20"/>
              </w:rPr>
              <w:t>d</w:t>
            </w:r>
            <w:r>
              <w:rPr>
                <w:spacing w:val="1"/>
                <w:sz w:val="20"/>
              </w:rPr>
              <w:t xml:space="preserve"> </w:t>
            </w:r>
            <w:r>
              <w:rPr>
                <w:spacing w:val="-1"/>
                <w:w w:val="99"/>
                <w:sz w:val="20"/>
              </w:rPr>
              <w:t>u</w:t>
            </w:r>
            <w:r>
              <w:rPr>
                <w:spacing w:val="1"/>
                <w:w w:val="99"/>
                <w:sz w:val="20"/>
              </w:rPr>
              <w:t>s</w:t>
            </w:r>
            <w:r>
              <w:rPr>
                <w:w w:val="99"/>
                <w:sz w:val="20"/>
              </w:rPr>
              <w:t>e</w:t>
            </w:r>
            <w:r>
              <w:rPr>
                <w:spacing w:val="-1"/>
                <w:sz w:val="20"/>
              </w:rPr>
              <w:t xml:space="preserve"> </w:t>
            </w:r>
            <w:r>
              <w:rPr>
                <w:w w:val="99"/>
                <w:sz w:val="20"/>
              </w:rPr>
              <w:t>a</w:t>
            </w:r>
            <w:r>
              <w:rPr>
                <w:spacing w:val="1"/>
                <w:sz w:val="20"/>
              </w:rPr>
              <w:t xml:space="preserve"> </w:t>
            </w:r>
            <w:r>
              <w:rPr>
                <w:spacing w:val="1"/>
                <w:w w:val="99"/>
                <w:sz w:val="20"/>
              </w:rPr>
              <w:t>v</w:t>
            </w:r>
            <w:r>
              <w:rPr>
                <w:spacing w:val="-2"/>
                <w:w w:val="99"/>
                <w:sz w:val="20"/>
              </w:rPr>
              <w:t>i</w:t>
            </w:r>
            <w:r>
              <w:rPr>
                <w:spacing w:val="1"/>
                <w:w w:val="99"/>
                <w:sz w:val="20"/>
              </w:rPr>
              <w:t>s</w:t>
            </w:r>
            <w:r>
              <w:rPr>
                <w:spacing w:val="-1"/>
                <w:w w:val="99"/>
                <w:sz w:val="20"/>
              </w:rPr>
              <w:t>u</w:t>
            </w:r>
            <w:r>
              <w:rPr>
                <w:spacing w:val="2"/>
                <w:w w:val="99"/>
                <w:sz w:val="20"/>
              </w:rPr>
              <w:t>a</w:t>
            </w:r>
            <w:r>
              <w:rPr>
                <w:w w:val="99"/>
                <w:sz w:val="20"/>
              </w:rPr>
              <w:t>l</w:t>
            </w:r>
          </w:p>
          <w:p w:rsidR="00B713D7" w:rsidRDefault="009111F1">
            <w:pPr>
              <w:pStyle w:val="TableParagraph"/>
              <w:spacing w:line="108" w:lineRule="exact"/>
              <w:ind w:left="1635" w:right="335"/>
              <w:jc w:val="center"/>
              <w:rPr>
                <w:rFonts w:ascii="Cambria Math" w:eastAsia="Cambria Math"/>
                <w:sz w:val="14"/>
              </w:rPr>
            </w:pPr>
            <w:r>
              <w:rPr>
                <w:rFonts w:ascii="Cambria Math" w:eastAsia="Cambria Math"/>
                <w:w w:val="60"/>
                <w:sz w:val="14"/>
              </w:rPr>
              <w:t>𝟓𝟓</w:t>
            </w:r>
          </w:p>
          <w:p w:rsidR="00B713D7" w:rsidRDefault="009111F1">
            <w:pPr>
              <w:pStyle w:val="TableParagraph"/>
              <w:spacing w:line="215" w:lineRule="exact"/>
              <w:ind w:left="103"/>
              <w:rPr>
                <w:sz w:val="20"/>
              </w:rPr>
            </w:pPr>
            <w:proofErr w:type="gramStart"/>
            <w:r>
              <w:rPr>
                <w:sz w:val="20"/>
              </w:rPr>
              <w:t>fraction</w:t>
            </w:r>
            <w:proofErr w:type="gramEnd"/>
            <w:r>
              <w:rPr>
                <w:sz w:val="20"/>
              </w:rPr>
              <w:t xml:space="preserve"> model to show the quotient. Use the</w:t>
            </w:r>
          </w:p>
          <w:p w:rsidR="00B713D7" w:rsidRDefault="009111F1">
            <w:pPr>
              <w:pStyle w:val="TableParagraph"/>
              <w:spacing w:before="36" w:line="194" w:lineRule="auto"/>
              <w:ind w:left="103" w:right="587"/>
              <w:rPr>
                <w:sz w:val="20"/>
              </w:rPr>
            </w:pPr>
            <w:proofErr w:type="gramStart"/>
            <w:r>
              <w:rPr>
                <w:sz w:val="20"/>
              </w:rPr>
              <w:t>relationship</w:t>
            </w:r>
            <w:proofErr w:type="gramEnd"/>
            <w:r>
              <w:rPr>
                <w:sz w:val="20"/>
              </w:rPr>
              <w:t xml:space="preserve"> between multiplication and division to </w:t>
            </w:r>
            <w:r>
              <w:rPr>
                <w:w w:val="99"/>
                <w:sz w:val="20"/>
              </w:rPr>
              <w:t>explain</w:t>
            </w:r>
            <w:r>
              <w:rPr>
                <w:sz w:val="20"/>
              </w:rPr>
              <w:t xml:space="preserve"> </w:t>
            </w:r>
            <w:r>
              <w:rPr>
                <w:w w:val="99"/>
                <w:sz w:val="20"/>
              </w:rPr>
              <w:t>that</w:t>
            </w:r>
            <w:r>
              <w:rPr>
                <w:sz w:val="20"/>
              </w:rPr>
              <w:t xml:space="preserve"> </w:t>
            </w:r>
            <w:r>
              <w:rPr>
                <w:w w:val="99"/>
                <w:sz w:val="20"/>
              </w:rPr>
              <w:t>4</w:t>
            </w:r>
            <w:r>
              <w:rPr>
                <w:sz w:val="20"/>
              </w:rPr>
              <w:t xml:space="preserve"> </w:t>
            </w:r>
            <w:r>
              <w:rPr>
                <w:rFonts w:ascii="Yu Gothic UI" w:eastAsia="Yu Gothic UI" w:hAnsi="Yu Gothic UI" w:hint="eastAsia"/>
                <w:w w:val="99"/>
                <w:sz w:val="20"/>
              </w:rPr>
              <w:t>÷</w:t>
            </w:r>
            <w:r>
              <w:rPr>
                <w:rFonts w:ascii="Cambria Math" w:eastAsia="Cambria Math" w:hAnsi="Cambria Math"/>
                <w:w w:val="49"/>
                <w:position w:val="12"/>
                <w:sz w:val="14"/>
              </w:rPr>
              <w:t>𝟏𝟏</w:t>
            </w:r>
            <w:r>
              <w:rPr>
                <w:rFonts w:ascii="Cambria Math" w:eastAsia="Cambria Math" w:hAnsi="Cambria Math"/>
                <w:position w:val="12"/>
                <w:sz w:val="14"/>
              </w:rPr>
              <w:t xml:space="preserve"> </w:t>
            </w:r>
            <w:r>
              <w:rPr>
                <w:w w:val="99"/>
                <w:sz w:val="20"/>
              </w:rPr>
              <w:t>=</w:t>
            </w:r>
            <w:r>
              <w:rPr>
                <w:sz w:val="20"/>
              </w:rPr>
              <w:t xml:space="preserve"> </w:t>
            </w:r>
            <w:r>
              <w:rPr>
                <w:w w:val="99"/>
                <w:sz w:val="20"/>
              </w:rPr>
              <w:t>20</w:t>
            </w:r>
            <w:r>
              <w:rPr>
                <w:sz w:val="20"/>
              </w:rPr>
              <w:t xml:space="preserve"> </w:t>
            </w:r>
            <w:r>
              <w:rPr>
                <w:w w:val="99"/>
                <w:sz w:val="20"/>
              </w:rPr>
              <w:t>because</w:t>
            </w:r>
            <w:r>
              <w:rPr>
                <w:sz w:val="20"/>
              </w:rPr>
              <w:t xml:space="preserve"> </w:t>
            </w:r>
            <w:r>
              <w:rPr>
                <w:w w:val="99"/>
                <w:sz w:val="20"/>
              </w:rPr>
              <w:t>20</w:t>
            </w:r>
            <w:r>
              <w:rPr>
                <w:sz w:val="20"/>
              </w:rPr>
              <w:t xml:space="preserve"> </w:t>
            </w:r>
            <w:r>
              <w:rPr>
                <w:rFonts w:ascii="Yu Gothic UI" w:eastAsia="Yu Gothic UI" w:hAnsi="Yu Gothic UI" w:hint="eastAsia"/>
                <w:w w:val="99"/>
                <w:sz w:val="20"/>
              </w:rPr>
              <w:t>×</w:t>
            </w:r>
            <w:r>
              <w:rPr>
                <w:rFonts w:ascii="Cambria Math" w:eastAsia="Cambria Math" w:hAnsi="Cambria Math"/>
                <w:w w:val="49"/>
                <w:position w:val="12"/>
                <w:sz w:val="14"/>
              </w:rPr>
              <w:t>𝟏𝟏</w:t>
            </w:r>
            <w:r>
              <w:rPr>
                <w:rFonts w:ascii="Cambria Math" w:eastAsia="Cambria Math" w:hAnsi="Cambria Math"/>
                <w:position w:val="12"/>
                <w:sz w:val="14"/>
              </w:rPr>
              <w:t xml:space="preserve"> </w:t>
            </w:r>
            <w:r>
              <w:rPr>
                <w:w w:val="99"/>
                <w:sz w:val="20"/>
              </w:rPr>
              <w:t>=</w:t>
            </w:r>
            <w:r>
              <w:rPr>
                <w:sz w:val="20"/>
              </w:rPr>
              <w:t xml:space="preserve"> </w:t>
            </w:r>
            <w:r>
              <w:rPr>
                <w:w w:val="99"/>
                <w:sz w:val="20"/>
              </w:rPr>
              <w:t>4.</w:t>
            </w:r>
          </w:p>
          <w:p w:rsidR="00B713D7" w:rsidRDefault="009111F1">
            <w:pPr>
              <w:pStyle w:val="TableParagraph"/>
              <w:tabs>
                <w:tab w:val="left" w:pos="1816"/>
              </w:tabs>
              <w:spacing w:line="91" w:lineRule="exact"/>
              <w:ind w:right="217"/>
              <w:jc w:val="center"/>
              <w:rPr>
                <w:rFonts w:ascii="Cambria Math" w:eastAsia="Cambria Math"/>
                <w:sz w:val="14"/>
              </w:rPr>
            </w:pPr>
            <w:r>
              <w:rPr>
                <w:rFonts w:ascii="Cambria Math" w:eastAsia="Cambria Math"/>
                <w:w w:val="60"/>
                <w:sz w:val="14"/>
              </w:rPr>
              <w:t>𝟓𝟓</w:t>
            </w:r>
            <w:r>
              <w:rPr>
                <w:rFonts w:ascii="Cambria Math" w:eastAsia="Cambria Math"/>
                <w:w w:val="60"/>
                <w:sz w:val="14"/>
              </w:rPr>
              <w:tab/>
              <w:t>𝟓𝟓</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3F038C">
      <w:pPr>
        <w:pStyle w:val="BodyText"/>
        <w:rPr>
          <w:rFonts w:ascii="Times New Roman"/>
          <w:b w:val="0"/>
          <w:sz w:val="12"/>
        </w:rPr>
      </w:pPr>
      <w:r>
        <w:rPr>
          <w:noProof/>
        </w:rPr>
        <w:lastRenderedPageBreak/>
        <mc:AlternateContent>
          <mc:Choice Requires="wps">
            <w:drawing>
              <wp:anchor distT="0" distB="0" distL="114300" distR="114300" simplePos="0" relativeHeight="502901936" behindDoc="1" locked="0" layoutInCell="1" allowOverlap="1">
                <wp:simplePos x="0" y="0"/>
                <wp:positionH relativeFrom="page">
                  <wp:posOffset>3923030</wp:posOffset>
                </wp:positionH>
                <wp:positionV relativeFrom="page">
                  <wp:posOffset>5586095</wp:posOffset>
                </wp:positionV>
                <wp:extent cx="51435" cy="0"/>
                <wp:effectExtent l="8255" t="13970" r="6985" b="5080"/>
                <wp:wrapNone/>
                <wp:docPr id="11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F3CE3" id="Line 65" o:spid="_x0000_s1026" style="position:absolute;z-index:-41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8.9pt,439.85pt" to="312.95pt,4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7SHQIAAEI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1lM4wU&#10;6WBJG6E4mk3DcHrjCoip1NaG9uhJvZqNpt8dUrpqidrzSPLtbCAvCxnJu5RwcQZK7PovmkEMOXgd&#10;J3VqbBcgYQboFBdyvi2Enzyi8HGa5Q9TjOjVk5Dimmas85+57lAwSiyBcoQlx43zgQYpriGhitJr&#10;IWXctlSoL/HjbJLGBKelYMEZwpzd7ypp0ZEEvcRf7Ak892EBuSauHeKia1CS1QfFYpWWE7a62J4I&#10;OdjASqpQCDoEnhdrUMqPp/RpNV/N81E+ma1GeVrXo0/rKh/N1tnjtH6oq6rOfgbOWV60gjGuAu2r&#10;arP871RxeT+D3m66vc0neY8eBwlkr/+RdFxx2Oqgj51m5629rh6EGoMvjyq8hPs72PdPf/kLAAD/&#10;/wMAUEsDBBQABgAIAAAAIQBWnYzn3wAAAAsBAAAPAAAAZHJzL2Rvd25yZXYueG1sTI/BTsMwEETv&#10;lfoP1iJxa51GIknTOFWhcISKFnF2420cEa+j2E0CX4+RkOC4s6OZN8V2Mi0bsHeNJQGrZQQMqbKq&#10;oVrA2+lpkQFzXpKSrSUU8IkOtuV8Vshc2ZFecTj6moUQcrkUoL3vcs5dpdFIt7QdUvhdbG+kD2df&#10;c9XLMYSblsdRlHAjGwoNWnb4oLH6OF6NgK9k1Hv++JIe9Du/zw7PpyHGvRC3N9NuA8zj5P/M8IMf&#10;0KEMTGd7JeVYKyBZpQHdC8jSdQosOJL4bg3s/KvwsuD/N5TfAAAA//8DAFBLAQItABQABgAIAAAA&#10;IQC2gziS/gAAAOEBAAATAAAAAAAAAAAAAAAAAAAAAABbQ29udGVudF9UeXBlc10ueG1sUEsBAi0A&#10;FAAGAAgAAAAhADj9If/WAAAAlAEAAAsAAAAAAAAAAAAAAAAALwEAAF9yZWxzLy5yZWxzUEsBAi0A&#10;FAAGAAgAAAAhAAUKLtIdAgAAQgQAAA4AAAAAAAAAAAAAAAAALgIAAGRycy9lMm9Eb2MueG1sUEsB&#10;Ai0AFAAGAAgAAAAhAFadjOffAAAACwEAAA8AAAAAAAAAAAAAAAAAdwQAAGRycy9kb3ducmV2Lnht&#10;bFBLBQYAAAAABAAEAPMAAACDBQAAAAA=&#10;" strokeweight=".6pt">
                <w10:wrap anchorx="page" anchory="page"/>
              </v:line>
            </w:pict>
          </mc:Fallback>
        </mc:AlternateContent>
      </w:r>
      <w:r>
        <w:rPr>
          <w:noProof/>
        </w:rPr>
        <mc:AlternateContent>
          <mc:Choice Requires="wps">
            <w:drawing>
              <wp:anchor distT="0" distB="0" distL="114300" distR="114300" simplePos="0" relativeHeight="502901960" behindDoc="1" locked="0" layoutInCell="1" allowOverlap="1">
                <wp:simplePos x="0" y="0"/>
                <wp:positionH relativeFrom="page">
                  <wp:posOffset>4046220</wp:posOffset>
                </wp:positionH>
                <wp:positionV relativeFrom="page">
                  <wp:posOffset>5586095</wp:posOffset>
                </wp:positionV>
                <wp:extent cx="52070" cy="0"/>
                <wp:effectExtent l="7620" t="13970" r="6985" b="5080"/>
                <wp:wrapNone/>
                <wp:docPr id="11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7384B" id="Line 64" o:spid="_x0000_s1026" style="position:absolute;z-index:-414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8.6pt,439.85pt" to="322.7pt,4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ASHQIAAEIEAAAOAAAAZHJzL2Uyb0RvYy54bWysU02P2jAQvVfqf7B8hyQ0fGxEWFUEeqEt&#10;0m5/gLEdYtWxLdsQUNX/3rFDENteqqoczDgz8+bNvPHy+dJKdObWCa1KnI1TjLiimgl1LPG31+1o&#10;gZHzRDEiteIlvnKHn1fv3y07U/CJbrRk3CIAUa7oTIkb702RJI42vCVurA1X4Ky1bYmHqz0mzJIO&#10;0FuZTNJ0lnTaMmM15c7B16p34lXEr2tO/de6dtwjWWLg5uNp43kIZ7JakuJoiWkEvdEg/8CiJUJB&#10;0TtURTxBJyv+gGoFtdrp2o+pbhNd14Ly2AN0k6W/dfPSEMNjLzAcZ+5jcv8Pln457y0SDLTLphgp&#10;0oJIO6E4muVhOJ1xBcSs1d6G9uhFvZidpt8dUnrdEHXkkeTr1UBeFjKSNynh4gyUOHSfNYMYcvI6&#10;TupS2zZAwgzQJQpyvQvCLx5R+DidpHNQjQ6ehBRDmrHOf+K6RcEosQTKEZacd84HGqQYQkIVpbdC&#10;yqi2VKgr8Xw2SWOC01Kw4Axhzh4Pa2nRmYR9ib/YE3gewwJyRVzTx0VXv0lWnxSLVRpO2OZmeyJk&#10;bwMrqUIh6BB43qx+U348pU+bxWaRj/LJbDPK06oafdyu89Fsm82n1Ydqva6yn4FzlheNYIyrQHvY&#10;2iz/u624vZ9+3+57e59P8hY9DhLIDv+RdJQ4qNrvx0Gz694O0sOixuDbowov4fEO9uPTX/0CAAD/&#10;/wMAUEsDBBQABgAIAAAAIQBjCF2o3wAAAAsBAAAPAAAAZHJzL2Rvd25yZXYueG1sTI/BTsMwDIbv&#10;k3iHyJO4benKaEtpOgGD45jYEOesMU1F41RN1haeniAhwdH2p9/fX2wm07IBe9dYErBaRsCQKqsa&#10;qgW8Hp8WGTDnJSnZWkIBn+hgU17MCpkrO9ILDgdfsxBCLpcCtPddzrmrNBrplrZDCrd32xvpw9jX&#10;XPVyDOGm5XEUJdzIhsIHLTt80Fh9HM5GwFcy6i1/fE73+o3fZ/vdcYhxK8TlfLq7BeZx8n8w/OgH&#10;dSiD08meSTnWCkiu0jigArL0JgUWiGR9vQZ2+t3wsuD/O5TfAAAA//8DAFBLAQItABQABgAIAAAA&#10;IQC2gziS/gAAAOEBAAATAAAAAAAAAAAAAAAAAAAAAABbQ29udGVudF9UeXBlc10ueG1sUEsBAi0A&#10;FAAGAAgAAAAhADj9If/WAAAAlAEAAAsAAAAAAAAAAAAAAAAALwEAAF9yZWxzLy5yZWxzUEsBAi0A&#10;FAAGAAgAAAAhAI2ycBIdAgAAQgQAAA4AAAAAAAAAAAAAAAAALgIAAGRycy9lMm9Eb2MueG1sUEsB&#10;Ai0AFAAGAAgAAAAhAGMIXajfAAAACwEAAA8AAAAAAAAAAAAAAAAAdwQAAGRycy9kb3ducmV2Lnht&#10;bFBLBQYAAAAABAAEAPMAAACDBQAAAAA=&#10;" strokeweight=".6pt">
                <w10:wrap anchorx="page" anchory="page"/>
              </v:line>
            </w:pict>
          </mc:Fallback>
        </mc:AlternateContent>
      </w:r>
      <w:r>
        <w:rPr>
          <w:noProof/>
        </w:rPr>
        <mc:AlternateContent>
          <mc:Choice Requires="wps">
            <w:drawing>
              <wp:anchor distT="0" distB="0" distL="114300" distR="114300" simplePos="0" relativeHeight="502901984" behindDoc="1" locked="0" layoutInCell="1" allowOverlap="1">
                <wp:simplePos x="0" y="0"/>
                <wp:positionH relativeFrom="page">
                  <wp:posOffset>4168140</wp:posOffset>
                </wp:positionH>
                <wp:positionV relativeFrom="page">
                  <wp:posOffset>5586095</wp:posOffset>
                </wp:positionV>
                <wp:extent cx="52070" cy="0"/>
                <wp:effectExtent l="5715" t="13970" r="8890" b="5080"/>
                <wp:wrapNone/>
                <wp:docPr id="11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BF917" id="Line 63" o:spid="_x0000_s1026" style="position:absolute;z-index:-41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8.2pt,439.85pt" to="332.3pt,4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XKHQIAAEIEAAAOAAAAZHJzL2Uyb0RvYy54bWysU8GO2jAQvVfqP1i+QxI2C2xEWFUEeqFd&#10;pN1+gLEdYtWxLdsQUNV/79ghiG0vVVUOZpyZefNm3njxfG4lOnHrhFYlzsYpRlxRzYQ6lPjb22Y0&#10;x8h5ohiRWvESX7jDz8uPHxadKfhEN1oybhGAKFd0psSN96ZIEkcb3hI31oYrcNbatsTD1R4SZkkH&#10;6K1MJmk6TTptmbGacufga9U78TLi1zWn/qWuHfdIlhi4+XjaeO7DmSwXpDhYYhpBrzTIP7BoiVBQ&#10;9AZVEU/Q0Yo/oFpBrXa69mOq20TXtaA89gDdZOlv3bw2xPDYCwzHmduY3P+DpV9PO4sEA+2yHCNF&#10;WhBpKxRH04cwnM64AmJWamdDe/SsXs1W0+8OKb1qiDrwSPLtYiAvCxnJu5RwcQZK7LsvmkEMOXod&#10;J3WubRsgYQboHAW53AThZ48ofHycpDNQjQ6ehBRDmrHOf+a6RcEosQTKEZacts4HGqQYQkIVpTdC&#10;yqi2VKgr8Ww6SWOC01Kw4Axhzh72K2nRiYR9ib/YE3juwwJyRVzTx0VXv0lWHxWLVRpO2PpqeyJk&#10;bwMrqUIh6BB4Xq1+U348pU/r+Xqej/LJdD3K06oafdqs8tF0k80eq4dqtaqyn4FzlheNYIyrQHvY&#10;2iz/u624vp9+3257e5tP8h49DhLIDv+RdJQ4qNrvx16zy84O0sOixuDrowov4f4O9v3TX/4CAAD/&#10;/wMAUEsDBBQABgAIAAAAIQDr0+mP3gAAAAsBAAAPAAAAZHJzL2Rvd25yZXYueG1sTI/BTsMwDIbv&#10;SLxD5EncWLpppKU0nYDBESY2xDlrTFPROFWTtYWnJ0hI29H2p9/fX6wn27IBe984krCYJ8CQKqcb&#10;qiW875+vM2A+KNKqdYQSvtHDury8KFSu3UhvOOxCzWII+VxJMCF0Oee+MmiVn7sOKd4+XW9ViGNf&#10;c92rMYbbli+TRHCrGoofjOrw0WD1tTtaCT9iNBv+9JpuzQd/yLYv+2GJGymvZtP9HbCAUzjB8Kcf&#10;1aGMTgd3JO1ZK0HciFVEJWTpbQosEkKsBLDD/4aXBT/vUP4CAAD//wMAUEsBAi0AFAAGAAgAAAAh&#10;ALaDOJL+AAAA4QEAABMAAAAAAAAAAAAAAAAAAAAAAFtDb250ZW50X1R5cGVzXS54bWxQSwECLQAU&#10;AAYACAAAACEAOP0h/9YAAACUAQAACwAAAAAAAAAAAAAAAAAvAQAAX3JlbHMvLnJlbHNQSwECLQAU&#10;AAYACAAAACEAYNXVyh0CAABCBAAADgAAAAAAAAAAAAAAAAAuAgAAZHJzL2Uyb0RvYy54bWxQSwEC&#10;LQAUAAYACAAAACEA69Ppj94AAAALAQAADwAAAAAAAAAAAAAAAAB3BAAAZHJzL2Rvd25yZXYueG1s&#10;UEsFBgAAAAAEAAQA8wAAAIIFAAAAAA==&#10;" strokeweight=".6pt">
                <w10:wrap anchorx="page" anchory="page"/>
              </v:line>
            </w:pict>
          </mc:Fallback>
        </mc:AlternateConten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7"/>
      </w:tblGrid>
      <w:tr w:rsidR="00B713D7">
        <w:trPr>
          <w:trHeight w:hRule="exact" w:val="3708"/>
        </w:trPr>
        <w:tc>
          <w:tcPr>
            <w:tcW w:w="1757" w:type="dxa"/>
          </w:tcPr>
          <w:p w:rsidR="00B713D7" w:rsidRDefault="00B713D7"/>
        </w:tc>
        <w:tc>
          <w:tcPr>
            <w:tcW w:w="5100" w:type="dxa"/>
          </w:tcPr>
          <w:p w:rsidR="00B713D7" w:rsidRDefault="009111F1">
            <w:pPr>
              <w:pStyle w:val="TableParagraph"/>
              <w:spacing w:before="124"/>
              <w:ind w:left="103" w:right="381"/>
              <w:rPr>
                <w:sz w:val="20"/>
              </w:rPr>
            </w:pPr>
            <w:r>
              <w:rPr>
                <w:sz w:val="20"/>
              </w:rPr>
              <w:t>NY-5.NF.7c Solve real-world problems involving division of unit fractions by non-zero whole numbers and division of whole numbers by unit fractions. e.g., using visual fraction models and equations to represent the</w:t>
            </w:r>
            <w:r>
              <w:rPr>
                <w:spacing w:val="-10"/>
                <w:sz w:val="20"/>
              </w:rPr>
              <w:t xml:space="preserve"> </w:t>
            </w:r>
            <w:r>
              <w:rPr>
                <w:sz w:val="20"/>
              </w:rPr>
              <w:t>problem.</w:t>
            </w:r>
          </w:p>
          <w:p w:rsidR="00B713D7" w:rsidRDefault="009111F1">
            <w:pPr>
              <w:pStyle w:val="TableParagraph"/>
              <w:ind w:left="103" w:right="347"/>
              <w:rPr>
                <w:sz w:val="20"/>
              </w:rPr>
            </w:pPr>
            <w:r>
              <w:rPr>
                <w:sz w:val="20"/>
              </w:rPr>
              <w:t>e.g., How much chocolate will each person get if 3 people share 12 lb. of chocolate equally? How many 13-cup servings are in 2 cups of raisins?</w:t>
            </w:r>
          </w:p>
          <w:p w:rsidR="00B713D7" w:rsidRDefault="00B713D7">
            <w:pPr>
              <w:pStyle w:val="TableParagraph"/>
              <w:rPr>
                <w:rFonts w:ascii="Times New Roman"/>
                <w:sz w:val="20"/>
              </w:rPr>
            </w:pPr>
          </w:p>
          <w:p w:rsidR="00B713D7" w:rsidRDefault="009111F1">
            <w:pPr>
              <w:pStyle w:val="TableParagraph"/>
              <w:ind w:left="103" w:right="97"/>
              <w:rPr>
                <w:b/>
                <w:sz w:val="20"/>
              </w:rPr>
            </w:pPr>
            <w:r>
              <w:rPr>
                <w:sz w:val="20"/>
                <w:u w:val="single"/>
              </w:rPr>
              <w:t xml:space="preserve">Note: </w:t>
            </w:r>
            <w:r>
              <w:rPr>
                <w:sz w:val="20"/>
              </w:rPr>
              <w:t xml:space="preserve">Students able to multiply fractions in general can develop strategies to divide fractions in general, by reasoning about the relationship between multiplication and division. But division of a fraction by a fraction is not a requirement </w:t>
            </w:r>
            <w:r>
              <w:rPr>
                <w:b/>
                <w:sz w:val="20"/>
              </w:rPr>
              <w:t>until grade 6</w:t>
            </w:r>
          </w:p>
          <w:p w:rsidR="00B713D7" w:rsidRDefault="009111F1">
            <w:pPr>
              <w:pStyle w:val="TableParagraph"/>
              <w:ind w:left="103"/>
              <w:rPr>
                <w:b/>
                <w:sz w:val="20"/>
              </w:rPr>
            </w:pPr>
            <w:r>
              <w:rPr>
                <w:b/>
                <w:sz w:val="20"/>
              </w:rPr>
              <w:t>(NY-6. NS.1).</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360"/>
        </w:trPr>
        <w:tc>
          <w:tcPr>
            <w:tcW w:w="10170" w:type="dxa"/>
            <w:gridSpan w:val="9"/>
            <w:shd w:val="clear" w:color="auto" w:fill="F1F1F1"/>
          </w:tcPr>
          <w:p w:rsidR="00B713D7" w:rsidRDefault="009111F1">
            <w:pPr>
              <w:pStyle w:val="TableParagraph"/>
              <w:spacing w:before="43"/>
              <w:ind w:left="2211" w:right="2212"/>
              <w:jc w:val="center"/>
              <w:rPr>
                <w:b/>
              </w:rPr>
            </w:pPr>
            <w:r>
              <w:rPr>
                <w:b/>
              </w:rPr>
              <w:t>Measurement and</w:t>
            </w:r>
            <w:r>
              <w:rPr>
                <w:b/>
                <w:spacing w:val="-6"/>
              </w:rPr>
              <w:t xml:space="preserve"> </w:t>
            </w:r>
            <w:r>
              <w:rPr>
                <w:b/>
              </w:rPr>
              <w:t>Data</w:t>
            </w:r>
          </w:p>
        </w:tc>
      </w:tr>
      <w:tr w:rsidR="00B713D7">
        <w:trPr>
          <w:trHeight w:hRule="exact" w:val="2069"/>
        </w:trPr>
        <w:tc>
          <w:tcPr>
            <w:tcW w:w="1757" w:type="dxa"/>
          </w:tcPr>
          <w:p w:rsidR="00B713D7" w:rsidRDefault="00B713D7">
            <w:pPr>
              <w:pStyle w:val="TableParagraph"/>
              <w:spacing w:before="6"/>
              <w:rPr>
                <w:rFonts w:ascii="Times New Roman"/>
                <w:sz w:val="29"/>
              </w:rPr>
            </w:pPr>
          </w:p>
          <w:p w:rsidR="00B713D7" w:rsidRDefault="009111F1">
            <w:pPr>
              <w:pStyle w:val="TableParagraph"/>
              <w:spacing w:before="1"/>
              <w:ind w:left="103" w:right="401"/>
              <w:rPr>
                <w:sz w:val="20"/>
              </w:rPr>
            </w:pPr>
            <w:r>
              <w:rPr>
                <w:sz w:val="20"/>
              </w:rPr>
              <w:t>Convert like measurement units within a given measurement system.</w:t>
            </w:r>
          </w:p>
        </w:tc>
        <w:tc>
          <w:tcPr>
            <w:tcW w:w="5100" w:type="dxa"/>
          </w:tcPr>
          <w:p w:rsidR="00B713D7" w:rsidRDefault="009111F1">
            <w:pPr>
              <w:pStyle w:val="TableParagraph"/>
              <w:spacing w:before="110"/>
              <w:ind w:left="103" w:right="133"/>
              <w:rPr>
                <w:sz w:val="20"/>
              </w:rPr>
            </w:pPr>
            <w:r>
              <w:rPr>
                <w:sz w:val="20"/>
              </w:rPr>
              <w:t>NY-5.MD.1 Convert among different-sized standard measurement units within a given measurement system when the conversion factor is given. Use these conversions in solving multi-step, real world problems. Notes:</w:t>
            </w:r>
          </w:p>
          <w:p w:rsidR="00B713D7" w:rsidRDefault="009111F1">
            <w:pPr>
              <w:pStyle w:val="TableParagraph"/>
              <w:numPr>
                <w:ilvl w:val="0"/>
                <w:numId w:val="40"/>
              </w:numPr>
              <w:tabs>
                <w:tab w:val="left" w:pos="279"/>
              </w:tabs>
              <w:ind w:hanging="175"/>
              <w:rPr>
                <w:sz w:val="20"/>
              </w:rPr>
            </w:pPr>
            <w:r>
              <w:rPr>
                <w:sz w:val="20"/>
              </w:rPr>
              <w:t xml:space="preserve">All conversion factors </w:t>
            </w:r>
            <w:proofErr w:type="gramStart"/>
            <w:r>
              <w:rPr>
                <w:sz w:val="20"/>
              </w:rPr>
              <w:t>will be</w:t>
            </w:r>
            <w:r>
              <w:rPr>
                <w:spacing w:val="-19"/>
                <w:sz w:val="20"/>
              </w:rPr>
              <w:t xml:space="preserve"> </w:t>
            </w:r>
            <w:r>
              <w:rPr>
                <w:sz w:val="20"/>
              </w:rPr>
              <w:t>given</w:t>
            </w:r>
            <w:proofErr w:type="gramEnd"/>
            <w:r>
              <w:rPr>
                <w:sz w:val="20"/>
              </w:rPr>
              <w:t>.</w:t>
            </w:r>
          </w:p>
          <w:p w:rsidR="00B713D7" w:rsidRDefault="009111F1">
            <w:pPr>
              <w:pStyle w:val="TableParagraph"/>
              <w:numPr>
                <w:ilvl w:val="0"/>
                <w:numId w:val="40"/>
              </w:numPr>
              <w:tabs>
                <w:tab w:val="left" w:pos="279"/>
              </w:tabs>
              <w:ind w:hanging="175"/>
              <w:rPr>
                <w:sz w:val="20"/>
              </w:rPr>
            </w:pPr>
            <w:r>
              <w:rPr>
                <w:sz w:val="20"/>
              </w:rPr>
              <w:t>Grade 5 expectations for decimal operations</w:t>
            </w:r>
            <w:r>
              <w:rPr>
                <w:spacing w:val="-23"/>
                <w:sz w:val="20"/>
              </w:rPr>
              <w:t xml:space="preserve"> </w:t>
            </w:r>
            <w:r>
              <w:rPr>
                <w:sz w:val="20"/>
              </w:rPr>
              <w:t>are</w:t>
            </w:r>
          </w:p>
          <w:p w:rsidR="00B713D7" w:rsidRDefault="009111F1">
            <w:pPr>
              <w:pStyle w:val="TableParagraph"/>
              <w:ind w:left="103"/>
              <w:rPr>
                <w:sz w:val="20"/>
              </w:rPr>
            </w:pPr>
            <w:proofErr w:type="gramStart"/>
            <w:r>
              <w:rPr>
                <w:sz w:val="20"/>
              </w:rPr>
              <w:t>limited</w:t>
            </w:r>
            <w:proofErr w:type="gramEnd"/>
            <w:r>
              <w:rPr>
                <w:sz w:val="20"/>
              </w:rPr>
              <w:t xml:space="preserve"> to work with decimals to hundredths.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2160"/>
        </w:trPr>
        <w:tc>
          <w:tcPr>
            <w:tcW w:w="1757" w:type="dxa"/>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7"/>
              <w:rPr>
                <w:rFonts w:ascii="Times New Roman"/>
                <w:sz w:val="29"/>
              </w:rPr>
            </w:pPr>
          </w:p>
          <w:p w:rsidR="00B713D7" w:rsidRDefault="009111F1">
            <w:pPr>
              <w:pStyle w:val="TableParagraph"/>
              <w:ind w:left="103" w:right="312"/>
              <w:rPr>
                <w:sz w:val="20"/>
              </w:rPr>
            </w:pPr>
            <w:r>
              <w:rPr>
                <w:sz w:val="20"/>
              </w:rPr>
              <w:t>Represent and interpret data.</w:t>
            </w:r>
          </w:p>
        </w:tc>
        <w:tc>
          <w:tcPr>
            <w:tcW w:w="5100" w:type="dxa"/>
          </w:tcPr>
          <w:p w:rsidR="00B713D7" w:rsidRDefault="009111F1">
            <w:pPr>
              <w:pStyle w:val="TableParagraph"/>
              <w:spacing w:before="69" w:line="276" w:lineRule="exact"/>
              <w:ind w:left="103"/>
              <w:rPr>
                <w:sz w:val="20"/>
              </w:rPr>
            </w:pPr>
            <w:r>
              <w:rPr>
                <w:sz w:val="20"/>
              </w:rPr>
              <w:t>NY-5.MD.2 Make a line plot to display a data set of measurements in fractions of a unit (</w:t>
            </w:r>
            <w:r>
              <w:rPr>
                <w:rFonts w:ascii="Cambria Math"/>
                <w:position w:val="12"/>
                <w:sz w:val="14"/>
              </w:rPr>
              <w:t>1</w:t>
            </w:r>
            <w:r>
              <w:rPr>
                <w:sz w:val="20"/>
              </w:rPr>
              <w:t xml:space="preserve">, </w:t>
            </w:r>
            <w:r>
              <w:rPr>
                <w:rFonts w:ascii="Cambria Math"/>
                <w:position w:val="12"/>
                <w:sz w:val="14"/>
              </w:rPr>
              <w:t>1</w:t>
            </w:r>
            <w:r>
              <w:rPr>
                <w:sz w:val="20"/>
              </w:rPr>
              <w:t xml:space="preserve">, </w:t>
            </w:r>
            <w:r>
              <w:rPr>
                <w:rFonts w:ascii="Cambria Math"/>
                <w:position w:val="12"/>
                <w:sz w:val="14"/>
              </w:rPr>
              <w:t>1</w:t>
            </w:r>
            <w:r>
              <w:rPr>
                <w:sz w:val="20"/>
              </w:rPr>
              <w:t>). Use</w:t>
            </w:r>
          </w:p>
          <w:p w:rsidR="00B713D7" w:rsidRDefault="009111F1">
            <w:pPr>
              <w:pStyle w:val="TableParagraph"/>
              <w:spacing w:line="62" w:lineRule="exact"/>
              <w:ind w:left="3335"/>
              <w:rPr>
                <w:rFonts w:ascii="Cambria Math"/>
                <w:sz w:val="14"/>
              </w:rPr>
            </w:pPr>
            <w:r>
              <w:rPr>
                <w:rFonts w:ascii="Cambria Math"/>
                <w:w w:val="105"/>
                <w:sz w:val="14"/>
              </w:rPr>
              <w:t>2   4   8</w:t>
            </w:r>
          </w:p>
          <w:p w:rsidR="00B713D7" w:rsidRDefault="009111F1">
            <w:pPr>
              <w:pStyle w:val="TableParagraph"/>
              <w:spacing w:line="215" w:lineRule="exact"/>
              <w:ind w:left="103"/>
              <w:rPr>
                <w:sz w:val="20"/>
              </w:rPr>
            </w:pPr>
            <w:r>
              <w:rPr>
                <w:sz w:val="20"/>
              </w:rPr>
              <w:t>operations on fractions for this grade to solve problems</w:t>
            </w:r>
          </w:p>
          <w:p w:rsidR="00B713D7" w:rsidRDefault="009111F1">
            <w:pPr>
              <w:pStyle w:val="TableParagraph"/>
              <w:ind w:left="103"/>
              <w:rPr>
                <w:sz w:val="20"/>
              </w:rPr>
            </w:pPr>
            <w:proofErr w:type="gramStart"/>
            <w:r>
              <w:rPr>
                <w:sz w:val="20"/>
              </w:rPr>
              <w:t>involving</w:t>
            </w:r>
            <w:proofErr w:type="gramEnd"/>
            <w:r>
              <w:rPr>
                <w:sz w:val="20"/>
              </w:rPr>
              <w:t xml:space="preserve"> information presented in line plots.</w:t>
            </w:r>
          </w:p>
          <w:p w:rsidR="00B713D7" w:rsidRDefault="00B713D7">
            <w:pPr>
              <w:pStyle w:val="TableParagraph"/>
              <w:spacing w:before="10"/>
              <w:rPr>
                <w:rFonts w:ascii="Times New Roman"/>
                <w:sz w:val="19"/>
              </w:rPr>
            </w:pPr>
          </w:p>
          <w:p w:rsidR="00B713D7" w:rsidRDefault="009111F1">
            <w:pPr>
              <w:pStyle w:val="TableParagraph"/>
              <w:ind w:left="103" w:right="98"/>
              <w:rPr>
                <w:b/>
                <w:sz w:val="20"/>
              </w:rPr>
            </w:pPr>
            <w:r>
              <w:rPr>
                <w:sz w:val="20"/>
              </w:rPr>
              <w:t xml:space="preserve">e.g., Given different measurements of liquid in identical beakers, </w:t>
            </w:r>
            <w:r>
              <w:rPr>
                <w:b/>
                <w:sz w:val="20"/>
              </w:rPr>
              <w:t>make a line plot to display the data and find the total amount of liquid in all of the beakers.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2542"/>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31"/>
              <w:ind w:left="103" w:right="201"/>
              <w:rPr>
                <w:sz w:val="20"/>
              </w:rPr>
            </w:pPr>
            <w:r>
              <w:rPr>
                <w:sz w:val="20"/>
              </w:rPr>
              <w:t>Geometric measurement: understand concepts of volume and relate volume to multiplication and addition.</w:t>
            </w:r>
          </w:p>
        </w:tc>
        <w:tc>
          <w:tcPr>
            <w:tcW w:w="5100" w:type="dxa"/>
          </w:tcPr>
          <w:p w:rsidR="00B713D7" w:rsidRDefault="009111F1">
            <w:pPr>
              <w:pStyle w:val="TableParagraph"/>
              <w:ind w:left="103"/>
              <w:rPr>
                <w:sz w:val="20"/>
              </w:rPr>
            </w:pPr>
            <w:r>
              <w:rPr>
                <w:sz w:val="20"/>
              </w:rPr>
              <w:t>NY-5.MD.3 Recognize volume as an attribute of solid figures and understand concepts of volume measurement.</w:t>
            </w:r>
          </w:p>
          <w:p w:rsidR="00B713D7" w:rsidRDefault="00B713D7">
            <w:pPr>
              <w:pStyle w:val="TableParagraph"/>
              <w:spacing w:before="1"/>
              <w:rPr>
                <w:rFonts w:ascii="Times New Roman"/>
                <w:sz w:val="20"/>
              </w:rPr>
            </w:pPr>
          </w:p>
          <w:p w:rsidR="00B713D7" w:rsidRDefault="009111F1">
            <w:pPr>
              <w:pStyle w:val="TableParagraph"/>
              <w:ind w:left="103" w:right="220"/>
              <w:rPr>
                <w:sz w:val="20"/>
              </w:rPr>
            </w:pPr>
            <w:r>
              <w:rPr>
                <w:sz w:val="20"/>
              </w:rPr>
              <w:t xml:space="preserve">NY-5.MD.3a Recognize that a cube with side length 1 unit, called a “unit cube,” </w:t>
            </w:r>
            <w:proofErr w:type="gramStart"/>
            <w:r>
              <w:rPr>
                <w:sz w:val="20"/>
              </w:rPr>
              <w:t>is said</w:t>
            </w:r>
            <w:proofErr w:type="gramEnd"/>
            <w:r>
              <w:rPr>
                <w:sz w:val="20"/>
              </w:rPr>
              <w:t xml:space="preserve"> to have “one cubic unit” of volume, and can be used to measure volume.</w:t>
            </w:r>
          </w:p>
          <w:p w:rsidR="00B713D7" w:rsidRDefault="00B713D7">
            <w:pPr>
              <w:pStyle w:val="TableParagraph"/>
              <w:spacing w:before="9"/>
              <w:rPr>
                <w:rFonts w:ascii="Times New Roman"/>
                <w:sz w:val="19"/>
              </w:rPr>
            </w:pPr>
          </w:p>
          <w:p w:rsidR="00B713D7" w:rsidRDefault="009111F1">
            <w:pPr>
              <w:pStyle w:val="TableParagraph"/>
              <w:spacing w:before="1"/>
              <w:ind w:left="103" w:right="110"/>
              <w:rPr>
                <w:sz w:val="20"/>
              </w:rPr>
            </w:pPr>
            <w:r>
              <w:rPr>
                <w:sz w:val="20"/>
              </w:rPr>
              <w:t xml:space="preserve">NY-5.MD.3b </w:t>
            </w:r>
            <w:r>
              <w:rPr>
                <w:b/>
                <w:sz w:val="20"/>
              </w:rPr>
              <w:t xml:space="preserve">Recognize </w:t>
            </w:r>
            <w:r>
              <w:rPr>
                <w:sz w:val="20"/>
              </w:rPr>
              <w:t xml:space="preserve">that a solid </w:t>
            </w:r>
            <w:proofErr w:type="gramStart"/>
            <w:r>
              <w:rPr>
                <w:sz w:val="20"/>
              </w:rPr>
              <w:t xml:space="preserve">figure which can be packed without gaps or overlaps using </w:t>
            </w:r>
            <w:r>
              <w:rPr>
                <w:i/>
                <w:sz w:val="20"/>
              </w:rPr>
              <w:t xml:space="preserve">n </w:t>
            </w:r>
            <w:r>
              <w:rPr>
                <w:sz w:val="20"/>
              </w:rPr>
              <w:t>unit cubes</w:t>
            </w:r>
            <w:proofErr w:type="gramEnd"/>
            <w:r>
              <w:rPr>
                <w:sz w:val="20"/>
              </w:rPr>
              <w:t xml:space="preserve"> is said to have a volume of </w:t>
            </w:r>
            <w:r>
              <w:rPr>
                <w:i/>
                <w:sz w:val="20"/>
              </w:rPr>
              <w:t xml:space="preserve">n </w:t>
            </w:r>
            <w:r>
              <w:rPr>
                <w:sz w:val="20"/>
              </w:rPr>
              <w:t>cubic units.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090"/>
        </w:trPr>
        <w:tc>
          <w:tcPr>
            <w:tcW w:w="1757" w:type="dxa"/>
            <w:vMerge/>
          </w:tcPr>
          <w:p w:rsidR="00B713D7" w:rsidRDefault="00B713D7"/>
        </w:tc>
        <w:tc>
          <w:tcPr>
            <w:tcW w:w="5100" w:type="dxa"/>
          </w:tcPr>
          <w:p w:rsidR="00B713D7" w:rsidRDefault="009111F1">
            <w:pPr>
              <w:pStyle w:val="TableParagraph"/>
              <w:spacing w:before="194"/>
              <w:ind w:left="103" w:right="242"/>
              <w:rPr>
                <w:sz w:val="20"/>
              </w:rPr>
            </w:pPr>
            <w:r>
              <w:rPr>
                <w:sz w:val="20"/>
              </w:rPr>
              <w:t>NY-5.MD.4 Measure volumes by counting unit cubes, using cubic cm, cubic in., cubic ft., and improvised units.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8"/>
      </w:tblGrid>
      <w:tr w:rsidR="00B713D7">
        <w:trPr>
          <w:trHeight w:hRule="exact" w:val="5148"/>
        </w:trPr>
        <w:tc>
          <w:tcPr>
            <w:tcW w:w="1757" w:type="dxa"/>
          </w:tcPr>
          <w:p w:rsidR="00B713D7" w:rsidRDefault="00B713D7"/>
        </w:tc>
        <w:tc>
          <w:tcPr>
            <w:tcW w:w="5100" w:type="dxa"/>
          </w:tcPr>
          <w:p w:rsidR="00B713D7" w:rsidRDefault="009111F1">
            <w:pPr>
              <w:pStyle w:val="TableParagraph"/>
              <w:spacing w:before="38"/>
              <w:ind w:left="103"/>
              <w:rPr>
                <w:sz w:val="20"/>
              </w:rPr>
            </w:pPr>
            <w:r>
              <w:rPr>
                <w:sz w:val="20"/>
              </w:rPr>
              <w:t>NY-5.MD.5 Relate volume to the operations of multiplication and addition and solve real world and mathematical problems involving volume.</w:t>
            </w:r>
          </w:p>
          <w:p w:rsidR="00B713D7" w:rsidRDefault="00B713D7">
            <w:pPr>
              <w:pStyle w:val="TableParagraph"/>
              <w:spacing w:before="1"/>
              <w:rPr>
                <w:rFonts w:ascii="Times New Roman"/>
                <w:sz w:val="20"/>
              </w:rPr>
            </w:pPr>
          </w:p>
          <w:p w:rsidR="00B713D7" w:rsidRDefault="009111F1">
            <w:pPr>
              <w:pStyle w:val="TableParagraph"/>
              <w:ind w:left="103" w:right="119"/>
              <w:rPr>
                <w:sz w:val="20"/>
              </w:rPr>
            </w:pPr>
            <w:r>
              <w:rPr>
                <w:sz w:val="20"/>
              </w:rPr>
              <w:t>NY-5.MD.5a Find the volume of a right rectangular prism with whole-number side lengths by packing it with unit cubes, and show that the volume is the same as would be found by multiplying the edge lengths, equivalently by multiplying the height by the area of</w:t>
            </w:r>
            <w:r>
              <w:rPr>
                <w:spacing w:val="-27"/>
                <w:sz w:val="20"/>
              </w:rPr>
              <w:t xml:space="preserve"> </w:t>
            </w:r>
            <w:r>
              <w:rPr>
                <w:sz w:val="20"/>
              </w:rPr>
              <w:t>the base.</w:t>
            </w:r>
          </w:p>
          <w:p w:rsidR="00B713D7" w:rsidRDefault="00B713D7">
            <w:pPr>
              <w:pStyle w:val="TableParagraph"/>
              <w:spacing w:before="10"/>
              <w:rPr>
                <w:rFonts w:ascii="Times New Roman"/>
                <w:sz w:val="19"/>
              </w:rPr>
            </w:pPr>
          </w:p>
          <w:p w:rsidR="00B713D7" w:rsidRDefault="009111F1">
            <w:pPr>
              <w:pStyle w:val="TableParagraph"/>
              <w:ind w:left="103" w:right="176"/>
              <w:rPr>
                <w:sz w:val="20"/>
              </w:rPr>
            </w:pPr>
            <w:r>
              <w:rPr>
                <w:sz w:val="20"/>
              </w:rPr>
              <w:t>NY-5.MD.5b. Apply the formulas V = l × w × h and V = B × h for rectangular prisms to find volumes of right rectangular prisms with whole-number edge lengths in the context of solving real world and mathematical problems.</w:t>
            </w:r>
          </w:p>
          <w:p w:rsidR="00B713D7" w:rsidRDefault="00B713D7">
            <w:pPr>
              <w:pStyle w:val="TableParagraph"/>
              <w:spacing w:before="10"/>
              <w:rPr>
                <w:rFonts w:ascii="Times New Roman"/>
                <w:sz w:val="19"/>
              </w:rPr>
            </w:pPr>
          </w:p>
          <w:p w:rsidR="00B713D7" w:rsidRDefault="009111F1">
            <w:pPr>
              <w:pStyle w:val="TableParagraph"/>
              <w:ind w:left="103"/>
              <w:rPr>
                <w:sz w:val="20"/>
              </w:rPr>
            </w:pPr>
            <w:r>
              <w:rPr>
                <w:sz w:val="20"/>
              </w:rPr>
              <w:t>NY-5.MD.5c Recognize volume as additive. Find volumes of solid figures composed of two non- overlapping right rectangular prisms by adding the volumes of the non-overlapping parts, applying this technique to solve real world problems.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360"/>
        </w:trPr>
        <w:tc>
          <w:tcPr>
            <w:tcW w:w="10171" w:type="dxa"/>
            <w:gridSpan w:val="9"/>
            <w:shd w:val="clear" w:color="auto" w:fill="F1F1F1"/>
          </w:tcPr>
          <w:p w:rsidR="00B713D7" w:rsidRDefault="009111F1">
            <w:pPr>
              <w:pStyle w:val="TableParagraph"/>
              <w:spacing w:before="43"/>
              <w:ind w:left="3748" w:right="3749"/>
              <w:jc w:val="center"/>
              <w:rPr>
                <w:b/>
              </w:rPr>
            </w:pPr>
            <w:r>
              <w:rPr>
                <w:b/>
              </w:rPr>
              <w:t>Geometry</w:t>
            </w:r>
          </w:p>
        </w:tc>
      </w:tr>
      <w:tr w:rsidR="00B713D7">
        <w:trPr>
          <w:trHeight w:hRule="exact" w:val="3240"/>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3"/>
              <w:rPr>
                <w:rFonts w:ascii="Times New Roman"/>
                <w:sz w:val="17"/>
              </w:rPr>
            </w:pPr>
          </w:p>
          <w:p w:rsidR="00B713D7" w:rsidRDefault="009111F1">
            <w:pPr>
              <w:pStyle w:val="TableParagraph"/>
              <w:ind w:left="103" w:right="221"/>
              <w:rPr>
                <w:sz w:val="20"/>
              </w:rPr>
            </w:pPr>
            <w:r>
              <w:rPr>
                <w:sz w:val="20"/>
              </w:rPr>
              <w:t xml:space="preserve">Graph points on the coordinate plane to solve </w:t>
            </w:r>
            <w:proofErr w:type="gramStart"/>
            <w:r>
              <w:rPr>
                <w:sz w:val="20"/>
              </w:rPr>
              <w:t>real-world</w:t>
            </w:r>
            <w:proofErr w:type="gramEnd"/>
            <w:r>
              <w:rPr>
                <w:sz w:val="20"/>
              </w:rPr>
              <w:t xml:space="preserve"> and mathematical problems.</w:t>
            </w:r>
          </w:p>
        </w:tc>
        <w:tc>
          <w:tcPr>
            <w:tcW w:w="5100" w:type="dxa"/>
          </w:tcPr>
          <w:p w:rsidR="00B713D7" w:rsidRDefault="009111F1">
            <w:pPr>
              <w:pStyle w:val="TableParagraph"/>
              <w:spacing w:before="120"/>
              <w:ind w:left="103" w:right="139"/>
              <w:rPr>
                <w:sz w:val="20"/>
              </w:rPr>
            </w:pPr>
            <w:r>
              <w:rPr>
                <w:sz w:val="20"/>
              </w:rPr>
              <w:t>NY-5.G.1 Use a pair of perpendicular number lines, called axes, to define a coordinate system, with the intersection of the lines (the origin) arranged to coincide with the 0 on each line and a given point in the plane located by using an ordered pair of</w:t>
            </w:r>
            <w:r>
              <w:rPr>
                <w:spacing w:val="-24"/>
                <w:sz w:val="20"/>
              </w:rPr>
              <w:t xml:space="preserve"> </w:t>
            </w:r>
            <w:r>
              <w:rPr>
                <w:sz w:val="20"/>
              </w:rPr>
              <w:t>numbers, called its</w:t>
            </w:r>
            <w:r>
              <w:rPr>
                <w:spacing w:val="-12"/>
                <w:sz w:val="20"/>
              </w:rPr>
              <w:t xml:space="preserve"> </w:t>
            </w:r>
            <w:r>
              <w:rPr>
                <w:sz w:val="20"/>
              </w:rPr>
              <w:t>coordinates.</w:t>
            </w:r>
          </w:p>
          <w:p w:rsidR="00B713D7" w:rsidRDefault="009111F1">
            <w:pPr>
              <w:pStyle w:val="TableParagraph"/>
              <w:ind w:left="103" w:right="320"/>
              <w:rPr>
                <w:sz w:val="20"/>
              </w:rPr>
            </w:pPr>
            <w:r>
              <w:rPr>
                <w:sz w:val="20"/>
              </w:rPr>
              <w:t>Understand that the first number indicates how far to travel from the origin in the direction of one axis, and the second number indicates how far to travel in the direction of the second axis, with the convention that the names of the two axes and the coordinates correspond.</w:t>
            </w:r>
          </w:p>
          <w:p w:rsidR="00B713D7" w:rsidRDefault="009111F1">
            <w:pPr>
              <w:pStyle w:val="TableParagraph"/>
              <w:ind w:left="103"/>
              <w:rPr>
                <w:sz w:val="20"/>
              </w:rPr>
            </w:pPr>
            <w:r>
              <w:rPr>
                <w:sz w:val="20"/>
              </w:rPr>
              <w:t>e.g., x-axis and x-coordinate, y-axis and y-coordinate.</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1080"/>
        </w:trPr>
        <w:tc>
          <w:tcPr>
            <w:tcW w:w="1757" w:type="dxa"/>
            <w:vMerge/>
          </w:tcPr>
          <w:p w:rsidR="00B713D7" w:rsidRDefault="00B713D7"/>
        </w:tc>
        <w:tc>
          <w:tcPr>
            <w:tcW w:w="5100" w:type="dxa"/>
          </w:tcPr>
          <w:p w:rsidR="00B713D7" w:rsidRDefault="009111F1">
            <w:pPr>
              <w:pStyle w:val="TableParagraph"/>
              <w:spacing w:before="74"/>
              <w:ind w:left="103" w:right="131"/>
              <w:rPr>
                <w:sz w:val="20"/>
              </w:rPr>
            </w:pPr>
            <w:r>
              <w:rPr>
                <w:sz w:val="20"/>
              </w:rPr>
              <w:t>NY-5.G.2 Represent real world and mathematical problems by graphing points in the first quadrant of the coordinate plane, and interpret coordinate values of points in the context of the situation.</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1850"/>
        </w:trPr>
        <w:tc>
          <w:tcPr>
            <w:tcW w:w="1757" w:type="dxa"/>
            <w:vMerge w:val="restart"/>
          </w:tcPr>
          <w:p w:rsidR="00B713D7" w:rsidRDefault="00B713D7">
            <w:pPr>
              <w:pStyle w:val="TableParagraph"/>
              <w:rPr>
                <w:rFonts w:ascii="Times New Roman"/>
              </w:rPr>
            </w:pPr>
          </w:p>
          <w:p w:rsidR="00B713D7" w:rsidRDefault="00B713D7">
            <w:pPr>
              <w:pStyle w:val="TableParagraph"/>
              <w:spacing w:before="5"/>
              <w:rPr>
                <w:rFonts w:ascii="Times New Roman"/>
                <w:sz w:val="18"/>
              </w:rPr>
            </w:pPr>
          </w:p>
          <w:p w:rsidR="00B713D7" w:rsidRDefault="009111F1">
            <w:pPr>
              <w:pStyle w:val="TableParagraph"/>
              <w:ind w:left="103" w:right="100"/>
              <w:rPr>
                <w:sz w:val="20"/>
              </w:rPr>
            </w:pPr>
            <w:r>
              <w:rPr>
                <w:sz w:val="20"/>
              </w:rPr>
              <w:t>Classify two- dimensional figures into categories based on their properties.</w:t>
            </w:r>
          </w:p>
        </w:tc>
        <w:tc>
          <w:tcPr>
            <w:tcW w:w="5100" w:type="dxa"/>
          </w:tcPr>
          <w:p w:rsidR="00B713D7" w:rsidRDefault="009111F1">
            <w:pPr>
              <w:pStyle w:val="TableParagraph"/>
              <w:ind w:left="103"/>
              <w:rPr>
                <w:sz w:val="20"/>
              </w:rPr>
            </w:pPr>
            <w:r>
              <w:rPr>
                <w:sz w:val="20"/>
              </w:rPr>
              <w:t>NY-5.G.3 Understand that attributes belonging to a category of two-dimensional figures also belong to all subcategories of that category.</w:t>
            </w:r>
          </w:p>
          <w:p w:rsidR="00B713D7" w:rsidRDefault="009111F1">
            <w:pPr>
              <w:pStyle w:val="TableParagraph"/>
              <w:ind w:left="103"/>
              <w:rPr>
                <w:sz w:val="20"/>
              </w:rPr>
            </w:pPr>
            <w:r>
              <w:rPr>
                <w:sz w:val="20"/>
              </w:rPr>
              <w:t xml:space="preserve">e.g., All rectangles have four right angles and squares are rectangles, so all squares have four right angles. </w:t>
            </w:r>
            <w:r>
              <w:rPr>
                <w:sz w:val="20"/>
                <w:u w:val="single"/>
              </w:rPr>
              <w:t xml:space="preserve">Note: </w:t>
            </w:r>
            <w:r>
              <w:rPr>
                <w:sz w:val="20"/>
              </w:rPr>
              <w:t xml:space="preserve">The inclusive definition of a trapezoid </w:t>
            </w:r>
            <w:proofErr w:type="gramStart"/>
            <w:r>
              <w:rPr>
                <w:sz w:val="20"/>
              </w:rPr>
              <w:t>will be utilized</w:t>
            </w:r>
            <w:proofErr w:type="gramEnd"/>
            <w:r>
              <w:rPr>
                <w:sz w:val="20"/>
              </w:rPr>
              <w:t>, which defines a trapezoid as “A quadrilateral with at least one pair of parallel sides.”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470"/>
        </w:trPr>
        <w:tc>
          <w:tcPr>
            <w:tcW w:w="1757" w:type="dxa"/>
            <w:vMerge/>
          </w:tcPr>
          <w:p w:rsidR="00B713D7" w:rsidRDefault="00B713D7"/>
        </w:tc>
        <w:tc>
          <w:tcPr>
            <w:tcW w:w="5100" w:type="dxa"/>
          </w:tcPr>
          <w:p w:rsidR="00B713D7" w:rsidRDefault="009111F1">
            <w:pPr>
              <w:pStyle w:val="TableParagraph"/>
              <w:ind w:left="103" w:right="287"/>
              <w:rPr>
                <w:sz w:val="20"/>
              </w:rPr>
            </w:pPr>
            <w:r>
              <w:rPr>
                <w:sz w:val="20"/>
              </w:rPr>
              <w:t>NY-5.G.4 Classify two-dimensional figures in a hierarchy based on properties.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3F038C">
      <w:pPr>
        <w:pStyle w:val="BodyText"/>
        <w:rPr>
          <w:rFonts w:ascii="Times New Roman"/>
          <w:b w:val="0"/>
          <w:sz w:val="12"/>
        </w:rPr>
      </w:pPr>
      <w:r>
        <w:rPr>
          <w:noProof/>
        </w:rPr>
        <w:lastRenderedPageBreak/>
        <mc:AlternateContent>
          <mc:Choice Requires="wps">
            <w:drawing>
              <wp:anchor distT="0" distB="0" distL="114300" distR="114300" simplePos="0" relativeHeight="502902008" behindDoc="1" locked="0" layoutInCell="1" allowOverlap="1">
                <wp:simplePos x="0" y="0"/>
                <wp:positionH relativeFrom="page">
                  <wp:posOffset>3112135</wp:posOffset>
                </wp:positionH>
                <wp:positionV relativeFrom="page">
                  <wp:posOffset>4028440</wp:posOffset>
                </wp:positionV>
                <wp:extent cx="51435" cy="0"/>
                <wp:effectExtent l="6985" t="8890" r="8255" b="10160"/>
                <wp:wrapNone/>
                <wp:docPr id="11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C9A1A" id="Line 62" o:spid="_x0000_s1026" style="position:absolute;z-index:-414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05pt,317.2pt" to="249.1pt,3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vgHgIAAEI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g91lU4wU&#10;6WBJz0JxNJ+E4fTGFRBTqa0N7dGTejXPmn53SOmqJWrPI8m3s4G8LGQk71LCxRkoseu/aAYx5OB1&#10;nNSpsV2AhBmgU1zI+bYQfvKIwsdZlk9nGNGrJyHFNc1Y5z9z3aFglFgC5QhLjs/OBxqkuIaEKkpv&#10;hJRx21KhvsQP80kaE5yWggVnCHN2v6ukRUcS9BJ/sSfw3IcF5Jq4doiLrkFJVh8Ui1VaTtj6Ynsi&#10;5GADK6lCIegQeF6sQSk/HtPH9WK9yEf5ZL4e5Wldjz5tqnw032QPs3paV1Wd/Qycs7xoBWNcBdpX&#10;1Wb536ni8n4Gvd10e5tP8h49DhLIXv8j6bjisNVBHzvNzlt7XT0INQZfHlV4Cfd3sO+f/uoXAAAA&#10;//8DAFBLAwQUAAYACAAAACEAKlY9K98AAAALAQAADwAAAGRycy9kb3ducmV2LnhtbEyPwU7DMAyG&#10;70i8Q2QkbixdqbquNJ0GgyOb2BDnrDFNtcapmqwtPD1BQhpH259+f3+xmkzLBuxdY0nAfBYBQ6qs&#10;aqgW8H54ucuAOS9JydYSCvhCB6vy+qqQubIjveGw9zULIeRyKUB73+Wcu0qjkW5mO6Rw+7S9kT6M&#10;fc1VL8cQbloeR1HKjWwofNCywyeN1Wl/NgK+01Fv+PN2sdMf/DHbvR6GGDdC3N5M6wdgHid/geFX&#10;P6hDGZyO9kzKsVZAsozmARWQ3icJsEAkyywGdvzb8LLg/zuUPwAAAP//AwBQSwECLQAUAAYACAAA&#10;ACEAtoM4kv4AAADhAQAAEwAAAAAAAAAAAAAAAAAAAAAAW0NvbnRlbnRfVHlwZXNdLnhtbFBLAQIt&#10;ABQABgAIAAAAIQA4/SH/1gAAAJQBAAALAAAAAAAAAAAAAAAAAC8BAABfcmVscy8ucmVsc1BLAQIt&#10;ABQABgAIAAAAIQB8ExvgHgIAAEIEAAAOAAAAAAAAAAAAAAAAAC4CAABkcnMvZTJvRG9jLnhtbFBL&#10;AQItABQABgAIAAAAIQAqVj0r3wAAAAsBAAAPAAAAAAAAAAAAAAAAAHgEAABkcnMvZG93bnJldi54&#10;bWxQSwUGAAAAAAQABADzAAAAhAUAAAAA&#10;" strokeweight=".6pt">
                <w10:wrap anchorx="page" anchory="page"/>
              </v:line>
            </w:pict>
          </mc:Fallback>
        </mc:AlternateContent>
      </w:r>
      <w:r>
        <w:rPr>
          <w:noProof/>
        </w:rPr>
        <mc:AlternateContent>
          <mc:Choice Requires="wps">
            <w:drawing>
              <wp:anchor distT="0" distB="0" distL="114300" distR="114300" simplePos="0" relativeHeight="502902032" behindDoc="1" locked="0" layoutInCell="1" allowOverlap="1">
                <wp:simplePos x="0" y="0"/>
                <wp:positionH relativeFrom="page">
                  <wp:posOffset>3585845</wp:posOffset>
                </wp:positionH>
                <wp:positionV relativeFrom="page">
                  <wp:posOffset>8552180</wp:posOffset>
                </wp:positionV>
                <wp:extent cx="154305" cy="0"/>
                <wp:effectExtent l="13970" t="8255" r="12700" b="10795"/>
                <wp:wrapNone/>
                <wp:docPr id="11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C886E" id="Line 61" o:spid="_x0000_s1026" style="position:absolute;z-index:-41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35pt,673.4pt" to="294.5pt,6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l6IAIAAEMEAAAOAAAAZHJzL2Uyb0RvYy54bWysU8GO2jAQvVfqP1i+QxI2sGxEWFUJ9EK7&#10;SLv9AGM7xKpjW7YhoKr/3rEDtLSXqmoOju2ZefNm5nnxfOokOnLrhFYlzsYpRlxRzYTal/jL23o0&#10;x8h5ohiRWvESn7nDz8v37xa9KfhEt1oybhGAKFf0psSt96ZIEkdb3hE31oYrMDbadsTD0e4TZkkP&#10;6J1MJmk6S3ptmbGacufgth6MeBnxm4ZT/9I0jnskSwzcfFxtXHdhTZYLUuwtMa2gFxrkH1h0RChI&#10;eoOqiSfoYMUfUJ2gVjvd+DHVXaKbRlAea4BqsvS3al5bYnisBZrjzK1N7v/B0s/HrUWCweyyCUaK&#10;dDCkjVAczbLQnN64AnwqtbWhPHpSr2aj6VeHlK5aovY8knw7G4iLEcldSDg4Ayl2/SfNwIccvI6d&#10;OjW2C5DQA3SKAznfBsJPHlG4zKb5QzrFiF5NCSmuccY6/5HrDoVNiSVwjrjkuHEemIPr1SWkUXot&#10;pIzjlgr1JX6cpY8xwGkpWDAGN2f3u0padCRBMPELbQCwO7eAXBPXDn7RNEjJ6oNiMUvLCVtd9p4I&#10;OewBSKqQCEoEnpfdIJVvT+nTar6a56N8MluN8rSuRx/WVT6arbPHaf1QV1WdfQ+cs7xoBWNcBdpX&#10;2Wb538ni8oAGwd2Ee+tPco8eawey138kHWccxjoIZKfZeWtDm8K4QanR+fKqwlP49Ry9fr795Q8A&#10;AAD//wMAUEsDBBQABgAIAAAAIQBZ7DRP4AAAAA0BAAAPAAAAZHJzL2Rvd25yZXYueG1sTI/BTsMw&#10;EETvSPyDtUhcEHWANi0hThUQVELiQFMu3Nx4SSLidWS7afh7lgOC4848zc7k68n2YkQfOkcKrmYJ&#10;CKTamY4aBW+7p8sViBA1Gd07QgVfGGBdnJ7kOjPuSFscq9gIDqGQaQVtjEMmZahbtDrM3IDE3ofz&#10;Vkc+fSON10cOt728TpJUWt0Rf2j1gA8t1p/VwSoYX5OLYbsp7/1z2WweUxPS9+pFqfOzqbwDEXGK&#10;fzD81OfqUHCnvTuQCaJXsEjnS0bZuJmnPIKRxeqW5+1/JVnk8v+K4hsAAP//AwBQSwECLQAUAAYA&#10;CAAAACEAtoM4kv4AAADhAQAAEwAAAAAAAAAAAAAAAAAAAAAAW0NvbnRlbnRfVHlwZXNdLnhtbFBL&#10;AQItABQABgAIAAAAIQA4/SH/1gAAAJQBAAALAAAAAAAAAAAAAAAAAC8BAABfcmVscy8ucmVsc1BL&#10;AQItABQABgAIAAAAIQBFDRl6IAIAAEMEAAAOAAAAAAAAAAAAAAAAAC4CAABkcnMvZTJvRG9jLnht&#10;bFBLAQItABQABgAIAAAAIQBZ7DRP4AAAAA0BAAAPAAAAAAAAAAAAAAAAAHoEAABkcnMvZG93bnJl&#10;di54bWxQSwUGAAAAAAQABADzAAAAhwUAAAAA&#10;" strokeweight=".21131mm">
                <w10:wrap anchorx="page" anchory="page"/>
              </v:line>
            </w:pict>
          </mc:Fallback>
        </mc:AlternateConten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bookmarkStart w:id="8" w:name="Alt_-_Grade_6_Math_Priority_Standards"/>
            <w:bookmarkEnd w:id="8"/>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7"/>
      </w:tblGrid>
      <w:tr w:rsidR="00B713D7">
        <w:trPr>
          <w:trHeight w:hRule="exact" w:val="468"/>
        </w:trPr>
        <w:tc>
          <w:tcPr>
            <w:tcW w:w="10170" w:type="dxa"/>
            <w:gridSpan w:val="9"/>
            <w:shd w:val="clear" w:color="auto" w:fill="F1F1F1"/>
          </w:tcPr>
          <w:p w:rsidR="00B713D7" w:rsidRDefault="009111F1">
            <w:pPr>
              <w:pStyle w:val="TableParagraph"/>
              <w:spacing w:before="98"/>
              <w:ind w:left="3299"/>
              <w:rPr>
                <w:b/>
              </w:rPr>
            </w:pPr>
            <w:r>
              <w:rPr>
                <w:b/>
              </w:rPr>
              <w:t>Ratio and Proportional Reasoning</w:t>
            </w:r>
          </w:p>
        </w:tc>
      </w:tr>
      <w:tr w:rsidR="00B713D7">
        <w:trPr>
          <w:trHeight w:hRule="exact" w:val="2069"/>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73"/>
              <w:ind w:left="211" w:right="245"/>
              <w:rPr>
                <w:sz w:val="20"/>
              </w:rPr>
            </w:pPr>
            <w:r>
              <w:rPr>
                <w:sz w:val="20"/>
              </w:rPr>
              <w:t>Understand ratio concepts and use ratio reasoning to solve problems.</w:t>
            </w:r>
          </w:p>
        </w:tc>
        <w:tc>
          <w:tcPr>
            <w:tcW w:w="5100" w:type="dxa"/>
          </w:tcPr>
          <w:p w:rsidR="00B713D7" w:rsidRDefault="009111F1">
            <w:pPr>
              <w:pStyle w:val="TableParagraph"/>
              <w:spacing w:before="110"/>
              <w:ind w:left="103"/>
              <w:rPr>
                <w:sz w:val="20"/>
              </w:rPr>
            </w:pPr>
            <w:r>
              <w:rPr>
                <w:sz w:val="20"/>
              </w:rPr>
              <w:t>NY-6.RP.1 Understand the concept of a ratio and use ratio language to describe a ratio relationship between two quantities.</w:t>
            </w:r>
          </w:p>
          <w:p w:rsidR="00B713D7" w:rsidRDefault="00B713D7">
            <w:pPr>
              <w:pStyle w:val="TableParagraph"/>
              <w:spacing w:before="10"/>
              <w:rPr>
                <w:rFonts w:ascii="Times New Roman"/>
                <w:sz w:val="19"/>
              </w:rPr>
            </w:pPr>
          </w:p>
          <w:p w:rsidR="00B713D7" w:rsidRDefault="009111F1">
            <w:pPr>
              <w:pStyle w:val="TableParagraph"/>
              <w:ind w:left="103" w:right="98"/>
              <w:rPr>
                <w:sz w:val="20"/>
              </w:rPr>
            </w:pPr>
            <w:r>
              <w:rPr>
                <w:sz w:val="20"/>
              </w:rPr>
              <w:t>e.g., “The ratio of wings to beaks in the bird house at the zoo was 2:1, because for every 2wings there was 1 beak.” “For every vote candidate A received, candidate C received three votes.”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3060"/>
        </w:trPr>
        <w:tc>
          <w:tcPr>
            <w:tcW w:w="1757" w:type="dxa"/>
            <w:vMerge/>
          </w:tcPr>
          <w:p w:rsidR="00B713D7" w:rsidRDefault="00B713D7"/>
        </w:tc>
        <w:tc>
          <w:tcPr>
            <w:tcW w:w="5100" w:type="dxa"/>
          </w:tcPr>
          <w:p w:rsidR="00B713D7" w:rsidRDefault="009111F1">
            <w:pPr>
              <w:pStyle w:val="TableParagraph"/>
              <w:spacing w:before="88"/>
              <w:ind w:left="102"/>
              <w:rPr>
                <w:sz w:val="20"/>
              </w:rPr>
            </w:pPr>
            <w:r>
              <w:rPr>
                <w:w w:val="99"/>
                <w:sz w:val="20"/>
              </w:rPr>
              <w:t>NY-6.RP.2</w:t>
            </w:r>
            <w:r>
              <w:rPr>
                <w:sz w:val="20"/>
              </w:rPr>
              <w:t xml:space="preserve"> </w:t>
            </w:r>
            <w:r>
              <w:rPr>
                <w:w w:val="99"/>
                <w:sz w:val="20"/>
              </w:rPr>
              <w:t>Understand</w:t>
            </w:r>
            <w:r>
              <w:rPr>
                <w:sz w:val="20"/>
              </w:rPr>
              <w:t xml:space="preserve"> </w:t>
            </w:r>
            <w:r>
              <w:rPr>
                <w:w w:val="99"/>
                <w:sz w:val="20"/>
              </w:rPr>
              <w:t>the</w:t>
            </w:r>
            <w:r>
              <w:rPr>
                <w:sz w:val="20"/>
              </w:rPr>
              <w:t xml:space="preserve"> </w:t>
            </w:r>
            <w:r>
              <w:rPr>
                <w:w w:val="99"/>
                <w:sz w:val="20"/>
              </w:rPr>
              <w:t>concept</w:t>
            </w:r>
            <w:r>
              <w:rPr>
                <w:sz w:val="20"/>
              </w:rPr>
              <w:t xml:space="preserve"> </w:t>
            </w:r>
            <w:r>
              <w:rPr>
                <w:w w:val="99"/>
                <w:sz w:val="20"/>
              </w:rPr>
              <w:t>of</w:t>
            </w:r>
            <w:r>
              <w:rPr>
                <w:sz w:val="20"/>
              </w:rPr>
              <w:t xml:space="preserve"> </w:t>
            </w:r>
            <w:r>
              <w:rPr>
                <w:w w:val="99"/>
                <w:sz w:val="20"/>
              </w:rPr>
              <w:t>a</w:t>
            </w:r>
            <w:r>
              <w:rPr>
                <w:sz w:val="20"/>
              </w:rPr>
              <w:t xml:space="preserve"> </w:t>
            </w:r>
            <w:r>
              <w:rPr>
                <w:w w:val="99"/>
                <w:sz w:val="20"/>
              </w:rPr>
              <w:t>unit</w:t>
            </w:r>
            <w:r>
              <w:rPr>
                <w:sz w:val="20"/>
              </w:rPr>
              <w:t xml:space="preserve"> </w:t>
            </w:r>
            <w:r>
              <w:rPr>
                <w:w w:val="99"/>
                <w:sz w:val="20"/>
              </w:rPr>
              <w:t>rate</w:t>
            </w:r>
            <w:r>
              <w:rPr>
                <w:sz w:val="20"/>
              </w:rPr>
              <w:t xml:space="preserve"> </w:t>
            </w:r>
            <w:r>
              <w:rPr>
                <w:rFonts w:ascii="Cambria Math" w:eastAsia="Cambria Math" w:hAnsi="Cambria Math"/>
                <w:w w:val="49"/>
                <w:sz w:val="20"/>
              </w:rPr>
              <w:t>𝑎𝑎</w:t>
            </w:r>
            <w:r>
              <w:rPr>
                <w:rFonts w:ascii="Cambria Math" w:eastAsia="Cambria Math" w:hAnsi="Cambria Math"/>
                <w:w w:val="99"/>
                <w:sz w:val="20"/>
              </w:rPr>
              <w:t>/</w:t>
            </w:r>
            <w:r>
              <w:rPr>
                <w:rFonts w:ascii="Cambria Math" w:eastAsia="Cambria Math" w:hAnsi="Cambria Math"/>
                <w:w w:val="49"/>
                <w:sz w:val="20"/>
              </w:rPr>
              <w:t xml:space="preserve">𝑏𝑏 </w:t>
            </w:r>
            <w:r>
              <w:rPr>
                <w:w w:val="99"/>
                <w:sz w:val="20"/>
              </w:rPr>
              <w:t>associated</w:t>
            </w:r>
            <w:r>
              <w:rPr>
                <w:sz w:val="20"/>
              </w:rPr>
              <w:t xml:space="preserve"> </w:t>
            </w:r>
            <w:r>
              <w:rPr>
                <w:w w:val="99"/>
                <w:sz w:val="20"/>
              </w:rPr>
              <w:t>with</w:t>
            </w:r>
            <w:r>
              <w:rPr>
                <w:sz w:val="20"/>
              </w:rPr>
              <w:t xml:space="preserve"> </w:t>
            </w:r>
            <w:r>
              <w:rPr>
                <w:w w:val="99"/>
                <w:sz w:val="20"/>
              </w:rPr>
              <w:t>a</w:t>
            </w:r>
            <w:r>
              <w:rPr>
                <w:sz w:val="20"/>
              </w:rPr>
              <w:t xml:space="preserve"> </w:t>
            </w:r>
            <w:r>
              <w:rPr>
                <w:w w:val="99"/>
                <w:sz w:val="20"/>
              </w:rPr>
              <w:t>ratio</w:t>
            </w:r>
            <w:r>
              <w:rPr>
                <w:sz w:val="20"/>
              </w:rPr>
              <w:t xml:space="preserve"> </w:t>
            </w:r>
            <w:r>
              <w:rPr>
                <w:rFonts w:ascii="Cambria Math" w:eastAsia="Cambria Math" w:hAnsi="Cambria Math"/>
                <w:w w:val="49"/>
                <w:sz w:val="20"/>
              </w:rPr>
              <w:t>𝑎𝑎</w:t>
            </w:r>
            <w:r>
              <w:rPr>
                <w:rFonts w:ascii="Cambria Math" w:eastAsia="Cambria Math" w:hAnsi="Cambria Math"/>
                <w:w w:val="99"/>
                <w:sz w:val="20"/>
              </w:rPr>
              <w:t>:</w:t>
            </w:r>
            <w:r>
              <w:rPr>
                <w:rFonts w:ascii="Cambria Math" w:eastAsia="Cambria Math" w:hAnsi="Cambria Math"/>
                <w:sz w:val="20"/>
              </w:rPr>
              <w:t xml:space="preserve"> </w:t>
            </w:r>
            <w:r>
              <w:rPr>
                <w:rFonts w:ascii="Cambria Math" w:eastAsia="Cambria Math" w:hAnsi="Cambria Math"/>
                <w:w w:val="49"/>
                <w:sz w:val="20"/>
              </w:rPr>
              <w:t>𝑏𝑏</w:t>
            </w:r>
            <w:r>
              <w:rPr>
                <w:rFonts w:ascii="Cambria Math" w:eastAsia="Cambria Math" w:hAnsi="Cambria Math"/>
                <w:sz w:val="20"/>
              </w:rPr>
              <w:t xml:space="preserve"> </w:t>
            </w:r>
            <w:r>
              <w:rPr>
                <w:w w:val="99"/>
                <w:sz w:val="20"/>
              </w:rPr>
              <w:t>with</w:t>
            </w:r>
            <w:r>
              <w:rPr>
                <w:sz w:val="20"/>
              </w:rPr>
              <w:t xml:space="preserve"> </w:t>
            </w:r>
            <w:r>
              <w:rPr>
                <w:rFonts w:ascii="Cambria Math" w:eastAsia="Cambria Math" w:hAnsi="Cambria Math"/>
                <w:w w:val="49"/>
                <w:sz w:val="20"/>
              </w:rPr>
              <w:t/>
            </w:r>
            <w:proofErr w:type="gramStart"/>
            <w:r>
              <w:rPr>
                <w:rFonts w:ascii="Cambria Math" w:eastAsia="Cambria Math" w:hAnsi="Cambria Math"/>
                <w:w w:val="49"/>
                <w:sz w:val="20"/>
              </w:rPr>
              <w:t/>
            </w:r>
            <w:r>
              <w:rPr>
                <w:rFonts w:ascii="Cambria Math" w:eastAsia="Cambria Math" w:hAnsi="Cambria Math"/>
                <w:sz w:val="20"/>
              </w:rPr>
              <w:t xml:space="preserve">  </w:t>
            </w:r>
            <w:r>
              <w:rPr>
                <w:rFonts w:ascii="Cambria Math" w:eastAsia="Cambria Math" w:hAnsi="Cambria Math"/>
                <w:w w:val="99"/>
                <w:sz w:val="20"/>
              </w:rPr>
              <w:t>≠</w:t>
            </w:r>
            <w:proofErr w:type="gramEnd"/>
            <w:r>
              <w:rPr>
                <w:rFonts w:ascii="Cambria Math" w:eastAsia="Cambria Math" w:hAnsi="Cambria Math"/>
                <w:sz w:val="20"/>
              </w:rPr>
              <w:t xml:space="preserve">  </w:t>
            </w:r>
            <w:r>
              <w:rPr>
                <w:rFonts w:ascii="Cambria Math" w:eastAsia="Cambria Math" w:hAnsi="Cambria Math"/>
                <w:w w:val="99"/>
                <w:sz w:val="20"/>
              </w:rPr>
              <w:t>0</w:t>
            </w:r>
            <w:r>
              <w:rPr>
                <w:rFonts w:ascii="Cambria Math" w:eastAsia="Cambria Math" w:hAnsi="Cambria Math"/>
                <w:sz w:val="20"/>
              </w:rPr>
              <w:t xml:space="preserve"> </w:t>
            </w:r>
            <w:r>
              <w:rPr>
                <w:w w:val="99"/>
                <w:sz w:val="20"/>
              </w:rPr>
              <w:t>(b</w:t>
            </w:r>
            <w:r>
              <w:rPr>
                <w:sz w:val="20"/>
              </w:rPr>
              <w:t xml:space="preserve"> </w:t>
            </w:r>
            <w:r>
              <w:rPr>
                <w:w w:val="99"/>
                <w:sz w:val="20"/>
              </w:rPr>
              <w:t>not</w:t>
            </w:r>
            <w:r>
              <w:rPr>
                <w:sz w:val="20"/>
              </w:rPr>
              <w:t xml:space="preserve"> </w:t>
            </w:r>
            <w:r>
              <w:rPr>
                <w:w w:val="99"/>
                <w:sz w:val="20"/>
              </w:rPr>
              <w:t>equal</w:t>
            </w:r>
            <w:r>
              <w:rPr>
                <w:sz w:val="20"/>
              </w:rPr>
              <w:t xml:space="preserve"> </w:t>
            </w:r>
            <w:r>
              <w:rPr>
                <w:w w:val="99"/>
                <w:sz w:val="20"/>
              </w:rPr>
              <w:t xml:space="preserve">to </w:t>
            </w:r>
            <w:r>
              <w:rPr>
                <w:sz w:val="20"/>
              </w:rPr>
              <w:t>zero), and use rate language in the context of a ratio relationship.</w:t>
            </w:r>
          </w:p>
          <w:p w:rsidR="00B713D7" w:rsidRDefault="009111F1">
            <w:pPr>
              <w:pStyle w:val="TableParagraph"/>
              <w:spacing w:before="195" w:line="278" w:lineRule="exact"/>
              <w:ind w:left="103" w:right="87"/>
              <w:rPr>
                <w:sz w:val="20"/>
              </w:rPr>
            </w:pPr>
            <w:r>
              <w:rPr>
                <w:sz w:val="20"/>
              </w:rPr>
              <w:t xml:space="preserve">e.g., “This recipe has a ratio of 3 cups of flour to 4 cups of sugar, so there are </w:t>
            </w:r>
            <w:r>
              <w:rPr>
                <w:rFonts w:ascii="Cambria Math" w:hAnsi="Cambria Math"/>
                <w:position w:val="12"/>
                <w:sz w:val="14"/>
              </w:rPr>
              <w:t xml:space="preserve">3 </w:t>
            </w:r>
            <w:r>
              <w:rPr>
                <w:sz w:val="20"/>
              </w:rPr>
              <w:t>cup of flour for each cup of</w:t>
            </w:r>
          </w:p>
          <w:p w:rsidR="00B713D7" w:rsidRDefault="009111F1">
            <w:pPr>
              <w:pStyle w:val="TableParagraph"/>
              <w:spacing w:line="60" w:lineRule="exact"/>
              <w:ind w:right="889"/>
              <w:jc w:val="center"/>
              <w:rPr>
                <w:rFonts w:ascii="Cambria Math"/>
                <w:sz w:val="14"/>
              </w:rPr>
            </w:pPr>
            <w:r>
              <w:rPr>
                <w:rFonts w:ascii="Cambria Math"/>
                <w:w w:val="103"/>
                <w:sz w:val="14"/>
              </w:rPr>
              <w:t>4</w:t>
            </w:r>
          </w:p>
          <w:p w:rsidR="00B713D7" w:rsidRDefault="009111F1">
            <w:pPr>
              <w:pStyle w:val="TableParagraph"/>
              <w:spacing w:line="213" w:lineRule="exact"/>
              <w:ind w:left="103"/>
              <w:rPr>
                <w:sz w:val="20"/>
              </w:rPr>
            </w:pPr>
            <w:proofErr w:type="gramStart"/>
            <w:r>
              <w:rPr>
                <w:sz w:val="20"/>
              </w:rPr>
              <w:t>sugar</w:t>
            </w:r>
            <w:proofErr w:type="gramEnd"/>
            <w:r>
              <w:rPr>
                <w:sz w:val="20"/>
              </w:rPr>
              <w:t>.” "We paid $75 for 15 hamburgers, which is a</w:t>
            </w:r>
          </w:p>
          <w:p w:rsidR="00B713D7" w:rsidRDefault="009111F1">
            <w:pPr>
              <w:pStyle w:val="TableParagraph"/>
              <w:spacing w:line="229" w:lineRule="exact"/>
              <w:ind w:left="103"/>
              <w:rPr>
                <w:sz w:val="20"/>
              </w:rPr>
            </w:pPr>
            <w:proofErr w:type="gramStart"/>
            <w:r>
              <w:rPr>
                <w:sz w:val="20"/>
              </w:rPr>
              <w:t>rate</w:t>
            </w:r>
            <w:proofErr w:type="gramEnd"/>
            <w:r>
              <w:rPr>
                <w:sz w:val="20"/>
              </w:rPr>
              <w:t xml:space="preserve"> of $5 per hamburger."</w:t>
            </w:r>
          </w:p>
          <w:p w:rsidR="00B713D7" w:rsidRDefault="00B713D7">
            <w:pPr>
              <w:pStyle w:val="TableParagraph"/>
              <w:spacing w:before="1"/>
              <w:rPr>
                <w:rFonts w:ascii="Times New Roman"/>
                <w:sz w:val="20"/>
              </w:rPr>
            </w:pPr>
          </w:p>
          <w:p w:rsidR="00B713D7" w:rsidRDefault="009111F1">
            <w:pPr>
              <w:pStyle w:val="TableParagraph"/>
              <w:ind w:left="103" w:right="631"/>
              <w:rPr>
                <w:sz w:val="20"/>
              </w:rPr>
            </w:pPr>
            <w:r>
              <w:rPr>
                <w:sz w:val="20"/>
                <w:u w:val="single"/>
              </w:rPr>
              <w:t xml:space="preserve">Note: </w:t>
            </w:r>
            <w:r>
              <w:rPr>
                <w:sz w:val="20"/>
              </w:rPr>
              <w:t>Expectations for unit rates in this grade are limited to non-complex fractions.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531"/>
        </w:trPr>
        <w:tc>
          <w:tcPr>
            <w:tcW w:w="1757" w:type="dxa"/>
            <w:vMerge/>
          </w:tcPr>
          <w:p w:rsidR="00B713D7" w:rsidRDefault="00B713D7"/>
        </w:tc>
        <w:tc>
          <w:tcPr>
            <w:tcW w:w="5100" w:type="dxa"/>
          </w:tcPr>
          <w:p w:rsidR="00B713D7" w:rsidRDefault="009111F1">
            <w:pPr>
              <w:pStyle w:val="TableParagraph"/>
              <w:spacing w:before="71"/>
              <w:ind w:left="103"/>
              <w:rPr>
                <w:sz w:val="20"/>
              </w:rPr>
            </w:pPr>
            <w:r>
              <w:rPr>
                <w:sz w:val="20"/>
              </w:rPr>
              <w:t>NY-6.RP.3 Use ratio and rate reasoning to solve real- world and mathematical problems.</w:t>
            </w:r>
          </w:p>
          <w:p w:rsidR="00B713D7" w:rsidRDefault="00B713D7">
            <w:pPr>
              <w:pStyle w:val="TableParagraph"/>
              <w:spacing w:before="9"/>
              <w:rPr>
                <w:rFonts w:ascii="Times New Roman"/>
                <w:sz w:val="19"/>
              </w:rPr>
            </w:pPr>
          </w:p>
          <w:p w:rsidR="00B713D7" w:rsidRDefault="009111F1">
            <w:pPr>
              <w:pStyle w:val="TableParagraph"/>
              <w:ind w:left="102" w:right="210"/>
              <w:rPr>
                <w:sz w:val="20"/>
              </w:rPr>
            </w:pPr>
            <w:r>
              <w:rPr>
                <w:sz w:val="20"/>
                <w:u w:val="single"/>
              </w:rPr>
              <w:t xml:space="preserve">Note: </w:t>
            </w:r>
            <w:r>
              <w:rPr>
                <w:sz w:val="20"/>
              </w:rPr>
              <w:t>Strategies may include but are not limited to the following: tables of equivalent ratios, tape diagrams, double number lines, and equations.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142"/>
        </w:trPr>
        <w:tc>
          <w:tcPr>
            <w:tcW w:w="1757" w:type="dxa"/>
            <w:vMerge/>
          </w:tcPr>
          <w:p w:rsidR="00B713D7" w:rsidRDefault="00B713D7"/>
        </w:tc>
        <w:tc>
          <w:tcPr>
            <w:tcW w:w="5100" w:type="dxa"/>
          </w:tcPr>
          <w:p w:rsidR="00B713D7" w:rsidRDefault="009111F1">
            <w:pPr>
              <w:pStyle w:val="TableParagraph"/>
              <w:spacing w:before="105"/>
              <w:ind w:left="103" w:right="87"/>
              <w:rPr>
                <w:sz w:val="20"/>
              </w:rPr>
            </w:pPr>
            <w:r>
              <w:rPr>
                <w:sz w:val="20"/>
              </w:rPr>
              <w:t xml:space="preserve">NY-6.RP.3a Make tables of equivalent ratios relating quantities with whole-number measurements, </w:t>
            </w:r>
            <w:proofErr w:type="gramStart"/>
            <w:r>
              <w:rPr>
                <w:sz w:val="20"/>
              </w:rPr>
              <w:t>find missing</w:t>
            </w:r>
            <w:proofErr w:type="gramEnd"/>
            <w:r>
              <w:rPr>
                <w:sz w:val="20"/>
              </w:rPr>
              <w:t xml:space="preserve"> values in the tables, &amp; plot the pairs of values on the coordinate plane. Use tables to compare ratios.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850"/>
        </w:trPr>
        <w:tc>
          <w:tcPr>
            <w:tcW w:w="1757" w:type="dxa"/>
            <w:vMerge/>
          </w:tcPr>
          <w:p w:rsidR="00B713D7" w:rsidRDefault="00B713D7"/>
        </w:tc>
        <w:tc>
          <w:tcPr>
            <w:tcW w:w="5100" w:type="dxa"/>
          </w:tcPr>
          <w:p w:rsidR="00B713D7" w:rsidRDefault="009111F1">
            <w:pPr>
              <w:pStyle w:val="TableParagraph"/>
              <w:spacing w:line="230" w:lineRule="exact"/>
              <w:ind w:left="103"/>
              <w:jc w:val="both"/>
              <w:rPr>
                <w:sz w:val="20"/>
              </w:rPr>
            </w:pPr>
            <w:r>
              <w:rPr>
                <w:sz w:val="20"/>
              </w:rPr>
              <w:t>NY-6.RP.3b Solve unit rate problems.</w:t>
            </w:r>
          </w:p>
          <w:p w:rsidR="00B713D7" w:rsidRDefault="00B713D7">
            <w:pPr>
              <w:pStyle w:val="TableParagraph"/>
              <w:rPr>
                <w:rFonts w:ascii="Times New Roman"/>
                <w:sz w:val="20"/>
              </w:rPr>
            </w:pPr>
          </w:p>
          <w:p w:rsidR="00B713D7" w:rsidRDefault="009111F1">
            <w:pPr>
              <w:pStyle w:val="TableParagraph"/>
              <w:spacing w:before="1"/>
              <w:ind w:left="103" w:right="118"/>
              <w:jc w:val="both"/>
              <w:rPr>
                <w:b/>
                <w:sz w:val="20"/>
              </w:rPr>
            </w:pPr>
            <w:r>
              <w:rPr>
                <w:sz w:val="20"/>
              </w:rPr>
              <w:t xml:space="preserve">e.g., If it took 7 hours to mow 4 lawns, then at that rate, how many lawns </w:t>
            </w:r>
            <w:proofErr w:type="gramStart"/>
            <w:r>
              <w:rPr>
                <w:sz w:val="20"/>
              </w:rPr>
              <w:t>could be mowed</w:t>
            </w:r>
            <w:proofErr w:type="gramEnd"/>
            <w:r>
              <w:rPr>
                <w:sz w:val="20"/>
              </w:rPr>
              <w:t xml:space="preserve"> in 35 hours? At what rate </w:t>
            </w:r>
            <w:proofErr w:type="gramStart"/>
            <w:r>
              <w:rPr>
                <w:sz w:val="20"/>
              </w:rPr>
              <w:t>were lawns being mowed</w:t>
            </w:r>
            <w:proofErr w:type="gramEnd"/>
            <w:r>
              <w:rPr>
                <w:sz w:val="20"/>
              </w:rPr>
              <w:t xml:space="preserve">? </w:t>
            </w:r>
            <w:r>
              <w:rPr>
                <w:b/>
                <w:sz w:val="20"/>
              </w:rPr>
              <w:t>What is the unit rate?</w:t>
            </w:r>
          </w:p>
          <w:p w:rsidR="00B713D7" w:rsidRDefault="00B713D7">
            <w:pPr>
              <w:pStyle w:val="TableParagraph"/>
              <w:rPr>
                <w:rFonts w:ascii="Times New Roman"/>
                <w:sz w:val="20"/>
              </w:rPr>
            </w:pPr>
          </w:p>
          <w:p w:rsidR="00B713D7" w:rsidRDefault="009111F1">
            <w:pPr>
              <w:pStyle w:val="TableParagraph"/>
              <w:ind w:left="103" w:right="242"/>
              <w:rPr>
                <w:sz w:val="20"/>
              </w:rPr>
            </w:pPr>
            <w:r>
              <w:rPr>
                <w:sz w:val="20"/>
                <w:u w:val="single"/>
              </w:rPr>
              <w:t xml:space="preserve">Note: </w:t>
            </w:r>
            <w:r>
              <w:rPr>
                <w:sz w:val="20"/>
              </w:rPr>
              <w:t>Problems may include unit pricing and constant speed.</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466"/>
        </w:trPr>
        <w:tc>
          <w:tcPr>
            <w:tcW w:w="1757" w:type="dxa"/>
            <w:vMerge/>
          </w:tcPr>
          <w:p w:rsidR="00B713D7" w:rsidRDefault="00B713D7"/>
        </w:tc>
        <w:tc>
          <w:tcPr>
            <w:tcW w:w="5100" w:type="dxa"/>
          </w:tcPr>
          <w:p w:rsidR="00B713D7" w:rsidRDefault="009111F1">
            <w:pPr>
              <w:pStyle w:val="TableParagraph"/>
              <w:spacing w:before="100"/>
              <w:ind w:left="103"/>
              <w:rPr>
                <w:sz w:val="20"/>
              </w:rPr>
            </w:pPr>
            <w:r>
              <w:rPr>
                <w:sz w:val="20"/>
              </w:rPr>
              <w:t>NY-6.RP.3c Find a percent of a quantity as a rate per</w:t>
            </w:r>
          </w:p>
          <w:p w:rsidR="00B713D7" w:rsidRDefault="009111F1">
            <w:pPr>
              <w:pStyle w:val="TableParagraph"/>
              <w:spacing w:before="2" w:line="237" w:lineRule="auto"/>
              <w:ind w:left="103" w:right="298"/>
              <w:rPr>
                <w:b/>
                <w:sz w:val="20"/>
              </w:rPr>
            </w:pPr>
            <w:r>
              <w:rPr>
                <w:sz w:val="20"/>
              </w:rPr>
              <w:t xml:space="preserve">100. Solve problems that involve finding the whole given a part and the percent, and </w:t>
            </w:r>
            <w:r>
              <w:rPr>
                <w:b/>
                <w:sz w:val="20"/>
              </w:rPr>
              <w:t>finding a part of a whole given the percent.</w:t>
            </w:r>
          </w:p>
          <w:p w:rsidR="00B713D7" w:rsidRDefault="009111F1">
            <w:pPr>
              <w:pStyle w:val="TableParagraph"/>
              <w:spacing w:line="241" w:lineRule="exact"/>
              <w:ind w:left="103"/>
              <w:rPr>
                <w:sz w:val="20"/>
              </w:rPr>
            </w:pPr>
            <w:r>
              <w:rPr>
                <w:sz w:val="20"/>
              </w:rPr>
              <w:t xml:space="preserve">e.g., 30% of a quantity </w:t>
            </w:r>
            <w:proofErr w:type="gramStart"/>
            <w:r>
              <w:rPr>
                <w:sz w:val="20"/>
              </w:rPr>
              <w:t xml:space="preserve">means  </w:t>
            </w:r>
            <w:r>
              <w:rPr>
                <w:rFonts w:ascii="Cambria Math"/>
                <w:position w:val="12"/>
                <w:sz w:val="14"/>
              </w:rPr>
              <w:t>30</w:t>
            </w:r>
            <w:proofErr w:type="gramEnd"/>
            <w:r>
              <w:rPr>
                <w:rFonts w:ascii="Cambria Math"/>
                <w:position w:val="12"/>
                <w:sz w:val="14"/>
              </w:rPr>
              <w:t xml:space="preserve">  </w:t>
            </w:r>
            <w:r>
              <w:rPr>
                <w:sz w:val="20"/>
              </w:rPr>
              <w:t>times the quantity.</w:t>
            </w:r>
          </w:p>
          <w:p w:rsidR="00B713D7" w:rsidRDefault="009111F1">
            <w:pPr>
              <w:pStyle w:val="TableParagraph"/>
              <w:spacing w:line="127" w:lineRule="exact"/>
              <w:ind w:left="1635" w:right="871"/>
              <w:jc w:val="center"/>
              <w:rPr>
                <w:rFonts w:ascii="Cambria Math"/>
                <w:sz w:val="14"/>
              </w:rPr>
            </w:pPr>
            <w:r>
              <w:rPr>
                <w:rFonts w:ascii="Cambria Math"/>
                <w:w w:val="105"/>
                <w:sz w:val="14"/>
              </w:rPr>
              <w:t>100</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headerReference w:type="default" r:id="rId16"/>
          <w:pgSz w:w="12240" w:h="15840"/>
          <w:pgMar w:top="1280" w:right="860" w:bottom="280" w:left="960" w:header="760" w:footer="0" w:gutter="0"/>
          <w:cols w:space="720"/>
        </w:sectPr>
      </w:pPr>
    </w:p>
    <w:p w:rsidR="00B713D7" w:rsidRDefault="003F038C">
      <w:pPr>
        <w:pStyle w:val="BodyText"/>
        <w:rPr>
          <w:rFonts w:ascii="Times New Roman"/>
          <w:b w:val="0"/>
          <w:sz w:val="12"/>
        </w:rPr>
      </w:pPr>
      <w:r>
        <w:rPr>
          <w:noProof/>
        </w:rPr>
        <w:lastRenderedPageBreak/>
        <mc:AlternateContent>
          <mc:Choice Requires="wps">
            <w:drawing>
              <wp:anchor distT="0" distB="0" distL="114300" distR="114300" simplePos="0" relativeHeight="502902056" behindDoc="1" locked="0" layoutInCell="1" allowOverlap="1">
                <wp:simplePos x="0" y="0"/>
                <wp:positionH relativeFrom="page">
                  <wp:posOffset>3656330</wp:posOffset>
                </wp:positionH>
                <wp:positionV relativeFrom="page">
                  <wp:posOffset>3877945</wp:posOffset>
                </wp:positionV>
                <wp:extent cx="51435" cy="0"/>
                <wp:effectExtent l="8255" t="10795" r="6985" b="8255"/>
                <wp:wrapNone/>
                <wp:docPr id="11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24FC9" id="Line 60" o:spid="_x0000_s1026" style="position:absolute;z-index:-414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7.9pt,305.35pt" to="291.95pt,3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WRHgIAAEIEAAAOAAAAZHJzL2Uyb0RvYy54bWysU82O2jAQvlfqO1i+QxI2sG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QY9C7LMFKk&#10;gyZthOJoFovTG1eATaW2NqRHT+rVbDT97pDSVUvUnkeSb2cDflkoZ/LOJVycgRC7/otmYEMOXsdK&#10;nRrbBUioATrFhpxvDeEnjyg8TrP8YYoRvWoSUlzdjHX+M9cdCkKJJVCOsOS4cT7QIMXVJERRei2k&#10;jN2WCvUlfpxN0ujgtBQsKIOZs/tdJS06kjAv8Ys5gebeLCDXxLWDXVQNk2T1QbEYpeWErS6yJ0IO&#10;MrCSKgSCDIHnRRom5cdT+rSar+b5KJ/MVqM8revRp3WVj2br7HFaP9RVVWc/A+csL1rBGFeB9nVq&#10;s/zvpuKyP8O83eb2Vp/kPXosJJC9/iPp2OLQ1bBmrthpdt7aa+thUKPxZanCJtzfQb5f/eUvAAAA&#10;//8DAFBLAwQUAAYACAAAACEAResqnN8AAAALAQAADwAAAGRycy9kb3ducmV2LnhtbEyPzU7DMBCE&#10;75V4B2uRuLVOW+WHEKeCFo60okWc3XiJI+J1FLtJ4OkxEhIcd3Y0802xmUzLBuxdY0nAchEBQ6qs&#10;aqgW8Hp6mmfAnJekZGsJBXyig015NStkruxILzgcfc1CCLlcCtDedznnrtJopFvYDin83m1vpA9n&#10;X3PVyzGEm5avoijhRjYUGrTscKux+jhejICvZNQ7/rhPD/qNP2SH59Owwp0QN9fT/R0wj5P/M8MP&#10;fkCHMjCd7YWUY62AOI0DuheQLKMUWHDE2foW2PlX4WXB/28ovwEAAP//AwBQSwECLQAUAAYACAAA&#10;ACEAtoM4kv4AAADhAQAAEwAAAAAAAAAAAAAAAAAAAAAAW0NvbnRlbnRfVHlwZXNdLnhtbFBLAQIt&#10;ABQABgAIAAAAIQA4/SH/1gAAAJQBAAALAAAAAAAAAAAAAAAAAC8BAABfcmVscy8ucmVsc1BLAQIt&#10;ABQABgAIAAAAIQAdZvWRHgIAAEIEAAAOAAAAAAAAAAAAAAAAAC4CAABkcnMvZTJvRG9jLnhtbFBL&#10;AQItABQABgAIAAAAIQBF6yqc3wAAAAsBAAAPAAAAAAAAAAAAAAAAAHgEAABkcnMvZG93bnJldi54&#10;bWxQSwUGAAAAAAQABADzAAAAhAUAAAAA&#10;" strokeweight=".6pt">
                <w10:wrap anchorx="page" anchory="page"/>
              </v:line>
            </w:pict>
          </mc:Fallback>
        </mc:AlternateContent>
      </w:r>
      <w:r>
        <w:rPr>
          <w:noProof/>
        </w:rPr>
        <mc:AlternateContent>
          <mc:Choice Requires="wps">
            <w:drawing>
              <wp:anchor distT="0" distB="0" distL="114300" distR="114300" simplePos="0" relativeHeight="502902080" behindDoc="1" locked="0" layoutInCell="1" allowOverlap="1">
                <wp:simplePos x="0" y="0"/>
                <wp:positionH relativeFrom="page">
                  <wp:posOffset>3950335</wp:posOffset>
                </wp:positionH>
                <wp:positionV relativeFrom="page">
                  <wp:posOffset>3877945</wp:posOffset>
                </wp:positionV>
                <wp:extent cx="51435" cy="0"/>
                <wp:effectExtent l="6985" t="10795" r="8255" b="8255"/>
                <wp:wrapNone/>
                <wp:docPr id="11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A333D" id="Line 59" o:spid="_x0000_s1026" style="position:absolute;z-index:-4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05pt,305.35pt" to="315.1pt,3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8esHQ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lMB9F&#10;OljSs1AcTRdhOL1xBcRUamtDe/SkXs2zpt8dUrpqidrzSPLtbCAvCxnJu5RwcQZK7PovmkEMOXgd&#10;J3VqbBcgYQboFBdyvi2Enzyi8HGa5Q9TjOjVk5Dimmas85+57lAwSiyBcoQlx2fnAw1SXENCFaU3&#10;Qsq4balQX+LH2SSNCU5LwYIzhDm731XSoiMJeom/2BN47sMCck1cO8RF16Akqw+KxSotJ2x9sT0R&#10;crCBlVShEHQIPC/WoJQfi3Sxnq/n+SifzNajPK3r0adNlY9mm+xxWj/UVVVnPwPnLC9awRhXgfZV&#10;tVn+d6q4vJ9Bbzfd3uaTvEePgwSy1/9IOq44bHXQx06z89ZeVw9CjcGXRxVewv0d7Punv/oFAAD/&#10;/wMAUEsDBBQABgAIAAAAIQCnODoq3QAAAAsBAAAPAAAAZHJzL2Rvd25yZXYueG1sTI9dS8MwFIbv&#10;Bf9DOIJ3LmmEbnRNhzq91OEmXmfNWVNsktJkbfXXewRB787Hw3ueU25m17ERh9gGryBbCGDo62Ba&#10;3yh4OzzdrIDFpL3RXfCo4BMjbKrLi1IXJkz+Fcd9ahiF+FhoBTalvuA81hadjovQo6fdKQxOJ2qH&#10;hptBTxTuOi6FyLnTracLVvf4YLH+2J+dgq98slv++LLc2Xd+v9o9H0aJW6Wur+a7NbCEc/qD4Uef&#10;1KEip2M4exNZpyCXMiOUikwsgRGR3woJ7Pg74VXJ//9QfQMAAP//AwBQSwECLQAUAAYACAAAACEA&#10;toM4kv4AAADhAQAAEwAAAAAAAAAAAAAAAAAAAAAAW0NvbnRlbnRfVHlwZXNdLnhtbFBLAQItABQA&#10;BgAIAAAAIQA4/SH/1gAAAJQBAAALAAAAAAAAAAAAAAAAAC8BAABfcmVscy8ucmVsc1BLAQItABQA&#10;BgAIAAAAIQCuh8esHQIAAEIEAAAOAAAAAAAAAAAAAAAAAC4CAABkcnMvZTJvRG9jLnhtbFBLAQIt&#10;ABQABgAIAAAAIQCnODoq3QAAAAsBAAAPAAAAAAAAAAAAAAAAAHcEAABkcnMvZG93bnJldi54bWxQ&#10;SwUGAAAAAAQABADzAAAAgQUAAAAA&#10;" strokeweight=".6pt">
                <w10:wrap anchorx="page" anchory="page"/>
              </v:line>
            </w:pict>
          </mc:Fallback>
        </mc:AlternateContent>
      </w:r>
      <w:r>
        <w:rPr>
          <w:noProof/>
        </w:rPr>
        <mc:AlternateContent>
          <mc:Choice Requires="wps">
            <w:drawing>
              <wp:anchor distT="0" distB="0" distL="114300" distR="114300" simplePos="0" relativeHeight="502902104" behindDoc="1" locked="0" layoutInCell="1" allowOverlap="1">
                <wp:simplePos x="0" y="0"/>
                <wp:positionH relativeFrom="page">
                  <wp:posOffset>1912620</wp:posOffset>
                </wp:positionH>
                <wp:positionV relativeFrom="page">
                  <wp:posOffset>4544060</wp:posOffset>
                </wp:positionV>
                <wp:extent cx="52070" cy="0"/>
                <wp:effectExtent l="7620" t="10160" r="6985" b="8890"/>
                <wp:wrapNone/>
                <wp:docPr id="10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AA705" id="Line 58" o:spid="_x0000_s1026" style="position:absolute;z-index:-414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0.6pt,357.8pt" to="154.7pt,3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axHQIAAEI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F26xEiR&#10;FkTaCcXRbBGG0xmXQ0yp9ja0Ry/qxew0/e6Q0mVD1JFHkq9XA3lZyEjepISLM1Di0H3WDGLIyes4&#10;qUtt2wAJM0CXKMj1Lgi/eETh42ySPoFqdPAkJB/SjHX+E9ctCkaBJVCOsOS8cz7QIPkQEqoovRVS&#10;RrWlQl2Bn+aTNCY4LQULzhDm7PFQSovOJOxL/MWewPMYFpAr4po+Lrr6TbL6pFis0nDCNjfbEyF7&#10;G1hJFQpBh8DzZvWb8mOZLjeLzWI6mk7mm9E0rarRx205Hc232dOs+lCVZZX9DJyzad4IxrgKtIet&#10;zaZ/txW399Pv231v7/NJ3qLHQQLZ4T+SjhIHVfv9OGh23dtBeljUGHx7VOElPN7Bfnz6618AAAD/&#10;/wMAUEsDBBQABgAIAAAAIQCqBFEe3wAAAAsBAAAPAAAAZHJzL2Rvd25yZXYueG1sTI/BTsMwDIbv&#10;SLxDZCRuLGkH3ShNJ2BwhIkNcc4a01Q0TtVkbbenJ0hIcLT96ff3F6vJtmzA3jeOJCQzAQypcrqh&#10;WsL77vlqCcwHRVq1jlDCET2syvOzQuXajfSGwzbULIaQz5UEE0KXc+4rg1b5meuQ4u3T9VaFOPY1&#10;170aY7hteSpExq1qKH4wqsNHg9XX9mAlnLLRrPnT62JjPvjDcvOyG1JcS3l5Md3fAQs4hT8YfvSj&#10;OpTRae8OpD1rJcxFkkZUwiK5yYBFYi5ur4Htfze8LPj/DuU3AAAA//8DAFBLAQItABQABgAIAAAA&#10;IQC2gziS/gAAAOEBAAATAAAAAAAAAAAAAAAAAAAAAABbQ29udGVudF9UeXBlc10ueG1sUEsBAi0A&#10;FAAGAAgAAAAhADj9If/WAAAAlAEAAAsAAAAAAAAAAAAAAAAALwEAAF9yZWxzLy5yZWxzUEsBAi0A&#10;FAAGAAgAAAAhAH0IBrEdAgAAQgQAAA4AAAAAAAAAAAAAAAAALgIAAGRycy9lMm9Eb2MueG1sUEsB&#10;Ai0AFAAGAAgAAAAhAKoEUR7fAAAACwEAAA8AAAAAAAAAAAAAAAAAdwQAAGRycy9kb3ducmV2Lnht&#10;bFBLBQYAAAAABAAEAPMAAACDBQAAAAA=&#10;" strokeweight=".6pt">
                <w10:wrap anchorx="page" anchory="page"/>
              </v:line>
            </w:pict>
          </mc:Fallback>
        </mc:AlternateContent>
      </w:r>
      <w:r>
        <w:rPr>
          <w:noProof/>
        </w:rPr>
        <mc:AlternateContent>
          <mc:Choice Requires="wps">
            <w:drawing>
              <wp:anchor distT="0" distB="0" distL="114300" distR="114300" simplePos="0" relativeHeight="502902128" behindDoc="1" locked="0" layoutInCell="1" allowOverlap="1">
                <wp:simplePos x="0" y="0"/>
                <wp:positionH relativeFrom="page">
                  <wp:posOffset>2206625</wp:posOffset>
                </wp:positionH>
                <wp:positionV relativeFrom="page">
                  <wp:posOffset>4544060</wp:posOffset>
                </wp:positionV>
                <wp:extent cx="52070" cy="0"/>
                <wp:effectExtent l="6350" t="10160" r="8255" b="8890"/>
                <wp:wrapNone/>
                <wp:docPr id="10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89C0E" id="Line 57" o:spid="_x0000_s1026" style="position:absolute;z-index:-41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3.75pt,357.8pt" to="177.85pt,3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zp7HQIAAEIEAAAOAAAAZHJzL2Uyb0RvYy54bWysU02P2jAQvVfqf7ByhyQ0fGxEWFUJ9EJb&#10;pN3+AGM7xKpjW7YhoKr/vWMnQWx7qapyMOPMzJs388br52sr0IUZy5UsonSaRIhJoiiXpyL69rqb&#10;rCJkHZYUCyVZEd2YjZ4379+tO52zmWqUoMwgAJE273QRNc7pPI4taViL7VRpJsFZK9NiB1dziqnB&#10;HaC3Ip4lySLulKHaKMKsha9V74w2Ab+uGXFf69oyh0QRATcXThPOoz/jzRrnJ4N1w8lAA/8DixZz&#10;CUXvUBV2GJ0N/wOq5cQoq2o3JaqNVV1zwkIP0E2a/NbNS4M1C73AcKy+j8n+P1jy5XIwiFPQLgGp&#10;JG5BpD2XDM2XfjidtjnElPJgfHvkKl/0XpHvFklVNlieWCD5etOQl/qM+E2Kv1gNJY7dZ0UhBp+d&#10;CpO61qb1kDADdA2C3O6CsKtDBD7OZ8kSVCOjJ8b5mKaNdZ+YapE3ikgA5QCLL3vrPA2cjyG+ilQ7&#10;LkRQW0jUFdFyMUtCglWCU+/0YdacjqUw6IL9voRf6Ak8j2EeucK26eOCq98ko86ShioNw3Q72A5z&#10;0dvASkhfCDoEnoPVb8qPp+Rpu9quskk2W2wnWVJVk4+7MpssdulyXn2oyrJKf3rOaZY3nFImPe1x&#10;a9Ps77ZieD/9vt339j6f+C16GCSQHf8D6SCxV7Xfj6Oit4MZpYdFDcHDo/Iv4fEO9uPT3/wCAAD/&#10;/wMAUEsDBBQABgAIAAAAIQABgXPW3wAAAAsBAAAPAAAAZHJzL2Rvd25yZXYueG1sTI/LTsMwEEX3&#10;SPyDNUjdUaePJFUap4K2LKGiRV278RBHxOModpPA12MkJFjOzNGdc/PNaBrWY+dqSwJm0wgYUmlV&#10;TZWAt9PT/QqY85KUbCyhgE90sClub3KZKTvQK/ZHX7EQQi6TArT3bca5KzUa6aa2RQq3d9sZ6cPY&#10;VVx1cgjhpuHzKEq4kTWFD1q2uNVYfhyvRsBXMugd37+kB33mj6vD86mf406Iyd34sAbmcfR/MPzo&#10;B3UogtPFXkk51ghYLNM4oALSWZwAC8QijlNgl98NL3L+v0PxDQAA//8DAFBLAQItABQABgAIAAAA&#10;IQC2gziS/gAAAOEBAAATAAAAAAAAAAAAAAAAAAAAAABbQ29udGVudF9UeXBlc10ueG1sUEsBAi0A&#10;FAAGAAgAAAAhADj9If/WAAAAlAEAAAsAAAAAAAAAAAAAAAAALwEAAF9yZWxzLy5yZWxzUEsBAi0A&#10;FAAGAAgAAAAhADxHOnsdAgAAQgQAAA4AAAAAAAAAAAAAAAAALgIAAGRycy9lMm9Eb2MueG1sUEsB&#10;Ai0AFAAGAAgAAAAhAAGBc9bfAAAACwEAAA8AAAAAAAAAAAAAAAAAdwQAAGRycy9kb3ducmV2Lnht&#10;bFBLBQYAAAAABAAEAPMAAACDBQAAAAA=&#10;" strokeweight=".6pt">
                <w10:wrap anchorx="page" anchory="page"/>
              </v:line>
            </w:pict>
          </mc:Fallback>
        </mc:AlternateContent>
      </w:r>
      <w:r>
        <w:rPr>
          <w:noProof/>
        </w:rPr>
        <mc:AlternateContent>
          <mc:Choice Requires="wps">
            <w:drawing>
              <wp:anchor distT="0" distB="0" distL="114300" distR="114300" simplePos="0" relativeHeight="502902152" behindDoc="1" locked="0" layoutInCell="1" allowOverlap="1">
                <wp:simplePos x="0" y="0"/>
                <wp:positionH relativeFrom="page">
                  <wp:posOffset>2444750</wp:posOffset>
                </wp:positionH>
                <wp:positionV relativeFrom="page">
                  <wp:posOffset>4544060</wp:posOffset>
                </wp:positionV>
                <wp:extent cx="51435" cy="0"/>
                <wp:effectExtent l="6350" t="10160" r="8890" b="8890"/>
                <wp:wrapNone/>
                <wp:docPr id="10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9F1BA" id="Line 56" o:spid="_x0000_s1026" style="position:absolute;z-index:-414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2.5pt,357.8pt" to="196.55pt,3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VfHgIAAEI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g92ljxgp&#10;0sKStkJxNJ2F4XTGFRCzUjsb2qNn9Wq2mn53SOlVQ9SBR5JvFwN5WchI3qWEizNQYt990QxiyNHr&#10;OKlzbdsACTNA57iQy20h/OwRhY/TLH+YYkQHT0KKIc1Y5z9z3aJglFgC5QhLTlvnAw1SDCGhitIb&#10;IWXctlSoK/HjbJLGBKelYMEZwpw97FfSohMJeom/2BN47sMCckVc08dFV68kq4+KxSoNJ2x9tT0R&#10;sreBlVShEHQIPK9Wr5QfT+nTer6e56N8MluP8rSqRp82q3w022SP0+qhWq2q7GfgnOVFIxjjKtAe&#10;VJvlf6eK6/vp9XbT7W0+yXv0OEggO/xH0nHFYau9PvaaXXZ2WD0INQZfH1V4Cfd3sO+f/vIXAAAA&#10;//8DAFBLAwQUAAYACAAAACEAcvsOwt8AAAALAQAADwAAAGRycy9kb3ducmV2LnhtbEyPwU7DMBBE&#10;75X6D9ZW4tY6adQ0hDgVUDhCRYs4u/ESR8TrKHaTwNdjJCQ4zs5o9k2xm0zLBuxdY0lAvIqAIVVW&#10;NVQLeD09LjNgzktSsrWEAj7Rwa6czwqZKzvSCw5HX7NQQi6XArT3Xc65qzQa6Va2Qwreu+2N9EH2&#10;NVe9HEO5afk6ilJuZEPhg5Yd3musPo4XI+ArHfWePzxvD/qN32WHp9Owxr0QV4vp9gaYx8n/heEH&#10;P6BDGZjO9kLKsVZAkm3CFi9gG29SYCGRXCcxsPPvhZcF/7+h/AYAAP//AwBQSwECLQAUAAYACAAA&#10;ACEAtoM4kv4AAADhAQAAEwAAAAAAAAAAAAAAAAAAAAAAW0NvbnRlbnRfVHlwZXNdLnhtbFBLAQIt&#10;ABQABgAIAAAAIQA4/SH/1gAAAJQBAAALAAAAAAAAAAAAAAAAAC8BAABfcmVscy8ucmVsc1BLAQIt&#10;ABQABgAIAAAAIQBJeqVfHgIAAEIEAAAOAAAAAAAAAAAAAAAAAC4CAABkcnMvZTJvRG9jLnhtbFBL&#10;AQItABQABgAIAAAAIQBy+w7C3wAAAAsBAAAPAAAAAAAAAAAAAAAAAHgEAABkcnMvZG93bnJldi54&#10;bWxQSwUGAAAAAAQABADzAAAAhAUAAAAA&#10;" strokeweight=".6pt">
                <w10:wrap anchorx="page" anchory="page"/>
              </v:line>
            </w:pict>
          </mc:Fallback>
        </mc:AlternateContent>
      </w:r>
      <w:r>
        <w:rPr>
          <w:noProof/>
        </w:rPr>
        <mc:AlternateContent>
          <mc:Choice Requires="wps">
            <w:drawing>
              <wp:anchor distT="0" distB="0" distL="114300" distR="114300" simplePos="0" relativeHeight="502902176" behindDoc="1" locked="0" layoutInCell="1" allowOverlap="1">
                <wp:simplePos x="0" y="0"/>
                <wp:positionH relativeFrom="page">
                  <wp:posOffset>3048000</wp:posOffset>
                </wp:positionH>
                <wp:positionV relativeFrom="page">
                  <wp:posOffset>4544060</wp:posOffset>
                </wp:positionV>
                <wp:extent cx="52070" cy="0"/>
                <wp:effectExtent l="9525" t="10160" r="5080" b="8890"/>
                <wp:wrapNone/>
                <wp:docPr id="10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426F6" id="Line 55" o:spid="_x0000_s1026" style="position:absolute;z-index:-41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0pt,357.8pt" to="244.1pt,3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XuHQIAAEIEAAAOAAAAZHJzL2Uyb0RvYy54bWysU02P2jAQvVfqf7B8hySUr40IqyqBXmiL&#10;tNsfYGyHWHVsyzYEVPW/d+wQxLaXqioHM87MvHkzb7x6vrQSnbl1QqsCZ+MUI66oZkIdC/ztdTta&#10;YuQ8UYxIrXiBr9zh5/X7d6vO5HyiGy0ZtwhAlMs7U+DGe5MniaMNb4kba8MVOGttW+Lhao8Js6QD&#10;9FYmkzSdJ522zFhNuXPwteqdeB3x65pT/7WuHfdIFhi4+XjaeB7CmaxXJD9aYhpBbzTIP7BoiVBQ&#10;9A5VEU/QyYo/oFpBrXa69mOq20TXtaA89gDdZOlv3bw0xPDYCwzHmfuY3P+DpV/Oe4sEA+3SOUaK&#10;tCDSTiiOZrMwnM64HGJKtbehPXpRL2an6XeHlC4boo48kny9GsjLQkbyJiVcnIESh+6zZhBDTl7H&#10;SV1q2wZImAG6REGud0H4xSMKH2eTdAGq0cGTkHxIM9b5T1y3KBgFlkA5wpLzzvlAg+RDSKii9FZI&#10;GdWWCnUFXswnaUxwWgoWnCHM2eOhlBadSdiX+Is9gecxLCBXxDV9XHT1m2T1SbFYpeGEbW62J0L2&#10;NrCSKhSCDoHnzeo35cdT+rRZbpbT0XQy34ymaVWNPm7L6Wi+zRaz6kNVllX2M3DOpnkjGOMq0B62&#10;Npv+3Vbc3k+/b/e9vc8neYseBwlkh/9IOkocVO3346DZdW8H6WFRY/DtUYWX8HgH+/Hpr38BAAD/&#10;/wMAUEsDBBQABgAIAAAAIQDvylXS3wAAAAsBAAAPAAAAZHJzL2Rvd25yZXYueG1sTI/BTsMwEETv&#10;SP0Ha5G4UadRSa0QpyoUjlC1RZzdeIkj4nUUu0ng6zESEj3Ozmj2TbGebMsG7H3jSMJingBDqpxu&#10;qJbwdny+FcB8UKRV6wglfKGHdTm7KlSu3Uh7HA6hZrGEfK4kmBC6nHNfGbTKz12HFL0P11sVouxr&#10;rns1xnLb8jRJMm5VQ/GDUR0+Gqw+D2cr4TsbzZY/va525p0/iN3LcUhxK+XN9bS5BxZwCv9h+MWP&#10;6FBGppM7k/aslbAUSdwSJKwWdxmwmFgKkQI7/V14WfDLDeUPAAAA//8DAFBLAQItABQABgAIAAAA&#10;IQC2gziS/gAAAOEBAAATAAAAAAAAAAAAAAAAAAAAAABbQ29udGVudF9UeXBlc10ueG1sUEsBAi0A&#10;FAAGAAgAAAAhADj9If/WAAAAlAEAAAsAAAAAAAAAAAAAAAAALwEAAF9yZWxzLy5yZWxzUEsBAi0A&#10;FAAGAAgAAAAhAKC3Fe4dAgAAQgQAAA4AAAAAAAAAAAAAAAAALgIAAGRycy9lMm9Eb2MueG1sUEsB&#10;Ai0AFAAGAAgAAAAhAO/KVdLfAAAACwEAAA8AAAAAAAAAAAAAAAAAdwQAAGRycy9kb3ducmV2Lnht&#10;bFBLBQYAAAAABAAEAPMAAACDBQAAAAA=&#10;" strokeweight=".6pt">
                <w10:wrap anchorx="page" anchory="page"/>
              </v:line>
            </w:pict>
          </mc:Fallback>
        </mc:AlternateContent>
      </w:r>
      <w:r>
        <w:rPr>
          <w:noProof/>
        </w:rPr>
        <mc:AlternateContent>
          <mc:Choice Requires="wps">
            <w:drawing>
              <wp:anchor distT="0" distB="0" distL="114300" distR="114300" simplePos="0" relativeHeight="502902200" behindDoc="1" locked="0" layoutInCell="1" allowOverlap="1">
                <wp:simplePos x="0" y="0"/>
                <wp:positionH relativeFrom="page">
                  <wp:posOffset>3276600</wp:posOffset>
                </wp:positionH>
                <wp:positionV relativeFrom="page">
                  <wp:posOffset>4544060</wp:posOffset>
                </wp:positionV>
                <wp:extent cx="52070" cy="0"/>
                <wp:effectExtent l="9525" t="10160" r="5080" b="8890"/>
                <wp:wrapNone/>
                <wp:docPr id="10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F8C4B" id="Line 54" o:spid="_x0000_s1026" style="position:absolute;z-index:-414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8pt,357.8pt" to="262.1pt,3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RJOHQIAAEIEAAAOAAAAZHJzL2Uyb0RvYy54bWysU02P2jAQvVfqf7B8hyQ0fGxEWFUEeqEt&#10;0m5/gLEdYtWxLdsQUNX/3rFDENteqqoczDgz8+bNvPHy+dJKdObWCa1KnI1TjLiimgl1LPG31+1o&#10;gZHzRDEiteIlvnKHn1fv3y07U/CJbrRk3CIAUa7oTIkb702RJI42vCVurA1X4Ky1bYmHqz0mzJIO&#10;0FuZTNJ0lnTaMmM15c7B16p34lXEr2tO/de6dtwjWWLg5uNp43kIZ7JakuJoiWkEvdEg/8CiJUJB&#10;0TtURTxBJyv+gGoFtdrp2o+pbhNd14Ly2AN0k6W/dfPSEMNjLzAcZ+5jcv8Pln457y0SDLRLpxgp&#10;0oJIO6E4muZhOJ1xBcSs1d6G9uhFvZidpt8dUnrdEHXkkeTr1UBeFjKSNynh4gyUOHSfNYMYcvI6&#10;TupS2zZAwgzQJQpyvQvCLx5R+DidpHNQjQ6ehBRDmrHOf+K6RcEosQTKEZacd84HGqQYQkIVpbdC&#10;yqi2VKgr8Xw2SWOC01Kw4Axhzh4Pa2nRmYR9ib/YE3gewwJyRVzTx0VXv0lWnxSLVRpO2OZmeyJk&#10;bwMrqUIh6BB43qx+U348pU+bxWaRj/LJbDPK06oafdyu89Fsm82n1Ydqva6yn4FzlheNYIyrQHvY&#10;2iz/u624vZ9+3+57e59P8hY9DhLIDv+RdJQ4qNrvx0Gz694O0sOixuDbowov4fEO9uPTX/0CAAD/&#10;/wMAUEsDBBQABgAIAAAAIQAtw8dN3wAAAAsBAAAPAAAAZHJzL2Rvd25yZXYueG1sTI/BTsMwEETv&#10;lfoP1iJxa51EJK3SOFWhcISKFnF2420cEa+j2E0CX4+RkOA4O6PZN8V2Mi0bsHeNJQHxMgKGVFnV&#10;UC3g7fS0WANzXpKSrSUU8IkOtuV8Vshc2ZFecTj6moUScrkUoL3vcs5dpdFIt7QdUvAutjfSB9nX&#10;XPVyDOWm5UkUZdzIhsIHLTt80Fh9HK9GwFc26j1/fFkd9Du/Xx+eT0OCeyFub6bdBpjHyf+F4Qc/&#10;oEMZmM72SsqxVkAaZ2GLF7CK0wxYSKTJXQLs/HvhZcH/byi/AQAA//8DAFBLAQItABQABgAIAAAA&#10;IQC2gziS/gAAAOEBAAATAAAAAAAAAAAAAAAAAAAAAABbQ29udGVudF9UeXBlc10ueG1sUEsBAi0A&#10;FAAGAAgAAAAhADj9If/WAAAAlAEAAAsAAAAAAAAAAAAAAAAALwEAAF9yZWxzLy5yZWxzUEsBAi0A&#10;FAAGAAgAAAAhAHoxEk4dAgAAQgQAAA4AAAAAAAAAAAAAAAAALgIAAGRycy9lMm9Eb2MueG1sUEsB&#10;Ai0AFAAGAAgAAAAhAC3Dx03fAAAACwEAAA8AAAAAAAAAAAAAAAAAdwQAAGRycy9kb3ducmV2Lnht&#10;bFBLBQYAAAAABAAEAPMAAACDBQAAAAA=&#10;" strokeweight=".6pt">
                <w10:wrap anchorx="page" anchory="page"/>
              </v:line>
            </w:pict>
          </mc:Fallback>
        </mc:AlternateContent>
      </w:r>
      <w:r>
        <w:rPr>
          <w:noProof/>
        </w:rPr>
        <mc:AlternateContent>
          <mc:Choice Requires="wps">
            <w:drawing>
              <wp:anchor distT="0" distB="0" distL="114300" distR="114300" simplePos="0" relativeHeight="502902224" behindDoc="1" locked="0" layoutInCell="1" allowOverlap="1">
                <wp:simplePos x="0" y="0"/>
                <wp:positionH relativeFrom="page">
                  <wp:posOffset>3489960</wp:posOffset>
                </wp:positionH>
                <wp:positionV relativeFrom="page">
                  <wp:posOffset>4544060</wp:posOffset>
                </wp:positionV>
                <wp:extent cx="52070" cy="0"/>
                <wp:effectExtent l="13335" t="10160" r="10795" b="8890"/>
                <wp:wrapNone/>
                <wp:docPr id="10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1C590" id="Line 53" o:spid="_x0000_s1026" style="position:absolute;z-index:-41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4.8pt,357.8pt" to="278.9pt,3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eWHQIAAEIEAAAOAAAAZHJzL2Uyb0RvYy54bWysU8GO2jAQvVfqP1i+QxI2sGxEWFUEeqFd&#10;pN1+gLEdYtWxLdsQUNV/79ghiG0vVVUOZpyZefNm3njxfG4lOnHrhFYlzsYpRlxRzYQ6lPjb22Y0&#10;x8h5ohiRWvESX7jDz8uPHxadKfhEN1oybhGAKFd0psSN96ZIEkcb3hI31oYrcNbatsTD1R4SZkkH&#10;6K1MJmk6SzptmbGacufga9U78TLi1zWn/qWuHfdIlhi4+XjaeO7DmSwXpDhYYhpBrzTIP7BoiVBQ&#10;9AZVEU/Q0Yo/oFpBrXa69mOq20TXtaA89gDdZOlv3bw2xPDYCwzHmduY3P+DpV9PO4sEA+3SHCNF&#10;WhBpKxRH04cwnM64AmJWamdDe/SsXs1W0+8OKb1qiDrwSPLtYiAvCxnJu5RwcQZK7LsvmkEMOXod&#10;J3WubRsgYQboHAW53AThZ48ofJxO0kdQjQ6ehBRDmrHOf+a6RcEosQTKEZacts4HGqQYQkIVpTdC&#10;yqi2VKgr8eNsksYEp6VgwRnCnD3sV9KiEwn7En+xJ/DchwXkirimj4uufpOsPioWqzScsPXV9kTI&#10;3gZWUoVC0CHwvFr9pvx4Sp/W8/U8H+WT2XqUp1U1+rRZ5aPZJnucVg/ValVlPwPnLC8awRhXgfaw&#10;tVn+d1txfT/9vt329jaf5D16HCSQHf4j6ShxULXfj71ml50dpIdFjcHXRxVewv0d7Punv/wFAAD/&#10;/wMAUEsDBBQABgAIAAAAIQD8cq973gAAAAsBAAAPAAAAZHJzL2Rvd25yZXYueG1sTI9BT8MwDIXv&#10;SPyHyEjcWLqJtltpOgGDI5vYJs5Za5qKxqmarC38eoyEBDfb7+n5e/l6sq0YsPeNIwXzWQQCqXRV&#10;Q7WC4+H5ZgnCB02Vbh2hgk/0sC4uL3KdVW6kVxz2oRYcQj7TCkwIXSalLw1a7WeuQ2Lt3fVWB177&#10;Wla9HjnctnIRRYm0uiH+YHSHjwbLj/3ZKvhKRrORT9t0Z97kw3L3chgWuFHq+mq6vwMRcAp/ZvjB&#10;Z3QomOnkzlR50SqIb1cJWxWk85gHdsRxymVOvxdZ5PJ/h+IbAAD//wMAUEsBAi0AFAAGAAgAAAAh&#10;ALaDOJL+AAAA4QEAABMAAAAAAAAAAAAAAAAAAAAAAFtDb250ZW50X1R5cGVzXS54bWxQSwECLQAU&#10;AAYACAAAACEAOP0h/9YAAACUAQAACwAAAAAAAAAAAAAAAAAvAQAAX3JlbHMvLnJlbHNQSwECLQAU&#10;AAYACAAAACEAl1a3lh0CAABCBAAADgAAAAAAAAAAAAAAAAAuAgAAZHJzL2Uyb0RvYy54bWxQSwEC&#10;LQAUAAYACAAAACEA/HKve94AAAALAQAADwAAAAAAAAAAAAAAAAB3BAAAZHJzL2Rvd25yZXYueG1s&#10;UEsFBgAAAAAEAAQA8wAAAIIFAAAAAA==&#10;" strokeweight=".6pt">
                <w10:wrap anchorx="page" anchory="page"/>
              </v:line>
            </w:pict>
          </mc:Fallback>
        </mc:AlternateContent>
      </w:r>
      <w:r>
        <w:rPr>
          <w:noProof/>
        </w:rPr>
        <mc:AlternateContent>
          <mc:Choice Requires="wps">
            <w:drawing>
              <wp:anchor distT="0" distB="0" distL="114300" distR="114300" simplePos="0" relativeHeight="502902248" behindDoc="1" locked="0" layoutInCell="1" allowOverlap="1">
                <wp:simplePos x="0" y="0"/>
                <wp:positionH relativeFrom="page">
                  <wp:posOffset>2548255</wp:posOffset>
                </wp:positionH>
                <wp:positionV relativeFrom="page">
                  <wp:posOffset>4770755</wp:posOffset>
                </wp:positionV>
                <wp:extent cx="57785" cy="0"/>
                <wp:effectExtent l="5080" t="8255" r="13335" b="10795"/>
                <wp:wrapNone/>
                <wp:docPr id="10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27964" id="Line 52" o:spid="_x0000_s1026" style="position:absolute;z-index:-414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0.65pt,375.65pt" to="205.2pt,3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lHgIAAEIEAAAOAAAAZHJzL2Uyb0RvYy54bWysU02P2jAQvVfqf7B8hyQsXxsRVlUCvWy7&#10;SLv9AcZ2iFXHtmxDQFX/e8cOQWx7qapyMOPMzJs3M8+rp3Mr0YlbJ7QqcDZOMeKKaibUocDf3raj&#10;JUbOE8WI1IoX+MIdflp//LDqTM4nutGScYsARLm8MwVuvDd5kjja8Ja4sTZcgbPWtiUervaQMEs6&#10;QG9lMknTedJpy4zVlDsHX6veidcRv6459S917bhHssDAzcfTxnMfzmS9IvnBEtMIeqVB/oFFS4SC&#10;ojeoiniCjlb8AdUKarXTtR9T3Sa6rgXlsQfoJkt/6+a1IYbHXmA4ztzG5P4fLP162lkkGOwufcBI&#10;kRaW9CwUR7NJGE5nXA4xpdrZ0B49q1fzrOl3h5QuG6IOPJJ8uxjIy0JG8i4lXJyBEvvui2YQQ45e&#10;x0mda9sGSJgBOseFXG4L4WePKHycLRbLGUZ08CQkH9KMdf4z1y0KRoElUI6w5PTsfKBB8iEkVFF6&#10;K6SM25YKdQVezNNFTHBaChacIczZw76UFp1I0Ev8xZ7Acx8WkCvimj4uunolWX1ULFZpOGGbq+2J&#10;kL0NrKQKhaBD4Hm1eqX8eEwfN8vNcjqaTuab0TStqtGnbTkdzbfZYlY9VGVZZT8D52yaN4IxrgLt&#10;QbXZ9O9UcX0/vd5uur3NJ3mPHgcJZIf/SDquOGy118des8vODqsHocbg66MKL+H+Dvb901//AgAA&#10;//8DAFBLAwQUAAYACAAAACEA/nYpBd8AAAALAQAADwAAAGRycy9kb3ducmV2LnhtbEyPTUvEMBCG&#10;74L/IYzgRXaTaq1Smy5VdGHBg9v14i3bjG2xmZQk263/3iwIepuPh3eeKVazGdiEzveWJCRLAQyp&#10;sbqnVsL77mVxD8wHRVoNllDCN3pYlednhcq1PdIWpzq0LIaQz5WELoQx59w3HRrll3ZEirtP64wK&#10;sXUt104dY7gZ+LUQGTeqp3ihUyM+ddh81QcjYXoTV+N2XT26TdWunzPts4/6VcrLi7l6ABZwDn8w&#10;nPSjOpTRaW8PpD0bJKQiuYmohLvbUxGJNBEpsP3vhJcF//9D+QMAAP//AwBQSwECLQAUAAYACAAA&#10;ACEAtoM4kv4AAADhAQAAEwAAAAAAAAAAAAAAAAAAAAAAW0NvbnRlbnRfVHlwZXNdLnhtbFBLAQIt&#10;ABQABgAIAAAAIQA4/SH/1gAAAJQBAAALAAAAAAAAAAAAAAAAAC8BAABfcmVscy8ucmVsc1BLAQIt&#10;ABQABgAIAAAAIQAo/aslHgIAAEIEAAAOAAAAAAAAAAAAAAAAAC4CAABkcnMvZTJvRG9jLnhtbFBL&#10;AQItABQABgAIAAAAIQD+dikF3wAAAAsBAAAPAAAAAAAAAAAAAAAAAHgEAABkcnMvZG93bnJldi54&#10;bWxQSwUGAAAAAAQABADzAAAAhAUAAAAA&#10;" strokeweight=".21131mm">
                <w10:wrap anchorx="page" anchory="page"/>
              </v:line>
            </w:pict>
          </mc:Fallback>
        </mc:AlternateContent>
      </w:r>
      <w:r>
        <w:rPr>
          <w:noProof/>
        </w:rPr>
        <mc:AlternateContent>
          <mc:Choice Requires="wps">
            <w:drawing>
              <wp:anchor distT="0" distB="0" distL="114300" distR="114300" simplePos="0" relativeHeight="502902272" behindDoc="1" locked="0" layoutInCell="1" allowOverlap="1">
                <wp:simplePos x="0" y="0"/>
                <wp:positionH relativeFrom="page">
                  <wp:posOffset>2848610</wp:posOffset>
                </wp:positionH>
                <wp:positionV relativeFrom="page">
                  <wp:posOffset>4770755</wp:posOffset>
                </wp:positionV>
                <wp:extent cx="59055" cy="0"/>
                <wp:effectExtent l="10160" t="8255" r="6985" b="10795"/>
                <wp:wrapNone/>
                <wp:docPr id="10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EBFFA" id="Line 51" o:spid="_x0000_s1026" style="position:absolute;z-index:-4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4.3pt,375.65pt" to="228.95pt,3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HLHgIAAEI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F06wUiR&#10;Doa0FYqjaRaa0xtXgE+ldjaUR8/qxWw1/eqQ0lVL1IFHkq8XA3ExInkICQdnIMW+/6gZ+JCj17FT&#10;58Z2ARJ6gM5xIJf7QPjZIwqX00U6nWJEb5aEFLcwY53/wHWHwqbEEihHWHLaOg/EwfXmErIovRFS&#10;xmlLhfoSP83SpxjgtBQsGIObs4d9JS06kaCX+IUuANiDW0CuiWsHv2galGT1UbGYpeWEra97T4Qc&#10;9gAkVUgEFQLP625QyrdFuljP1/N8lE9m61Ge1vXo/abKR7NN9jSt39VVVWffA+csL1rBGFeB9k21&#10;Wf53qri+n0Fvd93e+5M8osfageztH0nHEYepDvrYa3bZ2dCmMG0QanS+PqrwEn49R6+fT3/1AwAA&#10;//8DAFBLAwQUAAYACAAAACEAww4LNeIAAAALAQAADwAAAGRycy9kb3ducmV2LnhtbEyPwUrDQBCG&#10;74LvsIzgReymNU1rmk2JogXBg0178bbNTpPQ7GzY3abx7V1B0OPMfPzz/dl61B0b0LrWkIDpJAKG&#10;VBnVUi1gv3u9XwJzXpKSnSEU8IUO1vn1VSZTZS60xaH0NQsh5FIpoPG+Tzl3VYNauonpkcLtaKyW&#10;Poy25srKSwjXHZ9FUcK1bCl8aGSPzw1Wp/KsBQwf0V2/3RRP9q2oNy+Jcsln+S7E7c1YrIB5HP0f&#10;DD/6QR3y4HQwZ1KOdQLieJkEVMBiPn0AFoh4vngEdvjd8Dzj/zvk3wAAAP//AwBQSwECLQAUAAYA&#10;CAAAACEAtoM4kv4AAADhAQAAEwAAAAAAAAAAAAAAAAAAAAAAW0NvbnRlbnRfVHlwZXNdLnhtbFBL&#10;AQItABQABgAIAAAAIQA4/SH/1gAAAJQBAAALAAAAAAAAAAAAAAAAAC8BAABfcmVscy8ucmVsc1BL&#10;AQItABQABgAIAAAAIQB6eAHLHgIAAEIEAAAOAAAAAAAAAAAAAAAAAC4CAABkcnMvZTJvRG9jLnht&#10;bFBLAQItABQABgAIAAAAIQDDDgs14gAAAAsBAAAPAAAAAAAAAAAAAAAAAHgEAABkcnMvZG93bnJl&#10;di54bWxQSwUGAAAAAAQABADzAAAAhwUAAAAA&#10;" strokeweight=".21131mm">
                <w10:wrap anchorx="page" anchory="page"/>
              </v:line>
            </w:pict>
          </mc:Fallback>
        </mc:AlternateContent>
      </w:r>
      <w:r>
        <w:rPr>
          <w:noProof/>
        </w:rPr>
        <mc:AlternateContent>
          <mc:Choice Requires="wps">
            <w:drawing>
              <wp:anchor distT="0" distB="0" distL="114300" distR="114300" simplePos="0" relativeHeight="502902296" behindDoc="1" locked="0" layoutInCell="1" allowOverlap="1">
                <wp:simplePos x="0" y="0"/>
                <wp:positionH relativeFrom="page">
                  <wp:posOffset>3093720</wp:posOffset>
                </wp:positionH>
                <wp:positionV relativeFrom="page">
                  <wp:posOffset>4770755</wp:posOffset>
                </wp:positionV>
                <wp:extent cx="115570" cy="0"/>
                <wp:effectExtent l="7620" t="8255" r="10160" b="10795"/>
                <wp:wrapNone/>
                <wp:docPr id="10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A4530" id="Line 50" o:spid="_x0000_s1026" style="position:absolute;z-index:-414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6pt,375.65pt" to="252.7pt,3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mHgIAAEMEAAAOAAAAZHJzL2Uyb0RvYy54bWysU02P2jAQvVfqf7B8hySUr40IqyqBXmiL&#10;tNsfYGyHWHVsyzYEVPW/d+wQxLaXqioHM86M37yZN7N6vrQSnbl1QqsCZ+MUI66oZkIdC/ztdTta&#10;YuQ8UYxIrXiBr9zh5/X7d6vO5HyiGy0ZtwhAlMs7U+DGe5MniaMNb4kba8MVOGttW+Lhao8Js6QD&#10;9FYmkzSdJ522zFhNuXPwteqdeB3x65pT/7WuHfdIFhi4+XjaeB7CmaxXJD9aYhpBbzTIP7BoiVCQ&#10;9A5VEU/QyYo/oFpBrXa69mOq20TXtaA81gDVZOlv1bw0xPBYCzTHmXub3P+DpV/Oe4sEA+3SDCNF&#10;WhBpJxRHs9iczrgcYkq1t6E8elEvZqfpd4eULhuijjySfL0aeJeFdiZvnoSLM5Di0H3WDGLIyevY&#10;qUtt2wAJPUCXKMj1Lgi/eEThY5bNZguQjQ6uhOTDO2Od/8R1i4JRYAmcIy4575wPPEg+hIQ0Sm+F&#10;lFFuqVBX4MU8XcQHTkvBgjOEOXs8lNKiMwkDE3+xKPA8hgXkirimj4uufpSsPikWszScsM3N9kTI&#10;3gZWUoVEUCLwvFn9qPx4Sp82y81yOppO5pvRNK2q0cdtOR3Nt9liVn2oyrLKfgbO2TRvBGNcBdrD&#10;2GbTvxuL2wL1A3cf3Ht/krfosZFAdviPpKPGQdawZy4/aHbd20F7mNQYfNuqsAqPd7Afd3/9CwAA&#10;//8DAFBLAwQUAAYACAAAACEA/wCX5uEAAAALAQAADwAAAGRycy9kb3ducmV2LnhtbEyPwUrDQBCG&#10;74LvsIzgRexua5OWmE2JogXBg0178bbNjkkwOxt2t2l8e1cQ9DgzH/98f76ZTM9GdL6zJGE+E8CQ&#10;aqs7aiQc9s+3a2A+KNKqt4QSvtDDpri8yFWm7Zl2OFahYTGEfKYktCEMGee+btEoP7MDUrx9WGdU&#10;iKNruHbqHMNNzxdCpNyojuKHVg342GL9WZ2MhPFN3Ay7bfngXspm+5Rqn75Xr1JeX03lPbCAU/iD&#10;4Uc/qkMRnY72RNqzXsJyvVpEVMIqmd8Bi0QikiWw4++GFzn/36H4BgAA//8DAFBLAQItABQABgAI&#10;AAAAIQC2gziS/gAAAOEBAAATAAAAAAAAAAAAAAAAAAAAAABbQ29udGVudF9UeXBlc10ueG1sUEsB&#10;Ai0AFAAGAAgAAAAhADj9If/WAAAAlAEAAAsAAAAAAAAAAAAAAAAALwEAAF9yZWxzLy5yZWxzUEsB&#10;Ai0AFAAGAAgAAAAhANIj6WYeAgAAQwQAAA4AAAAAAAAAAAAAAAAALgIAAGRycy9lMm9Eb2MueG1s&#10;UEsBAi0AFAAGAAgAAAAhAP8Al+bhAAAACwEAAA8AAAAAAAAAAAAAAAAAeAQAAGRycy9kb3ducmV2&#10;LnhtbFBLBQYAAAAABAAEAPMAAACGBQAAAAA=&#10;" strokeweight=".21131mm">
                <w10:wrap anchorx="page" anchory="page"/>
              </v:line>
            </w:pict>
          </mc:Fallback>
        </mc:AlternateContent>
      </w:r>
      <w:r>
        <w:rPr>
          <w:noProof/>
        </w:rPr>
        <mc:AlternateContent>
          <mc:Choice Requires="wps">
            <w:drawing>
              <wp:anchor distT="0" distB="0" distL="114300" distR="114300" simplePos="0" relativeHeight="502902320" behindDoc="1" locked="0" layoutInCell="1" allowOverlap="1">
                <wp:simplePos x="0" y="0"/>
                <wp:positionH relativeFrom="page">
                  <wp:posOffset>3096895</wp:posOffset>
                </wp:positionH>
                <wp:positionV relativeFrom="page">
                  <wp:posOffset>5285740</wp:posOffset>
                </wp:positionV>
                <wp:extent cx="51435" cy="0"/>
                <wp:effectExtent l="10795" t="8890" r="13970" b="10160"/>
                <wp:wrapNone/>
                <wp:docPr id="10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AC91B" id="Line 49" o:spid="_x0000_s1026" style="position:absolute;z-index:-41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85pt,416.2pt" to="247.9pt,4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1cHQ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2lMB9F&#10;OljSs1Ac5YswnN64AmIqtbWhPXpSr+ZZ0+8OKV21RO15JPl2NpCXhYzkXUq4OAMldv0XzSCGHLyO&#10;kzo1tguQMAN0igs53xbCTx5R+DjN8ocpRvTqSUhxTTPW+c9cdygYJZZAOcKS47PzgQYpriGhitIb&#10;IWXctlSoL/HjbJLGBKelYMEZwpzd7ypp0ZEEvcRf7Ak892EBuSauHeKia1CS1QfFYpWWE7a+2J4I&#10;OdjASqpQCDoEnhdrUMqPRbpYz9fzfJRPZutRntb16NOmykezTfY4rR/qqqqzn4FzlhetYIyrQPuq&#10;2iz/O1Vc3s+gt5tub/NJ3qPHQQLZ638kHVcctjroY6fZeWuvqwehxuDLowov4f4O9v3TX/0CAAD/&#10;/wMAUEsDBBQABgAIAAAAIQBWvmxn3gAAAAsBAAAPAAAAZHJzL2Rvd25yZXYueG1sTI/BToNAEIbv&#10;Jr7DZky82UXEgsjSqNVjbWyN5y2MLJGdJewW0Kd3TEz0ODNf/vn+YjXbTow4+NaRgstFBAKpcnVL&#10;jYLX/dNFBsIHTbXuHKGCT/SwKk9PCp3XbqIXHHehERxCPtcKTAh9LqWvDFrtF65H4tu7G6wOPA6N&#10;rAc9cbjtZBxFS2l1S/zB6B4fDFYfu6NV8LWczFo+Pqdb8ybvs+1mP8a4Vur8bL67BRFwDn8w/Oiz&#10;OpTsdHBHqr3oFCRZmjKqILuKExBMJDfXXObwu5FlIf93KL8BAAD//wMAUEsBAi0AFAAGAAgAAAAh&#10;ALaDOJL+AAAA4QEAABMAAAAAAAAAAAAAAAAAAAAAAFtDb250ZW50X1R5cGVzXS54bWxQSwECLQAU&#10;AAYACAAAACEAOP0h/9YAAACUAQAACwAAAAAAAAAAAAAAAAAvAQAAX3JlbHMvLnJlbHNQSwECLQAU&#10;AAYACAAAACEAU1sdXB0CAABCBAAADgAAAAAAAAAAAAAAAAAuAgAAZHJzL2Uyb0RvYy54bWxQSwEC&#10;LQAUAAYACAAAACEAVr5sZ94AAAALAQAADwAAAAAAAAAAAAAAAAB3BAAAZHJzL2Rvd25yZXYueG1s&#10;UEsFBgAAAAAEAAQA8wAAAIIFAAAAAA==&#10;" strokeweight=".6pt">
                <w10:wrap anchorx="page" anchory="page"/>
              </v:line>
            </w:pict>
          </mc:Fallback>
        </mc:AlternateContent>
      </w:r>
      <w:r>
        <w:rPr>
          <w:noProof/>
        </w:rPr>
        <mc:AlternateContent>
          <mc:Choice Requires="wps">
            <w:drawing>
              <wp:anchor distT="0" distB="0" distL="114300" distR="114300" simplePos="0" relativeHeight="502902344" behindDoc="1" locked="0" layoutInCell="1" allowOverlap="1">
                <wp:simplePos x="0" y="0"/>
                <wp:positionH relativeFrom="page">
                  <wp:posOffset>2962910</wp:posOffset>
                </wp:positionH>
                <wp:positionV relativeFrom="page">
                  <wp:posOffset>5497830</wp:posOffset>
                </wp:positionV>
                <wp:extent cx="51435" cy="0"/>
                <wp:effectExtent l="10160" t="11430" r="5080" b="7620"/>
                <wp:wrapNone/>
                <wp:docPr id="9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94F85" id="Line 48" o:spid="_x0000_s1026" style="position:absolute;z-index:-414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3.3pt,432.9pt" to="237.35pt,4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FlHQIAAEE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fY6RI&#10;CzvaCsVRPguz6YwrIGSldjZ0R8/q1Ww1/e6Q0quGqAOPHN8uBvKykJG8SwkXZ6DCvvuiGcSQo9dx&#10;UOfatgESRoDOcR+X+z742SMKH8dZ/jTGiN48CSluacY6/5nrFgWjxBIoR1hy2jofaJDiFhKqKL0R&#10;UsZlS4W6Ek8n6TQmOC0FC84Q5uxhv5IWnUiQS/zFnsDzGBaQK+KaPi66eiFZfVQsVmk4Yeur7YmQ&#10;vQ2spAqFoEPgebV6ofyYp/P1bD3LB/losh7kaVUNPm1W+WCyyabj6qlararsZ+Cc5UUjGOMq0L6J&#10;Nsv/ThTX59PL7S7b+3yS9+hxkED29h9JxxWHrfb62Gt22dnb6kGnMfj6psJDeLyD/fjyl78AAAD/&#10;/wMAUEsDBBQABgAIAAAAIQDEHcMH3wAAAAsBAAAPAAAAZHJzL2Rvd25yZXYueG1sTI/BSsNAEIbv&#10;gu+wjOBF7EaJ25JmU6JoQfBgo5fettkxCWZnQ3abxrd3BEGPM/Pxz/fnm9n1YsIxdJ403CwSEEi1&#10;tx01Gt7fnq5XIEI0ZE3vCTV8YYBNcX6Wm8z6E+1wqmIjOIRCZjS0MQ6ZlKFu0Zmw8AMS3z786Ezk&#10;cWykHc2Jw10vb5NESWc64g+tGfChxfqzOjoN02tyNey25f34XDbbR2WD2lcvWl9ezOUaRMQ5/sHw&#10;o8/qULDTwR/JBtFrSJVSjGpYqTvuwES6TJcgDr8bWeTyf4fiGwAA//8DAFBLAQItABQABgAIAAAA&#10;IQC2gziS/gAAAOEBAAATAAAAAAAAAAAAAAAAAAAAAABbQ29udGVudF9UeXBlc10ueG1sUEsBAi0A&#10;FAAGAAgAAAAhADj9If/WAAAAlAEAAAsAAAAAAAAAAAAAAAAALwEAAF9yZWxzLy5yZWxzUEsBAi0A&#10;FAAGAAgAAAAhABpUUWUdAgAAQQQAAA4AAAAAAAAAAAAAAAAALgIAAGRycy9lMm9Eb2MueG1sUEsB&#10;Ai0AFAAGAAgAAAAhAMQdwwffAAAACwEAAA8AAAAAAAAAAAAAAAAAdwQAAGRycy9kb3ducmV2Lnht&#10;bFBLBQYAAAAABAAEAPMAAACDBQAAAAA=&#10;" strokeweight=".21131mm">
                <w10:wrap anchorx="page" anchory="page"/>
              </v:line>
            </w:pict>
          </mc:Fallback>
        </mc:AlternateContent>
      </w:r>
      <w:r>
        <w:rPr>
          <w:noProof/>
        </w:rPr>
        <mc:AlternateContent>
          <mc:Choice Requires="wps">
            <w:drawing>
              <wp:anchor distT="0" distB="0" distL="114300" distR="114300" simplePos="0" relativeHeight="502902368" behindDoc="1" locked="0" layoutInCell="1" allowOverlap="1">
                <wp:simplePos x="0" y="0"/>
                <wp:positionH relativeFrom="page">
                  <wp:posOffset>4151630</wp:posOffset>
                </wp:positionH>
                <wp:positionV relativeFrom="page">
                  <wp:posOffset>5497830</wp:posOffset>
                </wp:positionV>
                <wp:extent cx="51435" cy="0"/>
                <wp:effectExtent l="8255" t="11430" r="6985" b="7620"/>
                <wp:wrapNone/>
                <wp:docPr id="9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83822" id="Line 47" o:spid="_x0000_s1026" style="position:absolute;z-index:-41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6.9pt,432.9pt" to="330.95pt,4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2vHQIAAEE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HTSnS&#10;wo62QnGUT8NsOuMKCFmpnQ3d0bN6NVtNvzuk9Koh6sAjx7eLgbwsZCTvUsLFGaiw775oBjHk6HUc&#10;1Lm2bYCEEaBz3Mflvg9+9ojCx3GWP40xojdPQopbmrHOf+a6RcEosQTKEZacts4HGqS4hYQqSm+E&#10;lHHZUqGuxNNJOo0JTkvBgjOEOXvYr6RFJxLkEn+xJ/A8hgXkirimj4uuXkhWHxWLVRpO2PpqeyJk&#10;bwMrqUIh6BB4Xq1eKD/m6Xw9W8/yQT6arAd5WlWDT5tVPphssum4eqpWqyr7GThnedEIxrgKtG+i&#10;zfK/E8X1+fRyu8v2Pp/kPXocJJC9/UfSccVhq70+9ppddva2etBpDL6+qfAQHu9gP7785S8AAAD/&#10;/wMAUEsDBBQABgAIAAAAIQC/sIMd3wAAAAsBAAAPAAAAZHJzL2Rvd25yZXYueG1sTI9BS8QwEIXv&#10;gv8hjOBF3HSVDWttulTRBcGDW714yzZjW2wmJcl26793BEFvM28e731TbGY3iAlD7D1pWC4yEEiN&#10;tz21Gt5eHy/XIGIyZM3gCTV8YYRNeXpSmNz6I+1wqlMrOIRibjR0KY25lLHp0Jm48CMS3z58cCbx&#10;GlppgzlyuBvkVZYp6UxP3NCZEe87bD7rg9MwvWQX425b3YWnqt0+KBvVe/2s9fnZXN2CSDinPzP8&#10;4DM6lMy09weyUQwa1Oqa0ZOGtVrxwA6lljcg9r+KLAv5/4fyGwAA//8DAFBLAQItABQABgAIAAAA&#10;IQC2gziS/gAAAOEBAAATAAAAAAAAAAAAAAAAAAAAAABbQ29udGVudF9UeXBlc10ueG1sUEsBAi0A&#10;FAAGAAgAAAAhADj9If/WAAAAlAEAAAsAAAAAAAAAAAAAAAAALwEAAF9yZWxzLy5yZWxzUEsBAi0A&#10;FAAGAAgAAAAhAFsbba8dAgAAQQQAAA4AAAAAAAAAAAAAAAAALgIAAGRycy9lMm9Eb2MueG1sUEsB&#10;Ai0AFAAGAAgAAAAhAL+wgx3fAAAACwEAAA8AAAAAAAAAAAAAAAAAdwQAAGRycy9kb3ducmV2Lnht&#10;bFBLBQYAAAAABAAEAPMAAACDBQAAAAA=&#10;" strokeweight=".21131mm">
                <w10:wrap anchorx="page" anchory="page"/>
              </v:line>
            </w:pict>
          </mc:Fallback>
        </mc:AlternateContent>
      </w:r>
      <w:r>
        <w:rPr>
          <w:noProof/>
        </w:rPr>
        <mc:AlternateContent>
          <mc:Choice Requires="wps">
            <w:drawing>
              <wp:anchor distT="0" distB="0" distL="114300" distR="114300" simplePos="0" relativeHeight="502902392" behindDoc="1" locked="0" layoutInCell="1" allowOverlap="1">
                <wp:simplePos x="0" y="0"/>
                <wp:positionH relativeFrom="page">
                  <wp:posOffset>2708275</wp:posOffset>
                </wp:positionH>
                <wp:positionV relativeFrom="page">
                  <wp:posOffset>6012815</wp:posOffset>
                </wp:positionV>
                <wp:extent cx="51435" cy="0"/>
                <wp:effectExtent l="12700" t="12065" r="12065" b="6985"/>
                <wp:wrapNone/>
                <wp:docPr id="9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BA106" id="Line 46" o:spid="_x0000_s1026" style="position:absolute;z-index:-414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3.25pt,473.45pt" to="217.3pt,4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y/hHQIAAEE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fYqRI&#10;CzvaCsVRPgmz6YwrIGSldjZ0R8/q1Ww1/e6Q0quGqAOPHN8uBvKykJG8SwkXZ6DCvvuiGcSQo9dx&#10;UOfatgESRoDOcR+X+z742SMKH8dZ/jTGiN48CSluacY6/5nrFgWjxBIoR1hy2jofaJDiFhKqKL0R&#10;UsZlS4W6Ek8nozQmOC0FC84Q5uxhv5IWnUiQS/zFnsDzGBaQK+KaPi66eiFZfVQsVmk4Yeur7YmQ&#10;vQ2spAqFoEPgebV6ofyYp/P1bD3LB/losh7kaVUNPm1W+WCyyabj6qlararsZ+Cc5UUjGOMq0L6J&#10;Nsv/ThTX59PL7S7b+3yS9+hxkED29h9JxxWHrfb62Gt22dnb6kGnMfj6psJDeLyD/fjyl78AAAD/&#10;/wMAUEsDBBQABgAIAAAAIQCt8o5k3gAAAAsBAAAPAAAAZHJzL2Rvd25yZXYueG1sTI/BTsMwDIbv&#10;SLxDZCRuLKWUbCtNJ2BwHBPbxDlrTFPROFWTtYWnJ0hIcLT96ff3F6vJtmzA3jeOJFzPEmBIldMN&#10;1RIO++erBTAfFGnVOkIJn+hhVZ6fFSrXbqRXHHahZjGEfK4kmBC6nHNfGbTKz1yHFG/vrrcqxLGv&#10;ue7VGMNty9MkEdyqhuIHozp8NFh97E5WwpcYzZo/vcy35o0/LLab/ZDiWsrLi+n+DljAKfzB8KMf&#10;1aGMTkd3Iu1ZKyFLxW1EJSwzsQQWiewmE8COvxteFvx/h/IbAAD//wMAUEsBAi0AFAAGAAgAAAAh&#10;ALaDOJL+AAAA4QEAABMAAAAAAAAAAAAAAAAAAAAAAFtDb250ZW50X1R5cGVzXS54bWxQSwECLQAU&#10;AAYACAAAACEAOP0h/9YAAACUAQAACwAAAAAAAAAAAAAAAAAvAQAAX3JlbHMvLnJlbHNQSwECLQAU&#10;AAYACAAAACEAtucv4R0CAABBBAAADgAAAAAAAAAAAAAAAAAuAgAAZHJzL2Uyb0RvYy54bWxQSwEC&#10;LQAUAAYACAAAACEArfKOZN4AAAALAQAADwAAAAAAAAAAAAAAAAB3BAAAZHJzL2Rvd25yZXYueG1s&#10;UEsFBgAAAAAEAAQA8wAAAIIFAAAAAA==&#10;" strokeweight=".6pt">
                <w10:wrap anchorx="page" anchory="page"/>
              </v:line>
            </w:pict>
          </mc:Fallback>
        </mc:AlternateContent>
      </w:r>
      <w:r>
        <w:rPr>
          <w:noProof/>
        </w:rPr>
        <mc:AlternateContent>
          <mc:Choice Requires="wps">
            <w:drawing>
              <wp:anchor distT="0" distB="0" distL="114300" distR="114300" simplePos="0" relativeHeight="502902416" behindDoc="1" locked="0" layoutInCell="1" allowOverlap="1">
                <wp:simplePos x="0" y="0"/>
                <wp:positionH relativeFrom="page">
                  <wp:posOffset>3502025</wp:posOffset>
                </wp:positionH>
                <wp:positionV relativeFrom="page">
                  <wp:posOffset>6012815</wp:posOffset>
                </wp:positionV>
                <wp:extent cx="52070" cy="0"/>
                <wp:effectExtent l="6350" t="12065" r="8255" b="6985"/>
                <wp:wrapNone/>
                <wp:docPr id="9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EC403" id="Line 45" o:spid="_x0000_s1026" style="position:absolute;z-index:-41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5.75pt,473.45pt" to="279.85pt,4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9QHAIAAEE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7MMFKk&#10;hR3thOIon4bZdMYVELJWexu6oxf1YnaafndI6XVD1JFHjq9XA3lZyEjepISLM1Dh0H3WDGLIyes4&#10;qEtt2wAJI0CXuI/rfR/84hGFj9NJ+gRLo4MnIcWQZqzzn7huUTBKLIFyhCXnnfOBBimGkFBF6a2Q&#10;Mi5bKtSV+Gk2SWOC01Kw4Axhzh4Pa2nRmQS5xF/sCTyPYQG5Iq7p46KrF5LVJ8VilYYTtrnZngjZ&#10;28BKqlAIOgSeN6sXyo9FutjMN/N8lE9mm1GeVtXo43adj2bb7GlafajW6yr7GThnedEIxrgKtAfR&#10;ZvnfieL2fHq53WV7n0/yFj0OEsgO/5F0XHHYaq+Pg2bXvR1WDzqNwbc3FR7C4x3sx5e/+gUAAP//&#10;AwBQSwMEFAAGAAgAAAAhAHtMeILfAAAACwEAAA8AAABkcnMvZG93bnJldi54bWxMj8FOwzAMhu9I&#10;vENkJG4s3US6tWs6AYMjTGxo56wxTUXjVE3WFp6eICHB0fan399fbCbbsgF73ziSMJ8lwJAqpxuq&#10;Jbwdnm5WwHxQpFXrCCV8oodNeXlRqFy7kV5x2IeaxRDyuZJgQuhyzn1l0Co/cx1SvL273qoQx77m&#10;uldjDLctXyRJyq1qKH4wqsMHg9XH/mwlfKWj2fLHl+XOHPn9avd8GBa4lfL6arpbAws4hT8YfvSj&#10;OpTR6eTOpD1rJQgxFxGVkN2mGbBICJEtgZ1+N7ws+P8O5TcAAAD//wMAUEsBAi0AFAAGAAgAAAAh&#10;ALaDOJL+AAAA4QEAABMAAAAAAAAAAAAAAAAAAAAAAFtDb250ZW50X1R5cGVzXS54bWxQSwECLQAU&#10;AAYACAAAACEAOP0h/9YAAACUAQAACwAAAAAAAAAAAAAAAAAvAQAAX3JlbHMvLnJlbHNQSwECLQAU&#10;AAYACAAAACEAXyqfUBwCAABBBAAADgAAAAAAAAAAAAAAAAAuAgAAZHJzL2Uyb0RvYy54bWxQSwEC&#10;LQAUAAYACAAAACEAe0x4gt8AAAALAQAADwAAAAAAAAAAAAAAAAB2BAAAZHJzL2Rvd25yZXYueG1s&#10;UEsFBgAAAAAEAAQA8wAAAIIFAAAAAA==&#10;" strokeweight=".6pt">
                <w10:wrap anchorx="page" anchory="page"/>
              </v:line>
            </w:pict>
          </mc:Fallback>
        </mc:AlternateConten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7"/>
      </w:tblGrid>
      <w:tr w:rsidR="00B713D7">
        <w:trPr>
          <w:trHeight w:hRule="exact" w:val="1728"/>
        </w:trPr>
        <w:tc>
          <w:tcPr>
            <w:tcW w:w="1757" w:type="dxa"/>
          </w:tcPr>
          <w:p w:rsidR="00B713D7" w:rsidRDefault="00B713D7"/>
        </w:tc>
        <w:tc>
          <w:tcPr>
            <w:tcW w:w="5100" w:type="dxa"/>
          </w:tcPr>
          <w:p w:rsidR="00B713D7" w:rsidRDefault="009111F1">
            <w:pPr>
              <w:pStyle w:val="TableParagraph"/>
              <w:spacing w:before="167"/>
              <w:ind w:left="103"/>
              <w:rPr>
                <w:b/>
                <w:sz w:val="20"/>
              </w:rPr>
            </w:pPr>
            <w:r>
              <w:rPr>
                <w:sz w:val="20"/>
              </w:rPr>
              <w:t>NY-6.RP.3d Use ratio reasoning to convert measurement units</w:t>
            </w:r>
            <w:proofErr w:type="gramStart"/>
            <w:r>
              <w:rPr>
                <w:sz w:val="20"/>
              </w:rPr>
              <w:t>;</w:t>
            </w:r>
            <w:proofErr w:type="gramEnd"/>
            <w:r>
              <w:rPr>
                <w:sz w:val="20"/>
              </w:rPr>
              <w:t xml:space="preserve"> manipulate and transform units appropriately when multiplying or dividing quantities. </w:t>
            </w:r>
            <w:r>
              <w:rPr>
                <w:b/>
                <w:sz w:val="20"/>
              </w:rPr>
              <w:t>Note: Conversion of units occur within a given measurement system, not across different measurement systems.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377"/>
        </w:trPr>
        <w:tc>
          <w:tcPr>
            <w:tcW w:w="10170" w:type="dxa"/>
            <w:gridSpan w:val="9"/>
            <w:shd w:val="clear" w:color="auto" w:fill="F1F1F1"/>
          </w:tcPr>
          <w:p w:rsidR="00B713D7" w:rsidRDefault="009111F1">
            <w:pPr>
              <w:pStyle w:val="TableParagraph"/>
              <w:spacing w:before="53"/>
              <w:ind w:left="2209" w:right="2212"/>
              <w:jc w:val="center"/>
              <w:rPr>
                <w:b/>
              </w:rPr>
            </w:pPr>
            <w:r>
              <w:rPr>
                <w:b/>
              </w:rPr>
              <w:t>The Number</w:t>
            </w:r>
            <w:r>
              <w:rPr>
                <w:b/>
                <w:spacing w:val="-11"/>
              </w:rPr>
              <w:t xml:space="preserve"> </w:t>
            </w:r>
            <w:r>
              <w:rPr>
                <w:b/>
              </w:rPr>
              <w:t>System</w:t>
            </w:r>
          </w:p>
        </w:tc>
      </w:tr>
      <w:tr w:rsidR="00B713D7">
        <w:trPr>
          <w:trHeight w:hRule="exact" w:val="5652"/>
        </w:trPr>
        <w:tc>
          <w:tcPr>
            <w:tcW w:w="1757" w:type="dxa"/>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5"/>
              <w:rPr>
                <w:rFonts w:ascii="Times New Roman"/>
                <w:sz w:val="21"/>
              </w:rPr>
            </w:pPr>
          </w:p>
          <w:p w:rsidR="00B713D7" w:rsidRDefault="009111F1">
            <w:pPr>
              <w:pStyle w:val="TableParagraph"/>
              <w:ind w:left="102" w:right="213"/>
              <w:rPr>
                <w:sz w:val="20"/>
              </w:rPr>
            </w:pPr>
            <w:r>
              <w:rPr>
                <w:sz w:val="20"/>
              </w:rPr>
              <w:t>Apply and extend previous understandings of multiplication and division to divide fractions by fractions.</w:t>
            </w:r>
          </w:p>
        </w:tc>
        <w:tc>
          <w:tcPr>
            <w:tcW w:w="5100" w:type="dxa"/>
          </w:tcPr>
          <w:p w:rsidR="00B713D7" w:rsidRDefault="009111F1">
            <w:pPr>
              <w:pStyle w:val="TableParagraph"/>
              <w:spacing w:before="43"/>
              <w:ind w:left="102" w:right="118"/>
              <w:rPr>
                <w:sz w:val="20"/>
              </w:rPr>
            </w:pPr>
            <w:r>
              <w:rPr>
                <w:sz w:val="20"/>
              </w:rPr>
              <w:t>NY-6.NS.1 Interpret and compute quotients of fractions, and solve word problems involving division</w:t>
            </w:r>
            <w:r>
              <w:rPr>
                <w:spacing w:val="-26"/>
                <w:sz w:val="20"/>
              </w:rPr>
              <w:t xml:space="preserve"> </w:t>
            </w:r>
            <w:r>
              <w:rPr>
                <w:sz w:val="20"/>
              </w:rPr>
              <w:t>of fractions by</w:t>
            </w:r>
            <w:r>
              <w:rPr>
                <w:spacing w:val="-12"/>
                <w:sz w:val="20"/>
              </w:rPr>
              <w:t xml:space="preserve"> </w:t>
            </w:r>
            <w:r>
              <w:rPr>
                <w:sz w:val="20"/>
              </w:rPr>
              <w:t>fractions.</w:t>
            </w:r>
          </w:p>
          <w:p w:rsidR="00B713D7" w:rsidRDefault="00B713D7">
            <w:pPr>
              <w:pStyle w:val="TableParagraph"/>
              <w:spacing w:before="2"/>
              <w:rPr>
                <w:rFonts w:ascii="Times New Roman"/>
                <w:sz w:val="20"/>
              </w:rPr>
            </w:pPr>
          </w:p>
          <w:p w:rsidR="00B713D7" w:rsidRDefault="009111F1">
            <w:pPr>
              <w:pStyle w:val="TableParagraph"/>
              <w:spacing w:line="237" w:lineRule="auto"/>
              <w:ind w:left="102" w:right="210"/>
              <w:rPr>
                <w:sz w:val="20"/>
              </w:rPr>
            </w:pPr>
            <w:r>
              <w:rPr>
                <w:sz w:val="20"/>
              </w:rPr>
              <w:t xml:space="preserve">Note: Strategies may include but are not limited to the following: using visual fraction models, </w:t>
            </w:r>
            <w:r>
              <w:rPr>
                <w:b/>
                <w:sz w:val="20"/>
              </w:rPr>
              <w:t xml:space="preserve">a standard algorithm, </w:t>
            </w:r>
            <w:r>
              <w:rPr>
                <w:sz w:val="20"/>
              </w:rPr>
              <w:t>and equations to represent the problem.</w:t>
            </w:r>
          </w:p>
          <w:p w:rsidR="00B713D7" w:rsidRDefault="009111F1">
            <w:pPr>
              <w:pStyle w:val="TableParagraph"/>
              <w:spacing w:line="266" w:lineRule="exact"/>
              <w:ind w:left="103"/>
              <w:rPr>
                <w:sz w:val="20"/>
              </w:rPr>
            </w:pPr>
            <w:r>
              <w:rPr>
                <w:sz w:val="20"/>
              </w:rPr>
              <w:t>e.g., Create a story context for (</w:t>
            </w:r>
            <w:r>
              <w:rPr>
                <w:rFonts w:ascii="Cambria Math" w:hAnsi="Cambria Math"/>
                <w:position w:val="12"/>
                <w:sz w:val="14"/>
              </w:rPr>
              <w:t>2</w:t>
            </w:r>
            <w:r>
              <w:rPr>
                <w:sz w:val="20"/>
              </w:rPr>
              <w:t xml:space="preserve">) </w:t>
            </w:r>
            <w:r>
              <w:rPr>
                <w:rFonts w:ascii="Yu Gothic UI" w:hAnsi="Yu Gothic UI"/>
                <w:sz w:val="20"/>
              </w:rPr>
              <w:t xml:space="preserve">÷ </w:t>
            </w:r>
            <w:r>
              <w:rPr>
                <w:sz w:val="20"/>
              </w:rPr>
              <w:t>(</w:t>
            </w:r>
            <w:r>
              <w:rPr>
                <w:rFonts w:ascii="Cambria Math" w:hAnsi="Cambria Math"/>
                <w:position w:val="12"/>
                <w:sz w:val="14"/>
              </w:rPr>
              <w:t>3</w:t>
            </w:r>
            <w:r>
              <w:rPr>
                <w:sz w:val="20"/>
              </w:rPr>
              <w:t>) and use a</w:t>
            </w:r>
          </w:p>
          <w:p w:rsidR="00B713D7" w:rsidRDefault="009111F1">
            <w:pPr>
              <w:pStyle w:val="TableParagraph"/>
              <w:tabs>
                <w:tab w:val="left" w:pos="3379"/>
              </w:tabs>
              <w:spacing w:line="108" w:lineRule="exact"/>
              <w:ind w:left="2915"/>
              <w:rPr>
                <w:rFonts w:ascii="Cambria Math"/>
                <w:sz w:val="14"/>
              </w:rPr>
            </w:pPr>
            <w:r>
              <w:rPr>
                <w:rFonts w:ascii="Cambria Math"/>
                <w:w w:val="105"/>
                <w:sz w:val="14"/>
              </w:rPr>
              <w:t>3</w:t>
            </w:r>
            <w:r>
              <w:rPr>
                <w:rFonts w:ascii="Cambria Math"/>
                <w:w w:val="105"/>
                <w:sz w:val="14"/>
              </w:rPr>
              <w:tab/>
              <w:t>4</w:t>
            </w:r>
          </w:p>
          <w:p w:rsidR="00B713D7" w:rsidRDefault="009111F1">
            <w:pPr>
              <w:pStyle w:val="TableParagraph"/>
              <w:spacing w:line="215" w:lineRule="exact"/>
              <w:ind w:left="103"/>
              <w:rPr>
                <w:sz w:val="20"/>
              </w:rPr>
            </w:pPr>
            <w:r>
              <w:rPr>
                <w:sz w:val="20"/>
              </w:rPr>
              <w:t>visual fraction model to show the quotient; use the</w:t>
            </w:r>
          </w:p>
          <w:p w:rsidR="00B713D7" w:rsidRDefault="009111F1">
            <w:pPr>
              <w:pStyle w:val="TableParagraph"/>
              <w:spacing w:before="1"/>
              <w:ind w:left="103" w:right="587"/>
              <w:rPr>
                <w:sz w:val="20"/>
              </w:rPr>
            </w:pPr>
            <w:r>
              <w:rPr>
                <w:sz w:val="20"/>
              </w:rPr>
              <w:t>relationship between multiplication and division to explain that</w:t>
            </w:r>
          </w:p>
          <w:p w:rsidR="00B713D7" w:rsidRDefault="009111F1">
            <w:pPr>
              <w:pStyle w:val="TableParagraph"/>
              <w:tabs>
                <w:tab w:val="left" w:pos="633"/>
                <w:tab w:val="left" w:pos="1010"/>
                <w:tab w:val="left" w:pos="1958"/>
                <w:tab w:val="left" w:pos="2320"/>
                <w:tab w:val="left" w:pos="2654"/>
              </w:tabs>
              <w:spacing w:before="28" w:line="182" w:lineRule="auto"/>
              <w:ind w:left="170" w:right="2297" w:hanging="68"/>
              <w:rPr>
                <w:rFonts w:ascii="Cambria Math" w:hAnsi="Cambria Math"/>
                <w:sz w:val="14"/>
              </w:rPr>
            </w:pPr>
            <w:r>
              <w:rPr>
                <w:sz w:val="20"/>
              </w:rPr>
              <w:t>(</w:t>
            </w:r>
            <w:r>
              <w:rPr>
                <w:rFonts w:ascii="Cambria Math" w:hAnsi="Cambria Math"/>
                <w:position w:val="12"/>
                <w:sz w:val="14"/>
              </w:rPr>
              <w:t>2</w:t>
            </w:r>
            <w:r>
              <w:rPr>
                <w:sz w:val="20"/>
              </w:rPr>
              <w:t xml:space="preserve">) </w:t>
            </w:r>
            <w:r>
              <w:rPr>
                <w:rFonts w:ascii="Yu Gothic UI" w:hAnsi="Yu Gothic UI"/>
                <w:sz w:val="20"/>
              </w:rPr>
              <w:t xml:space="preserve">÷ </w:t>
            </w:r>
            <w:r>
              <w:rPr>
                <w:sz w:val="20"/>
              </w:rPr>
              <w:t>(</w:t>
            </w:r>
            <w:r>
              <w:rPr>
                <w:rFonts w:ascii="Cambria Math" w:hAnsi="Cambria Math"/>
                <w:position w:val="12"/>
                <w:sz w:val="14"/>
              </w:rPr>
              <w:t>3</w:t>
            </w:r>
            <w:r>
              <w:rPr>
                <w:sz w:val="20"/>
              </w:rPr>
              <w:t xml:space="preserve">) = </w:t>
            </w:r>
            <w:r>
              <w:rPr>
                <w:rFonts w:ascii="Cambria Math" w:hAnsi="Cambria Math"/>
                <w:position w:val="12"/>
                <w:sz w:val="14"/>
              </w:rPr>
              <w:t xml:space="preserve">8 </w:t>
            </w:r>
            <w:r>
              <w:rPr>
                <w:sz w:val="20"/>
              </w:rPr>
              <w:t xml:space="preserve">because </w:t>
            </w:r>
            <w:r>
              <w:rPr>
                <w:rFonts w:ascii="Cambria Math" w:hAnsi="Cambria Math"/>
                <w:position w:val="12"/>
                <w:sz w:val="14"/>
              </w:rPr>
              <w:t xml:space="preserve">3 </w:t>
            </w:r>
            <w:r>
              <w:rPr>
                <w:sz w:val="20"/>
              </w:rPr>
              <w:t xml:space="preserve">of </w:t>
            </w:r>
            <w:r>
              <w:rPr>
                <w:rFonts w:ascii="Cambria Math" w:hAnsi="Cambria Math"/>
                <w:position w:val="12"/>
                <w:sz w:val="14"/>
              </w:rPr>
              <w:t xml:space="preserve">8 </w:t>
            </w:r>
            <w:r>
              <w:rPr>
                <w:sz w:val="20"/>
              </w:rPr>
              <w:t xml:space="preserve">is </w:t>
            </w:r>
            <w:r>
              <w:rPr>
                <w:rFonts w:ascii="Cambria Math" w:hAnsi="Cambria Math"/>
                <w:position w:val="12"/>
                <w:sz w:val="14"/>
              </w:rPr>
              <w:t>2</w:t>
            </w:r>
            <w:r>
              <w:rPr>
                <w:sz w:val="20"/>
              </w:rPr>
              <w:t xml:space="preserve">. </w:t>
            </w:r>
            <w:r>
              <w:rPr>
                <w:rFonts w:ascii="Cambria Math" w:hAnsi="Cambria Math"/>
                <w:sz w:val="14"/>
              </w:rPr>
              <w:t>3</w:t>
            </w:r>
            <w:r>
              <w:rPr>
                <w:rFonts w:ascii="Cambria Math" w:hAnsi="Cambria Math"/>
                <w:sz w:val="14"/>
              </w:rPr>
              <w:tab/>
              <w:t>4</w:t>
            </w:r>
            <w:r>
              <w:rPr>
                <w:rFonts w:ascii="Cambria Math" w:hAnsi="Cambria Math"/>
                <w:sz w:val="14"/>
              </w:rPr>
              <w:tab/>
              <w:t>9</w:t>
            </w:r>
            <w:r>
              <w:rPr>
                <w:rFonts w:ascii="Cambria Math" w:hAnsi="Cambria Math"/>
                <w:sz w:val="14"/>
              </w:rPr>
              <w:tab/>
              <w:t>4</w:t>
            </w:r>
            <w:r>
              <w:rPr>
                <w:rFonts w:ascii="Cambria Math" w:hAnsi="Cambria Math"/>
                <w:sz w:val="14"/>
              </w:rPr>
              <w:tab/>
              <w:t>9</w:t>
            </w:r>
            <w:r>
              <w:rPr>
                <w:rFonts w:ascii="Cambria Math" w:hAnsi="Cambria Math"/>
                <w:sz w:val="14"/>
              </w:rPr>
              <w:tab/>
              <w:t>3</w:t>
            </w:r>
          </w:p>
          <w:p w:rsidR="00B713D7" w:rsidRDefault="009111F1">
            <w:pPr>
              <w:pStyle w:val="TableParagraph"/>
              <w:spacing w:line="242" w:lineRule="exact"/>
              <w:ind w:left="103"/>
              <w:rPr>
                <w:sz w:val="20"/>
              </w:rPr>
            </w:pPr>
            <w:r>
              <w:rPr>
                <w:w w:val="95"/>
                <w:sz w:val="20"/>
              </w:rPr>
              <w:t>In general, (</w:t>
            </w:r>
            <w:r>
              <w:rPr>
                <w:rFonts w:ascii="Cambria Math" w:eastAsia="Cambria Math" w:hAnsi="Cambria Math"/>
                <w:w w:val="95"/>
                <w:position w:val="12"/>
                <w:sz w:val="14"/>
              </w:rPr>
              <w:t>𝑎𝑎</w:t>
            </w:r>
            <w:r>
              <w:rPr>
                <w:w w:val="95"/>
                <w:sz w:val="20"/>
              </w:rPr>
              <w:t xml:space="preserve">) </w:t>
            </w:r>
            <w:r>
              <w:rPr>
                <w:rFonts w:ascii="Yu Gothic UI" w:eastAsia="Yu Gothic UI" w:hAnsi="Yu Gothic UI" w:hint="eastAsia"/>
                <w:w w:val="95"/>
                <w:sz w:val="20"/>
              </w:rPr>
              <w:t xml:space="preserve">÷ </w:t>
            </w:r>
            <w:r>
              <w:rPr>
                <w:w w:val="95"/>
                <w:sz w:val="20"/>
              </w:rPr>
              <w:t>(</w:t>
            </w:r>
            <w:r>
              <w:rPr>
                <w:rFonts w:ascii="Cambria Math" w:eastAsia="Cambria Math" w:hAnsi="Cambria Math"/>
                <w:w w:val="95"/>
                <w:position w:val="12"/>
                <w:sz w:val="14"/>
              </w:rPr>
              <w:t>𝑐𝑐</w:t>
            </w:r>
            <w:r>
              <w:rPr>
                <w:w w:val="95"/>
                <w:sz w:val="20"/>
              </w:rPr>
              <w:t xml:space="preserve">) = </w:t>
            </w:r>
            <w:r>
              <w:rPr>
                <w:rFonts w:ascii="Cambria Math" w:eastAsia="Cambria Math" w:hAnsi="Cambria Math"/>
                <w:w w:val="95"/>
                <w:position w:val="12"/>
                <w:sz w:val="14"/>
              </w:rPr>
              <w:t>𝑎𝑎</w:t>
            </w:r>
            <w:r>
              <w:rPr>
                <w:rFonts w:ascii="Cambria Math" w:eastAsia="Cambria Math" w:hAnsi="Cambria Math"/>
                <w:w w:val="95"/>
                <w:position w:val="12"/>
                <w:sz w:val="14"/>
              </w:rPr>
              <w:t/>
            </w:r>
            <w:proofErr w:type="gramStart"/>
            <w:r>
              <w:rPr>
                <w:rFonts w:ascii="Cambria Math" w:eastAsia="Cambria Math" w:hAnsi="Cambria Math"/>
                <w:w w:val="95"/>
                <w:position w:val="12"/>
                <w:sz w:val="14"/>
              </w:rPr>
              <w:t xml:space="preserve"> </w:t>
            </w:r>
            <w:r>
              <w:rPr>
                <w:w w:val="95"/>
                <w:sz w:val="20"/>
              </w:rPr>
              <w:t>.</w:t>
            </w:r>
            <w:proofErr w:type="gramEnd"/>
          </w:p>
          <w:p w:rsidR="00B713D7" w:rsidRDefault="009111F1">
            <w:pPr>
              <w:pStyle w:val="TableParagraph"/>
              <w:tabs>
                <w:tab w:val="left" w:pos="1643"/>
                <w:tab w:val="left" w:pos="2042"/>
              </w:tabs>
              <w:spacing w:line="107" w:lineRule="exact"/>
              <w:ind w:left="1173"/>
              <w:rPr>
                <w:rFonts w:ascii="Cambria Math" w:eastAsia="Cambria Math"/>
                <w:sz w:val="14"/>
              </w:rPr>
            </w:pPr>
            <w:r>
              <w:rPr>
                <w:rFonts w:ascii="Cambria Math" w:eastAsia="Cambria Math"/>
                <w:w w:val="65"/>
                <w:sz w:val="14"/>
              </w:rPr>
              <w:t>𝑏𝑏</w:t>
            </w:r>
            <w:r>
              <w:rPr>
                <w:rFonts w:ascii="Cambria Math" w:eastAsia="Cambria Math"/>
                <w:w w:val="65"/>
                <w:sz w:val="14"/>
              </w:rPr>
              <w:tab/>
              <w:t>𝑑𝑑</w:t>
            </w:r>
            <w:r>
              <w:rPr>
                <w:rFonts w:ascii="Cambria Math" w:eastAsia="Cambria Math"/>
                <w:w w:val="65"/>
                <w:sz w:val="14"/>
              </w:rPr>
              <w:tab/>
              <w:t>𝑏𝑏𝑐𝑐</w:t>
            </w:r>
          </w:p>
          <w:p w:rsidR="00B713D7" w:rsidRDefault="009111F1">
            <w:pPr>
              <w:pStyle w:val="TableParagraph"/>
              <w:numPr>
                <w:ilvl w:val="1"/>
                <w:numId w:val="39"/>
              </w:numPr>
              <w:tabs>
                <w:tab w:val="left" w:pos="381"/>
              </w:tabs>
              <w:spacing w:line="214" w:lineRule="exact"/>
              <w:ind w:hanging="277"/>
              <w:rPr>
                <w:sz w:val="20"/>
              </w:rPr>
            </w:pPr>
            <w:r>
              <w:rPr>
                <w:sz w:val="20"/>
              </w:rPr>
              <w:t>.,</w:t>
            </w:r>
          </w:p>
          <w:p w:rsidR="00B713D7" w:rsidRDefault="009111F1">
            <w:pPr>
              <w:pStyle w:val="TableParagraph"/>
              <w:numPr>
                <w:ilvl w:val="2"/>
                <w:numId w:val="39"/>
              </w:numPr>
              <w:tabs>
                <w:tab w:val="left" w:pos="823"/>
                <w:tab w:val="left" w:pos="824"/>
              </w:tabs>
              <w:spacing w:before="14" w:line="223" w:lineRule="auto"/>
              <w:ind w:right="264"/>
              <w:rPr>
                <w:sz w:val="20"/>
              </w:rPr>
            </w:pPr>
            <w:r>
              <w:rPr>
                <w:sz w:val="20"/>
              </w:rPr>
              <w:t>How much chocolate will each person get if</w:t>
            </w:r>
            <w:r>
              <w:rPr>
                <w:spacing w:val="-19"/>
                <w:sz w:val="20"/>
              </w:rPr>
              <w:t xml:space="preserve"> </w:t>
            </w:r>
            <w:proofErr w:type="gramStart"/>
            <w:r>
              <w:rPr>
                <w:sz w:val="20"/>
              </w:rPr>
              <w:t>3</w:t>
            </w:r>
            <w:proofErr w:type="gramEnd"/>
            <w:r>
              <w:rPr>
                <w:sz w:val="20"/>
              </w:rPr>
              <w:t xml:space="preserve"> people share </w:t>
            </w:r>
            <w:r>
              <w:rPr>
                <w:rFonts w:ascii="Cambria Math"/>
                <w:position w:val="12"/>
                <w:sz w:val="14"/>
              </w:rPr>
              <w:t xml:space="preserve">1 </w:t>
            </w:r>
            <w:proofErr w:type="spellStart"/>
            <w:r>
              <w:rPr>
                <w:sz w:val="20"/>
              </w:rPr>
              <w:t>lb</w:t>
            </w:r>
            <w:proofErr w:type="spellEnd"/>
            <w:r>
              <w:rPr>
                <w:sz w:val="20"/>
              </w:rPr>
              <w:t xml:space="preserve"> of chocolate</w:t>
            </w:r>
            <w:r>
              <w:rPr>
                <w:spacing w:val="-8"/>
                <w:sz w:val="20"/>
              </w:rPr>
              <w:t xml:space="preserve"> </w:t>
            </w:r>
            <w:r>
              <w:rPr>
                <w:sz w:val="20"/>
              </w:rPr>
              <w:t>equally?</w:t>
            </w:r>
          </w:p>
          <w:p w:rsidR="00B713D7" w:rsidRDefault="009111F1">
            <w:pPr>
              <w:pStyle w:val="TableParagraph"/>
              <w:spacing w:line="67" w:lineRule="exact"/>
              <w:ind w:right="937"/>
              <w:jc w:val="center"/>
              <w:rPr>
                <w:rFonts w:ascii="Cambria Math"/>
                <w:sz w:val="14"/>
              </w:rPr>
            </w:pPr>
            <w:r>
              <w:rPr>
                <w:rFonts w:ascii="Cambria Math"/>
                <w:w w:val="103"/>
                <w:sz w:val="14"/>
              </w:rPr>
              <w:t>2</w:t>
            </w:r>
          </w:p>
          <w:p w:rsidR="00B713D7" w:rsidRDefault="009111F1">
            <w:pPr>
              <w:pStyle w:val="TableParagraph"/>
              <w:numPr>
                <w:ilvl w:val="2"/>
                <w:numId w:val="39"/>
              </w:numPr>
              <w:tabs>
                <w:tab w:val="left" w:pos="823"/>
                <w:tab w:val="left" w:pos="824"/>
              </w:tabs>
              <w:spacing w:line="233" w:lineRule="exact"/>
              <w:rPr>
                <w:sz w:val="20"/>
              </w:rPr>
            </w:pPr>
            <w:r>
              <w:rPr>
                <w:sz w:val="20"/>
              </w:rPr>
              <w:t xml:space="preserve">How many </w:t>
            </w:r>
            <w:r>
              <w:rPr>
                <w:rFonts w:ascii="Cambria Math"/>
                <w:position w:val="12"/>
                <w:sz w:val="14"/>
              </w:rPr>
              <w:t xml:space="preserve">3 </w:t>
            </w:r>
            <w:r>
              <w:rPr>
                <w:sz w:val="20"/>
              </w:rPr>
              <w:t xml:space="preserve">cup servings are in </w:t>
            </w:r>
            <w:r>
              <w:rPr>
                <w:rFonts w:ascii="Cambria Math"/>
                <w:position w:val="12"/>
                <w:sz w:val="14"/>
              </w:rPr>
              <w:t xml:space="preserve">2 </w:t>
            </w:r>
            <w:r>
              <w:rPr>
                <w:sz w:val="20"/>
              </w:rPr>
              <w:t>of a cup</w:t>
            </w:r>
            <w:r>
              <w:rPr>
                <w:spacing w:val="4"/>
                <w:sz w:val="20"/>
              </w:rPr>
              <w:t xml:space="preserve"> </w:t>
            </w:r>
            <w:r>
              <w:rPr>
                <w:sz w:val="20"/>
              </w:rPr>
              <w:t>of</w:t>
            </w:r>
          </w:p>
          <w:p w:rsidR="00B713D7" w:rsidRDefault="009111F1">
            <w:pPr>
              <w:pStyle w:val="TableParagraph"/>
              <w:tabs>
                <w:tab w:val="left" w:pos="3695"/>
              </w:tabs>
              <w:spacing w:line="112" w:lineRule="exact"/>
              <w:ind w:left="1823"/>
              <w:rPr>
                <w:rFonts w:ascii="Cambria Math"/>
                <w:sz w:val="14"/>
              </w:rPr>
            </w:pPr>
            <w:r>
              <w:rPr>
                <w:rFonts w:ascii="Cambria Math"/>
                <w:w w:val="105"/>
                <w:sz w:val="14"/>
              </w:rPr>
              <w:t>4</w:t>
            </w:r>
            <w:r>
              <w:rPr>
                <w:rFonts w:ascii="Cambria Math"/>
                <w:w w:val="105"/>
                <w:sz w:val="14"/>
              </w:rPr>
              <w:tab/>
              <w:t>3</w:t>
            </w:r>
          </w:p>
          <w:p w:rsidR="00B713D7" w:rsidRDefault="009111F1">
            <w:pPr>
              <w:pStyle w:val="TableParagraph"/>
              <w:spacing w:line="215" w:lineRule="exact"/>
              <w:ind w:right="2776"/>
              <w:jc w:val="center"/>
              <w:rPr>
                <w:sz w:val="20"/>
              </w:rPr>
            </w:pPr>
            <w:proofErr w:type="gramStart"/>
            <w:r>
              <w:rPr>
                <w:sz w:val="20"/>
              </w:rPr>
              <w:t>yogurt</w:t>
            </w:r>
            <w:proofErr w:type="gramEnd"/>
            <w:r>
              <w:rPr>
                <w:sz w:val="20"/>
              </w:rPr>
              <w:t>?</w:t>
            </w:r>
          </w:p>
          <w:p w:rsidR="00B713D7" w:rsidRDefault="009111F1">
            <w:pPr>
              <w:pStyle w:val="TableParagraph"/>
              <w:numPr>
                <w:ilvl w:val="2"/>
                <w:numId w:val="39"/>
              </w:numPr>
              <w:tabs>
                <w:tab w:val="left" w:pos="823"/>
                <w:tab w:val="left" w:pos="824"/>
              </w:tabs>
              <w:spacing w:before="15" w:line="220" w:lineRule="auto"/>
              <w:ind w:right="475"/>
              <w:rPr>
                <w:sz w:val="20"/>
              </w:rPr>
            </w:pPr>
            <w:r>
              <w:rPr>
                <w:sz w:val="20"/>
              </w:rPr>
              <w:t>How wide is a rectangular strip of land</w:t>
            </w:r>
            <w:r>
              <w:rPr>
                <w:spacing w:val="-20"/>
                <w:sz w:val="20"/>
              </w:rPr>
              <w:t xml:space="preserve"> </w:t>
            </w:r>
            <w:r>
              <w:rPr>
                <w:sz w:val="20"/>
              </w:rPr>
              <w:t xml:space="preserve">with length </w:t>
            </w:r>
            <w:r>
              <w:rPr>
                <w:rFonts w:ascii="Cambria Math"/>
                <w:position w:val="12"/>
                <w:sz w:val="14"/>
              </w:rPr>
              <w:t xml:space="preserve">3 </w:t>
            </w:r>
            <w:r>
              <w:rPr>
                <w:sz w:val="20"/>
              </w:rPr>
              <w:t xml:space="preserve">mi and area </w:t>
            </w:r>
            <w:r>
              <w:rPr>
                <w:rFonts w:ascii="Cambria Math"/>
                <w:position w:val="12"/>
                <w:sz w:val="14"/>
              </w:rPr>
              <w:t xml:space="preserve">1 </w:t>
            </w:r>
            <w:r>
              <w:rPr>
                <w:sz w:val="20"/>
              </w:rPr>
              <w:t>square</w:t>
            </w:r>
            <w:r>
              <w:rPr>
                <w:spacing w:val="12"/>
                <w:sz w:val="20"/>
              </w:rPr>
              <w:t xml:space="preserve"> </w:t>
            </w:r>
            <w:r>
              <w:rPr>
                <w:sz w:val="20"/>
              </w:rPr>
              <w:t>mi?</w:t>
            </w:r>
          </w:p>
          <w:p w:rsidR="00B713D7" w:rsidRDefault="009111F1">
            <w:pPr>
              <w:pStyle w:val="TableParagraph"/>
              <w:tabs>
                <w:tab w:val="left" w:pos="1250"/>
              </w:tabs>
              <w:spacing w:line="93" w:lineRule="exact"/>
              <w:ind w:right="911"/>
              <w:jc w:val="center"/>
              <w:rPr>
                <w:rFonts w:ascii="Cambria Math"/>
                <w:sz w:val="14"/>
              </w:rPr>
            </w:pPr>
            <w:r>
              <w:rPr>
                <w:rFonts w:ascii="Cambria Math"/>
                <w:w w:val="105"/>
                <w:sz w:val="14"/>
              </w:rPr>
              <w:t>4</w:t>
            </w:r>
            <w:r>
              <w:rPr>
                <w:rFonts w:ascii="Cambria Math"/>
                <w:w w:val="105"/>
                <w:sz w:val="14"/>
              </w:rPr>
              <w:tab/>
              <w:t>2</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631"/>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9"/>
              <w:rPr>
                <w:rFonts w:ascii="Times New Roman"/>
                <w:sz w:val="27"/>
              </w:rPr>
            </w:pPr>
          </w:p>
          <w:p w:rsidR="00B713D7" w:rsidRDefault="009111F1">
            <w:pPr>
              <w:pStyle w:val="TableParagraph"/>
              <w:ind w:left="103" w:right="141"/>
              <w:rPr>
                <w:sz w:val="20"/>
              </w:rPr>
            </w:pPr>
            <w:r>
              <w:rPr>
                <w:sz w:val="20"/>
              </w:rPr>
              <w:t>Compute fluently with multi-digit numbers and find common factors and multiples.</w:t>
            </w:r>
          </w:p>
        </w:tc>
        <w:tc>
          <w:tcPr>
            <w:tcW w:w="5100" w:type="dxa"/>
          </w:tcPr>
          <w:p w:rsidR="00B713D7" w:rsidRDefault="009111F1">
            <w:pPr>
              <w:pStyle w:val="TableParagraph"/>
              <w:spacing w:before="79"/>
              <w:ind w:left="103" w:right="232"/>
              <w:rPr>
                <w:b/>
                <w:sz w:val="20"/>
              </w:rPr>
            </w:pPr>
            <w:r>
              <w:rPr>
                <w:sz w:val="20"/>
              </w:rPr>
              <w:t xml:space="preserve">NY-6.NS.2 Fluently divide multi-digit numbers using </w:t>
            </w:r>
            <w:r>
              <w:rPr>
                <w:b/>
                <w:sz w:val="20"/>
              </w:rPr>
              <w:t>a standard algorithm.</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080"/>
        </w:trPr>
        <w:tc>
          <w:tcPr>
            <w:tcW w:w="1757" w:type="dxa"/>
            <w:vMerge/>
          </w:tcPr>
          <w:p w:rsidR="00B713D7" w:rsidRDefault="00B713D7"/>
        </w:tc>
        <w:tc>
          <w:tcPr>
            <w:tcW w:w="5100" w:type="dxa"/>
          </w:tcPr>
          <w:p w:rsidR="00B713D7" w:rsidRDefault="009111F1">
            <w:pPr>
              <w:pStyle w:val="TableParagraph"/>
              <w:spacing w:before="189"/>
              <w:ind w:left="102" w:right="212"/>
              <w:rPr>
                <w:sz w:val="20"/>
              </w:rPr>
            </w:pPr>
            <w:r>
              <w:rPr>
                <w:sz w:val="20"/>
              </w:rPr>
              <w:t xml:space="preserve">NY-6.NS.3 Fluently add, subtract, multiply, and divide multi-digit decimals using </w:t>
            </w:r>
            <w:r>
              <w:rPr>
                <w:b/>
                <w:sz w:val="20"/>
              </w:rPr>
              <w:t xml:space="preserve">a standard algorithm </w:t>
            </w:r>
            <w:r>
              <w:rPr>
                <w:sz w:val="20"/>
              </w:rPr>
              <w:t>for each operation.</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2340"/>
        </w:trPr>
        <w:tc>
          <w:tcPr>
            <w:tcW w:w="1757" w:type="dxa"/>
            <w:vMerge/>
          </w:tcPr>
          <w:p w:rsidR="00B713D7" w:rsidRDefault="00B713D7"/>
        </w:tc>
        <w:tc>
          <w:tcPr>
            <w:tcW w:w="5100" w:type="dxa"/>
          </w:tcPr>
          <w:p w:rsidR="00B713D7" w:rsidRDefault="009111F1">
            <w:pPr>
              <w:pStyle w:val="TableParagraph"/>
              <w:spacing w:before="129"/>
              <w:ind w:left="102" w:right="167"/>
              <w:rPr>
                <w:sz w:val="20"/>
              </w:rPr>
            </w:pPr>
            <w:r>
              <w:rPr>
                <w:sz w:val="20"/>
              </w:rPr>
              <w:t xml:space="preserve">NY-6.NS.4 Find the greatest common factor of two whole numbers less than or equal to 100. Use the distributive property to express a sum of two whole numbers 1–100 with a common factor as a multiple of a sum of two whole numbers </w:t>
            </w:r>
            <w:r>
              <w:rPr>
                <w:b/>
                <w:sz w:val="20"/>
              </w:rPr>
              <w:t xml:space="preserve">with no common factor other than 1. </w:t>
            </w:r>
            <w:r>
              <w:rPr>
                <w:sz w:val="20"/>
              </w:rPr>
              <w:t>Find the least common multiple of two whole numbers less than or equal to 12.</w:t>
            </w:r>
          </w:p>
          <w:p w:rsidR="00B713D7" w:rsidRDefault="00B713D7">
            <w:pPr>
              <w:pStyle w:val="TableParagraph"/>
              <w:rPr>
                <w:rFonts w:ascii="Times New Roman"/>
                <w:sz w:val="20"/>
              </w:rPr>
            </w:pPr>
          </w:p>
          <w:p w:rsidR="00B713D7" w:rsidRDefault="009111F1">
            <w:pPr>
              <w:pStyle w:val="TableParagraph"/>
              <w:ind w:left="102"/>
              <w:rPr>
                <w:sz w:val="20"/>
              </w:rPr>
            </w:pPr>
            <w:r>
              <w:rPr>
                <w:sz w:val="20"/>
              </w:rPr>
              <w:t>e.g., Express 36 + 8 as 4 (9 + 2).</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6"/>
      </w:tblGrid>
      <w:tr w:rsidR="00B713D7">
        <w:trPr>
          <w:trHeight w:hRule="exact" w:val="2088"/>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7"/>
              <w:rPr>
                <w:rFonts w:ascii="Times New Roman"/>
                <w:sz w:val="20"/>
              </w:rPr>
            </w:pPr>
          </w:p>
          <w:p w:rsidR="00B713D7" w:rsidRDefault="009111F1">
            <w:pPr>
              <w:pStyle w:val="TableParagraph"/>
              <w:spacing w:before="1"/>
              <w:ind w:left="103" w:right="212"/>
              <w:rPr>
                <w:sz w:val="20"/>
              </w:rPr>
            </w:pPr>
            <w:r>
              <w:rPr>
                <w:sz w:val="20"/>
              </w:rPr>
              <w:t>Apply and extend previous understandings of numbers to the system of rational numbers.</w:t>
            </w:r>
          </w:p>
        </w:tc>
        <w:tc>
          <w:tcPr>
            <w:tcW w:w="5100" w:type="dxa"/>
          </w:tcPr>
          <w:p w:rsidR="00B713D7" w:rsidRDefault="009111F1">
            <w:pPr>
              <w:pStyle w:val="TableParagraph"/>
              <w:spacing w:before="120"/>
              <w:ind w:left="103" w:right="87"/>
              <w:rPr>
                <w:sz w:val="20"/>
              </w:rPr>
            </w:pPr>
            <w:r>
              <w:rPr>
                <w:sz w:val="20"/>
              </w:rPr>
              <w:t>NY-6.NS.5 Understand that positive and negative numbers are used together to describe quantities having opposite directions or values. Use positive and negative numbers to represent quantities in real-world contexts, explaining the meaning of 0 in each situation. e.g., temperature above/below zero, elevation above/below sea level, debits/credits, positive/negative electric charge.</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440"/>
        </w:trPr>
        <w:tc>
          <w:tcPr>
            <w:tcW w:w="1757" w:type="dxa"/>
            <w:vMerge/>
          </w:tcPr>
          <w:p w:rsidR="00B713D7" w:rsidRDefault="00B713D7"/>
        </w:tc>
        <w:tc>
          <w:tcPr>
            <w:tcW w:w="5100" w:type="dxa"/>
          </w:tcPr>
          <w:p w:rsidR="00B713D7" w:rsidRDefault="009111F1">
            <w:pPr>
              <w:pStyle w:val="TableParagraph"/>
              <w:spacing w:before="139"/>
              <w:ind w:left="103" w:right="98"/>
              <w:rPr>
                <w:b/>
                <w:sz w:val="20"/>
              </w:rPr>
            </w:pPr>
            <w:r>
              <w:rPr>
                <w:sz w:val="20"/>
              </w:rPr>
              <w:t xml:space="preserve">NY-6.NS.6 Understand a rational number as a point on the number line. </w:t>
            </w:r>
            <w:r>
              <w:rPr>
                <w:b/>
                <w:sz w:val="20"/>
              </w:rPr>
              <w:t>Use number lines and coordinate axes to represent points on a number line and in the coordinate plane with negative number coordinates.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709"/>
        </w:trPr>
        <w:tc>
          <w:tcPr>
            <w:tcW w:w="1757" w:type="dxa"/>
            <w:vMerge/>
          </w:tcPr>
          <w:p w:rsidR="00B713D7" w:rsidRDefault="00B713D7"/>
        </w:tc>
        <w:tc>
          <w:tcPr>
            <w:tcW w:w="5100" w:type="dxa"/>
          </w:tcPr>
          <w:p w:rsidR="00B713D7" w:rsidRDefault="009111F1">
            <w:pPr>
              <w:pStyle w:val="TableParagraph"/>
              <w:spacing w:before="103"/>
              <w:ind w:left="102" w:right="87"/>
              <w:rPr>
                <w:sz w:val="20"/>
              </w:rPr>
            </w:pPr>
            <w:r>
              <w:rPr>
                <w:sz w:val="20"/>
              </w:rPr>
              <w:t>NY-6.NS.6a Recognize opposite signs of numbers as indicating locations on opposite sides of 0 on the number line. Recognize that the opposite of the opposite of a number is the number itself, and that 0 is its own opposite.</w:t>
            </w:r>
          </w:p>
          <w:p w:rsidR="00B713D7" w:rsidRDefault="009111F1">
            <w:pPr>
              <w:pStyle w:val="TableParagraph"/>
              <w:spacing w:line="305" w:lineRule="exact"/>
              <w:ind w:left="102"/>
              <w:rPr>
                <w:sz w:val="20"/>
              </w:rPr>
            </w:pPr>
            <w:r>
              <w:rPr>
                <w:sz w:val="20"/>
              </w:rPr>
              <w:t xml:space="preserve">e.g., With the number 3, </w:t>
            </w:r>
            <w:r>
              <w:rPr>
                <w:rFonts w:ascii="Yu Gothic UI" w:hAnsi="Yu Gothic UI"/>
                <w:sz w:val="20"/>
              </w:rPr>
              <w:t xml:space="preserve">– </w:t>
            </w:r>
            <w:r>
              <w:rPr>
                <w:sz w:val="20"/>
              </w:rPr>
              <w:t>(</w:t>
            </w:r>
            <w:r>
              <w:rPr>
                <w:rFonts w:ascii="Yu Gothic UI" w:hAnsi="Yu Gothic UI"/>
                <w:sz w:val="20"/>
              </w:rPr>
              <w:t>–</w:t>
            </w:r>
            <w:r>
              <w:rPr>
                <w:sz w:val="20"/>
              </w:rPr>
              <w:t>3) = 3</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531"/>
        </w:trPr>
        <w:tc>
          <w:tcPr>
            <w:tcW w:w="1757" w:type="dxa"/>
            <w:vMerge/>
          </w:tcPr>
          <w:p w:rsidR="00B713D7" w:rsidRDefault="00B713D7"/>
        </w:tc>
        <w:tc>
          <w:tcPr>
            <w:tcW w:w="5100" w:type="dxa"/>
          </w:tcPr>
          <w:p w:rsidR="00B713D7" w:rsidRDefault="009111F1">
            <w:pPr>
              <w:pStyle w:val="TableParagraph"/>
              <w:spacing w:before="187"/>
              <w:ind w:left="103" w:right="98"/>
              <w:rPr>
                <w:sz w:val="20"/>
              </w:rPr>
            </w:pPr>
            <w:r>
              <w:rPr>
                <w:sz w:val="20"/>
              </w:rPr>
              <w:t xml:space="preserve">NY-6.NS.6b Understand signs of numbers in ordered pairs as indicating locations in quadrants of the coordinate plane. Recognize that when two ordered pairs differ only by signs, the locations of the points </w:t>
            </w:r>
            <w:proofErr w:type="gramStart"/>
            <w:r>
              <w:rPr>
                <w:sz w:val="20"/>
              </w:rPr>
              <w:t>are related</w:t>
            </w:r>
            <w:proofErr w:type="gramEnd"/>
            <w:r>
              <w:rPr>
                <w:sz w:val="20"/>
              </w:rPr>
              <w:t xml:space="preserve"> by reflections across one or both axes.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260"/>
        </w:trPr>
        <w:tc>
          <w:tcPr>
            <w:tcW w:w="1757" w:type="dxa"/>
            <w:vMerge/>
          </w:tcPr>
          <w:p w:rsidR="00B713D7" w:rsidRDefault="00B713D7"/>
        </w:tc>
        <w:tc>
          <w:tcPr>
            <w:tcW w:w="5100" w:type="dxa"/>
          </w:tcPr>
          <w:p w:rsidR="00B713D7" w:rsidRDefault="009111F1">
            <w:pPr>
              <w:pStyle w:val="TableParagraph"/>
              <w:spacing w:before="165"/>
              <w:ind w:left="103" w:right="331"/>
              <w:rPr>
                <w:sz w:val="20"/>
              </w:rPr>
            </w:pPr>
            <w:r>
              <w:rPr>
                <w:sz w:val="20"/>
              </w:rPr>
              <w:t xml:space="preserve">NY-6.NS.6c Find and position integers and other rational numbers on a horizontal or </w:t>
            </w:r>
            <w:r>
              <w:rPr>
                <w:b/>
                <w:sz w:val="20"/>
              </w:rPr>
              <w:t>vertical number line</w:t>
            </w:r>
            <w:r>
              <w:rPr>
                <w:sz w:val="20"/>
              </w:rPr>
              <w:t>. Find and position pairs of integers and other rational numbers on a coordinate plane.</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809"/>
        </w:trPr>
        <w:tc>
          <w:tcPr>
            <w:tcW w:w="1757" w:type="dxa"/>
            <w:vMerge/>
          </w:tcPr>
          <w:p w:rsidR="00B713D7" w:rsidRDefault="00B713D7"/>
        </w:tc>
        <w:tc>
          <w:tcPr>
            <w:tcW w:w="5100" w:type="dxa"/>
          </w:tcPr>
          <w:p w:rsidR="00B713D7" w:rsidRDefault="009111F1">
            <w:pPr>
              <w:pStyle w:val="TableParagraph"/>
              <w:spacing w:before="170"/>
              <w:ind w:left="103"/>
              <w:rPr>
                <w:sz w:val="20"/>
              </w:rPr>
            </w:pPr>
            <w:r>
              <w:rPr>
                <w:sz w:val="20"/>
              </w:rPr>
              <w:t>NY-6.NS.7 Understand ordering and absolute value of rational numbers.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711"/>
        </w:trPr>
        <w:tc>
          <w:tcPr>
            <w:tcW w:w="1757" w:type="dxa"/>
            <w:vMerge/>
          </w:tcPr>
          <w:p w:rsidR="00B713D7" w:rsidRDefault="00B713D7"/>
        </w:tc>
        <w:tc>
          <w:tcPr>
            <w:tcW w:w="5100" w:type="dxa"/>
          </w:tcPr>
          <w:p w:rsidR="00B713D7" w:rsidRDefault="009111F1">
            <w:pPr>
              <w:pStyle w:val="TableParagraph"/>
              <w:spacing w:before="160"/>
              <w:ind w:left="103" w:right="231"/>
              <w:rPr>
                <w:sz w:val="20"/>
              </w:rPr>
            </w:pPr>
            <w:r>
              <w:rPr>
                <w:sz w:val="20"/>
              </w:rPr>
              <w:t xml:space="preserve">NY-6.NS.7a Interpret statements of inequality as statements about the relative position of two numbers on a </w:t>
            </w:r>
            <w:r>
              <w:rPr>
                <w:b/>
                <w:sz w:val="20"/>
              </w:rPr>
              <w:t>number line</w:t>
            </w:r>
            <w:r>
              <w:rPr>
                <w:sz w:val="20"/>
              </w:rPr>
              <w:t>.</w:t>
            </w:r>
          </w:p>
          <w:p w:rsidR="00B713D7" w:rsidRDefault="009111F1">
            <w:pPr>
              <w:pStyle w:val="TableParagraph"/>
              <w:spacing w:before="2"/>
              <w:ind w:left="103"/>
              <w:rPr>
                <w:sz w:val="20"/>
              </w:rPr>
            </w:pPr>
            <w:r>
              <w:rPr>
                <w:sz w:val="20"/>
              </w:rPr>
              <w:t>e.g., Interpret –3 &gt; –7 as a statement that –3 is located to the right of –7 on a number line oriented from left to right.</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162"/>
        </w:trPr>
        <w:tc>
          <w:tcPr>
            <w:tcW w:w="1757" w:type="dxa"/>
            <w:vMerge/>
          </w:tcPr>
          <w:p w:rsidR="00B713D7" w:rsidRDefault="00B713D7"/>
        </w:tc>
        <w:tc>
          <w:tcPr>
            <w:tcW w:w="5100" w:type="dxa"/>
          </w:tcPr>
          <w:p w:rsidR="00B713D7" w:rsidRDefault="009111F1">
            <w:pPr>
              <w:pStyle w:val="TableParagraph"/>
              <w:ind w:left="103"/>
              <w:rPr>
                <w:sz w:val="20"/>
              </w:rPr>
            </w:pPr>
            <w:r>
              <w:rPr>
                <w:sz w:val="20"/>
              </w:rPr>
              <w:t>NY-6.NS.7b Write, interpret, and explain statements of order for rational numbers in real-world contexts.</w:t>
            </w:r>
          </w:p>
          <w:p w:rsidR="00B713D7" w:rsidRDefault="009111F1">
            <w:pPr>
              <w:pStyle w:val="TableParagraph"/>
              <w:spacing w:line="304" w:lineRule="exact"/>
              <w:ind w:left="103"/>
              <w:rPr>
                <w:sz w:val="20"/>
              </w:rPr>
            </w:pPr>
            <w:r>
              <w:rPr>
                <w:sz w:val="20"/>
              </w:rPr>
              <w:t xml:space="preserve">e.g., Write </w:t>
            </w:r>
            <w:r>
              <w:rPr>
                <w:rFonts w:ascii="Yu Gothic UI" w:hAnsi="Yu Gothic UI"/>
                <w:sz w:val="20"/>
              </w:rPr>
              <w:t>–</w:t>
            </w:r>
            <w:r>
              <w:rPr>
                <w:sz w:val="20"/>
              </w:rPr>
              <w:t>3</w:t>
            </w:r>
            <w:r>
              <w:rPr>
                <w:rFonts w:ascii="Yu Gothic UI" w:hAnsi="Yu Gothic UI"/>
                <w:sz w:val="20"/>
              </w:rPr>
              <w:t>°</w:t>
            </w:r>
            <w:r>
              <w:rPr>
                <w:sz w:val="20"/>
              </w:rPr>
              <w:t xml:space="preserve">C &gt; </w:t>
            </w:r>
            <w:r>
              <w:rPr>
                <w:rFonts w:ascii="Yu Gothic UI" w:hAnsi="Yu Gothic UI"/>
                <w:sz w:val="20"/>
              </w:rPr>
              <w:t>–</w:t>
            </w:r>
            <w:r>
              <w:rPr>
                <w:sz w:val="20"/>
              </w:rPr>
              <w:t>7</w:t>
            </w:r>
            <w:r>
              <w:rPr>
                <w:rFonts w:ascii="Yu Gothic UI" w:hAnsi="Yu Gothic UI"/>
                <w:sz w:val="20"/>
              </w:rPr>
              <w:t>°</w:t>
            </w:r>
            <w:r>
              <w:rPr>
                <w:sz w:val="20"/>
              </w:rPr>
              <w:t xml:space="preserve">C to express the fact that </w:t>
            </w:r>
            <w:r>
              <w:rPr>
                <w:rFonts w:ascii="Yu Gothic UI" w:hAnsi="Yu Gothic UI"/>
                <w:sz w:val="20"/>
              </w:rPr>
              <w:t>–</w:t>
            </w:r>
            <w:r>
              <w:rPr>
                <w:sz w:val="20"/>
              </w:rPr>
              <w:t>3</w:t>
            </w:r>
            <w:r>
              <w:rPr>
                <w:rFonts w:ascii="Yu Gothic UI" w:hAnsi="Yu Gothic UI"/>
                <w:sz w:val="20"/>
              </w:rPr>
              <w:t>°</w:t>
            </w:r>
            <w:r>
              <w:rPr>
                <w:sz w:val="20"/>
              </w:rPr>
              <w:t>C is</w:t>
            </w:r>
          </w:p>
          <w:p w:rsidR="00B713D7" w:rsidRDefault="009111F1">
            <w:pPr>
              <w:pStyle w:val="TableParagraph"/>
              <w:spacing w:line="347" w:lineRule="exact"/>
              <w:ind w:left="102"/>
              <w:rPr>
                <w:sz w:val="20"/>
              </w:rPr>
            </w:pPr>
            <w:proofErr w:type="gramStart"/>
            <w:r>
              <w:rPr>
                <w:sz w:val="20"/>
              </w:rPr>
              <w:t>warmer</w:t>
            </w:r>
            <w:proofErr w:type="gramEnd"/>
            <w:r>
              <w:rPr>
                <w:sz w:val="20"/>
              </w:rPr>
              <w:t xml:space="preserve"> than </w:t>
            </w:r>
            <w:r>
              <w:rPr>
                <w:rFonts w:ascii="Yu Gothic UI" w:hAnsi="Yu Gothic UI"/>
                <w:sz w:val="20"/>
              </w:rPr>
              <w:t>–</w:t>
            </w:r>
            <w:r>
              <w:rPr>
                <w:sz w:val="20"/>
              </w:rPr>
              <w:t>7</w:t>
            </w:r>
            <w:r>
              <w:rPr>
                <w:rFonts w:ascii="Yu Gothic UI" w:hAnsi="Yu Gothic UI"/>
                <w:sz w:val="20"/>
              </w:rPr>
              <w:t>°</w:t>
            </w:r>
            <w:r>
              <w:rPr>
                <w:sz w:val="20"/>
              </w:rPr>
              <w:t>C.</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8"/>
      </w:tblGrid>
      <w:tr w:rsidR="00B713D7">
        <w:trPr>
          <w:trHeight w:hRule="exact" w:val="2088"/>
        </w:trPr>
        <w:tc>
          <w:tcPr>
            <w:tcW w:w="1757" w:type="dxa"/>
            <w:vMerge w:val="restart"/>
          </w:tcPr>
          <w:p w:rsidR="00B713D7" w:rsidRDefault="00B713D7"/>
        </w:tc>
        <w:tc>
          <w:tcPr>
            <w:tcW w:w="5100" w:type="dxa"/>
          </w:tcPr>
          <w:p w:rsidR="00B713D7" w:rsidRDefault="00B713D7">
            <w:pPr>
              <w:pStyle w:val="TableParagraph"/>
              <w:spacing w:before="4"/>
              <w:rPr>
                <w:rFonts w:ascii="Times New Roman"/>
                <w:sz w:val="20"/>
              </w:rPr>
            </w:pPr>
          </w:p>
          <w:p w:rsidR="00B713D7" w:rsidRDefault="009111F1">
            <w:pPr>
              <w:pStyle w:val="TableParagraph"/>
              <w:spacing w:before="1"/>
              <w:ind w:left="103" w:right="210"/>
              <w:rPr>
                <w:sz w:val="20"/>
              </w:rPr>
            </w:pPr>
            <w:r>
              <w:rPr>
                <w:sz w:val="20"/>
              </w:rPr>
              <w:t>NY-6.NS.7c Understand the absolute value of a rational number as its distance from 0 on the number line. Interpret absolute value as magnitude for a positive or negative quantity in a real-world situation.</w:t>
            </w:r>
          </w:p>
          <w:p w:rsidR="00B713D7" w:rsidRDefault="00B713D7">
            <w:pPr>
              <w:pStyle w:val="TableParagraph"/>
              <w:spacing w:before="1"/>
              <w:rPr>
                <w:rFonts w:ascii="Times New Roman"/>
                <w:sz w:val="20"/>
              </w:rPr>
            </w:pPr>
          </w:p>
          <w:p w:rsidR="00B713D7" w:rsidRDefault="009111F1">
            <w:pPr>
              <w:pStyle w:val="TableParagraph"/>
              <w:spacing w:line="229" w:lineRule="exact"/>
              <w:ind w:left="103"/>
              <w:rPr>
                <w:sz w:val="20"/>
              </w:rPr>
            </w:pPr>
            <w:r>
              <w:rPr>
                <w:sz w:val="20"/>
              </w:rPr>
              <w:t>e.g., For an account balance of –30 dollars, write |–30|</w:t>
            </w:r>
          </w:p>
          <w:p w:rsidR="00B713D7" w:rsidRDefault="009111F1">
            <w:pPr>
              <w:pStyle w:val="TableParagraph"/>
              <w:spacing w:line="229" w:lineRule="exact"/>
              <w:ind w:left="103"/>
              <w:rPr>
                <w:sz w:val="20"/>
              </w:rPr>
            </w:pPr>
            <w:r>
              <w:rPr>
                <w:sz w:val="20"/>
              </w:rPr>
              <w:t>= 30 to describe the size of the debt in dollars.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2609"/>
        </w:trPr>
        <w:tc>
          <w:tcPr>
            <w:tcW w:w="1757" w:type="dxa"/>
            <w:vMerge/>
          </w:tcPr>
          <w:p w:rsidR="00B713D7" w:rsidRDefault="00B713D7"/>
        </w:tc>
        <w:tc>
          <w:tcPr>
            <w:tcW w:w="5100" w:type="dxa"/>
          </w:tcPr>
          <w:p w:rsidR="00B713D7" w:rsidRDefault="00B713D7">
            <w:pPr>
              <w:pStyle w:val="TableParagraph"/>
              <w:spacing w:before="10"/>
              <w:rPr>
                <w:rFonts w:ascii="Times New Roman"/>
              </w:rPr>
            </w:pPr>
          </w:p>
          <w:p w:rsidR="00B713D7" w:rsidRDefault="009111F1">
            <w:pPr>
              <w:pStyle w:val="TableParagraph"/>
              <w:ind w:left="103" w:right="109"/>
              <w:rPr>
                <w:sz w:val="20"/>
              </w:rPr>
            </w:pPr>
            <w:r>
              <w:rPr>
                <w:sz w:val="20"/>
              </w:rPr>
              <w:t>NY-6.NS.7d Distinguish comparisons of absolute value from statements about order.</w:t>
            </w:r>
          </w:p>
          <w:p w:rsidR="00B713D7" w:rsidRDefault="00B713D7">
            <w:pPr>
              <w:pStyle w:val="TableParagraph"/>
              <w:spacing w:before="9"/>
              <w:rPr>
                <w:rFonts w:ascii="Times New Roman"/>
                <w:sz w:val="19"/>
              </w:rPr>
            </w:pPr>
          </w:p>
          <w:p w:rsidR="00B713D7" w:rsidRDefault="009111F1">
            <w:pPr>
              <w:pStyle w:val="TableParagraph"/>
              <w:ind w:left="103" w:right="199"/>
              <w:rPr>
                <w:b/>
                <w:sz w:val="20"/>
              </w:rPr>
            </w:pPr>
            <w:r>
              <w:rPr>
                <w:b/>
                <w:sz w:val="20"/>
              </w:rPr>
              <w:t xml:space="preserve">e.g., Someone with a balance of $100 in their bank account has more money </w:t>
            </w:r>
            <w:proofErr w:type="gramStart"/>
            <w:r>
              <w:rPr>
                <w:b/>
                <w:sz w:val="20"/>
              </w:rPr>
              <w:t>than someone with a balance of –$1000,</w:t>
            </w:r>
            <w:proofErr w:type="gramEnd"/>
            <w:r>
              <w:rPr>
                <w:b/>
                <w:sz w:val="20"/>
              </w:rPr>
              <w:t xml:space="preserve"> because 100 &gt; –1000. But, the second person’s debt balance is much greater than the first person’s credit balance because</w:t>
            </w:r>
          </w:p>
          <w:p w:rsidR="00B713D7" w:rsidRDefault="009111F1">
            <w:pPr>
              <w:pStyle w:val="TableParagraph"/>
              <w:ind w:left="103"/>
              <w:rPr>
                <w:b/>
                <w:sz w:val="20"/>
              </w:rPr>
            </w:pPr>
            <w:r>
              <w:rPr>
                <w:b/>
                <w:sz w:val="20"/>
              </w:rPr>
              <w:t>|–1000| &gt; |100|.</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1621"/>
        </w:trPr>
        <w:tc>
          <w:tcPr>
            <w:tcW w:w="1757" w:type="dxa"/>
            <w:vMerge/>
          </w:tcPr>
          <w:p w:rsidR="00B713D7" w:rsidRDefault="00B713D7"/>
        </w:tc>
        <w:tc>
          <w:tcPr>
            <w:tcW w:w="5100" w:type="dxa"/>
          </w:tcPr>
          <w:p w:rsidR="00B713D7" w:rsidRDefault="00B713D7">
            <w:pPr>
              <w:pStyle w:val="TableParagraph"/>
              <w:rPr>
                <w:rFonts w:ascii="Times New Roman"/>
                <w:sz w:val="20"/>
              </w:rPr>
            </w:pPr>
          </w:p>
          <w:p w:rsidR="00B713D7" w:rsidRDefault="009111F1">
            <w:pPr>
              <w:pStyle w:val="TableParagraph"/>
              <w:ind w:left="102" w:right="210"/>
              <w:rPr>
                <w:sz w:val="20"/>
              </w:rPr>
            </w:pPr>
            <w:r>
              <w:rPr>
                <w:sz w:val="20"/>
              </w:rPr>
              <w:t xml:space="preserve">NY-6.NS.8 Solve </w:t>
            </w:r>
            <w:proofErr w:type="gramStart"/>
            <w:r>
              <w:rPr>
                <w:sz w:val="20"/>
              </w:rPr>
              <w:t>real-world</w:t>
            </w:r>
            <w:proofErr w:type="gramEnd"/>
            <w:r>
              <w:rPr>
                <w:sz w:val="20"/>
              </w:rPr>
              <w:t xml:space="preserve"> and mathematical problems by graphing points </w:t>
            </w:r>
            <w:r>
              <w:rPr>
                <w:b/>
                <w:sz w:val="20"/>
              </w:rPr>
              <w:t>on a coordinate plane</w:t>
            </w:r>
            <w:r>
              <w:rPr>
                <w:sz w:val="20"/>
              </w:rPr>
              <w:t>. Include use of coordinates and absolute value to find distances between points with the same first coordinate or the same second coordinate.</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359"/>
        </w:trPr>
        <w:tc>
          <w:tcPr>
            <w:tcW w:w="10171" w:type="dxa"/>
            <w:gridSpan w:val="9"/>
            <w:shd w:val="clear" w:color="auto" w:fill="F1F1F1"/>
          </w:tcPr>
          <w:p w:rsidR="00B713D7" w:rsidRDefault="009111F1">
            <w:pPr>
              <w:pStyle w:val="TableParagraph"/>
              <w:spacing w:before="44"/>
              <w:ind w:left="2927"/>
              <w:rPr>
                <w:b/>
              </w:rPr>
            </w:pPr>
            <w:r>
              <w:rPr>
                <w:b/>
              </w:rPr>
              <w:t>Expressions and Equations (Inequalities)</w:t>
            </w:r>
          </w:p>
        </w:tc>
      </w:tr>
      <w:tr w:rsidR="00B713D7">
        <w:trPr>
          <w:trHeight w:hRule="exact" w:val="785"/>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89"/>
              <w:ind w:left="103" w:right="212"/>
              <w:rPr>
                <w:sz w:val="20"/>
              </w:rPr>
            </w:pPr>
            <w:r>
              <w:rPr>
                <w:sz w:val="20"/>
              </w:rPr>
              <w:t>Apply and extend previous understandings of arithmetic to algebraic expressions.</w:t>
            </w:r>
          </w:p>
        </w:tc>
        <w:tc>
          <w:tcPr>
            <w:tcW w:w="5100" w:type="dxa"/>
          </w:tcPr>
          <w:p w:rsidR="00B713D7" w:rsidRDefault="009111F1">
            <w:pPr>
              <w:pStyle w:val="TableParagraph"/>
              <w:spacing w:before="158"/>
              <w:ind w:left="103"/>
              <w:rPr>
                <w:sz w:val="20"/>
              </w:rPr>
            </w:pPr>
            <w:r>
              <w:rPr>
                <w:sz w:val="20"/>
              </w:rPr>
              <w:t>NY-6.EE.1 Write and evaluate numerical expressions involving whole-number exponents.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746"/>
        </w:trPr>
        <w:tc>
          <w:tcPr>
            <w:tcW w:w="1757" w:type="dxa"/>
            <w:vMerge/>
          </w:tcPr>
          <w:p w:rsidR="00B713D7" w:rsidRDefault="00B713D7"/>
        </w:tc>
        <w:tc>
          <w:tcPr>
            <w:tcW w:w="5100" w:type="dxa"/>
          </w:tcPr>
          <w:p w:rsidR="00B713D7" w:rsidRDefault="009111F1">
            <w:pPr>
              <w:pStyle w:val="TableParagraph"/>
              <w:spacing w:before="136"/>
              <w:ind w:left="103" w:right="398"/>
              <w:rPr>
                <w:sz w:val="20"/>
              </w:rPr>
            </w:pPr>
            <w:r>
              <w:rPr>
                <w:sz w:val="20"/>
              </w:rPr>
              <w:t>NY-6.EE.2 Write, read, and evaluate expressions in which letters stand for numbers.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1349"/>
        </w:trPr>
        <w:tc>
          <w:tcPr>
            <w:tcW w:w="1757" w:type="dxa"/>
            <w:vMerge/>
          </w:tcPr>
          <w:p w:rsidR="00B713D7" w:rsidRDefault="00B713D7"/>
        </w:tc>
        <w:tc>
          <w:tcPr>
            <w:tcW w:w="5100" w:type="dxa"/>
          </w:tcPr>
          <w:p w:rsidR="00B713D7" w:rsidRDefault="00B713D7">
            <w:pPr>
              <w:pStyle w:val="TableParagraph"/>
              <w:spacing w:before="3"/>
              <w:rPr>
                <w:rFonts w:ascii="Times New Roman"/>
                <w:sz w:val="18"/>
              </w:rPr>
            </w:pPr>
          </w:p>
          <w:p w:rsidR="00B713D7" w:rsidRDefault="009111F1">
            <w:pPr>
              <w:pStyle w:val="TableParagraph"/>
              <w:spacing w:before="1"/>
              <w:ind w:left="103" w:right="210"/>
              <w:rPr>
                <w:sz w:val="20"/>
              </w:rPr>
            </w:pPr>
            <w:r>
              <w:rPr>
                <w:sz w:val="20"/>
              </w:rPr>
              <w:t>NY-6.EE.2a Write expressions that record operations with numbers and with letters standing for numbers. e.g., Express the calculation “Subtract y from 5”</w:t>
            </w:r>
          </w:p>
          <w:p w:rsidR="00B713D7" w:rsidRDefault="009111F1">
            <w:pPr>
              <w:pStyle w:val="TableParagraph"/>
              <w:ind w:left="103"/>
              <w:rPr>
                <w:sz w:val="20"/>
              </w:rPr>
            </w:pPr>
            <w:r>
              <w:rPr>
                <w:sz w:val="20"/>
              </w:rPr>
              <w:t>as 5 – y.</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2431"/>
        </w:trPr>
        <w:tc>
          <w:tcPr>
            <w:tcW w:w="1757" w:type="dxa"/>
            <w:vMerge/>
          </w:tcPr>
          <w:p w:rsidR="00B713D7" w:rsidRDefault="00B713D7"/>
        </w:tc>
        <w:tc>
          <w:tcPr>
            <w:tcW w:w="5100" w:type="dxa"/>
          </w:tcPr>
          <w:p w:rsidR="00B713D7" w:rsidRDefault="00B713D7">
            <w:pPr>
              <w:pStyle w:val="TableParagraph"/>
              <w:spacing w:before="2"/>
              <w:rPr>
                <w:rFonts w:ascii="Times New Roman"/>
                <w:sz w:val="25"/>
              </w:rPr>
            </w:pPr>
          </w:p>
          <w:p w:rsidR="00B713D7" w:rsidRDefault="009111F1">
            <w:pPr>
              <w:pStyle w:val="TableParagraph"/>
              <w:ind w:left="103" w:right="187"/>
              <w:rPr>
                <w:sz w:val="20"/>
              </w:rPr>
            </w:pPr>
            <w:r>
              <w:rPr>
                <w:sz w:val="20"/>
              </w:rPr>
              <w:t xml:space="preserve">NY-6.EE.2b Identify parts of an expression using mathematical terms (term, coefficient, sum, </w:t>
            </w:r>
            <w:r>
              <w:rPr>
                <w:b/>
                <w:sz w:val="20"/>
              </w:rPr>
              <w:t>difference</w:t>
            </w:r>
            <w:r>
              <w:rPr>
                <w:sz w:val="20"/>
              </w:rPr>
              <w:t>, product, factor, and quotient); view one or more parts of an expression as a single entity.</w:t>
            </w:r>
          </w:p>
          <w:p w:rsidR="00B713D7" w:rsidRDefault="00B713D7">
            <w:pPr>
              <w:pStyle w:val="TableParagraph"/>
              <w:spacing w:before="9"/>
              <w:rPr>
                <w:rFonts w:ascii="Times New Roman"/>
                <w:sz w:val="19"/>
              </w:rPr>
            </w:pPr>
          </w:p>
          <w:p w:rsidR="00B713D7" w:rsidRDefault="009111F1">
            <w:pPr>
              <w:pStyle w:val="TableParagraph"/>
              <w:ind w:left="103" w:right="268"/>
              <w:jc w:val="both"/>
              <w:rPr>
                <w:sz w:val="20"/>
              </w:rPr>
            </w:pPr>
            <w:r>
              <w:rPr>
                <w:sz w:val="20"/>
              </w:rPr>
              <w:t>e.g., Describe the expression 2(8 + 7) as a product of two factors</w:t>
            </w:r>
            <w:proofErr w:type="gramStart"/>
            <w:r>
              <w:rPr>
                <w:sz w:val="20"/>
              </w:rPr>
              <w:t>;</w:t>
            </w:r>
            <w:proofErr w:type="gramEnd"/>
            <w:r>
              <w:rPr>
                <w:sz w:val="20"/>
              </w:rPr>
              <w:t xml:space="preserve"> view (8 + 7) as both a single entity and a sum of two terms.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3F038C">
      <w:pPr>
        <w:pStyle w:val="BodyText"/>
        <w:rPr>
          <w:rFonts w:ascii="Times New Roman"/>
          <w:b w:val="0"/>
          <w:sz w:val="12"/>
        </w:rPr>
      </w:pPr>
      <w:r>
        <w:rPr>
          <w:noProof/>
        </w:rPr>
        <w:lastRenderedPageBreak/>
        <mc:AlternateContent>
          <mc:Choice Requires="wps">
            <w:drawing>
              <wp:anchor distT="0" distB="0" distL="114300" distR="114300" simplePos="0" relativeHeight="502902440" behindDoc="1" locked="0" layoutInCell="1" allowOverlap="1">
                <wp:simplePos x="0" y="0"/>
                <wp:positionH relativeFrom="page">
                  <wp:posOffset>2078990</wp:posOffset>
                </wp:positionH>
                <wp:positionV relativeFrom="page">
                  <wp:posOffset>2911475</wp:posOffset>
                </wp:positionV>
                <wp:extent cx="51435" cy="0"/>
                <wp:effectExtent l="12065" t="6350" r="12700" b="12700"/>
                <wp:wrapNone/>
                <wp:docPr id="9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9A42" id="Line 44" o:spid="_x0000_s1026" style="position:absolute;z-index:-414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3.7pt,229.25pt" to="167.75pt,2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GQHAIAAEE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iipEi&#10;HezoWSiO8jzMpjeugJBKbW3ojp7Uq3nW9LtDSlctUXseOb6dDeRlISN5lxIuzkCFXf9FM4ghB6/j&#10;oE6N7QIkjACd4j7Ot33wk0cUPk6z/AFY0asnIcU1zVjnP3PdoWCUWALlCEuOz84HGqS4hoQqSm+E&#10;lHHZUqG+xI+zSRoTnJaCBWcIc3a/q6RFRxLkEn+xJ/DchwXkmrh2iIuuQUhWHxSLVVpO2PpieyLk&#10;YAMrqUIh6BB4XqxBKD8W6WI9X8/zUT6ZrUd5WtejT5sqH8022eO0fqirqs5+Bs5ZXrSCMa4C7ato&#10;s/zvRHF5PoPcbrK9zSd5jx4HCWSv/5F0XHHY6qCPnWbnrb2uHnQagy9vKjyE+zvY9y9/9QsAAP//&#10;AwBQSwMEFAAGAAgAAAAhAJ20YGDeAAAACwEAAA8AAABkcnMvZG93bnJldi54bWxMj01Pg0AQhu8m&#10;/ofNmHizi1BagiyNWj1qY2s8b2FkiewsYbeA/nrHxERv8/HknWeKzWw7MeLgW0cKrhcRCKTK1S01&#10;Cl4Pj1cZCB801bpzhAo+0cOmPD8rdF67iV5w3IdGcAj5XCswIfS5lL4yaLVfuB6Jd+9usDpwOzSy&#10;HvTE4baTcRStpNUt8QWje7w3WH3sT1bB12oyW/nwvN6ZN3mX7Z4OY4xbpS4v5tsbEAHn8AfDjz6r&#10;Q8lOR3ei2otOQRKvl4wqWKZZCoKJJEm5OP5OZFnI/z+U3wAAAP//AwBQSwECLQAUAAYACAAAACEA&#10;toM4kv4AAADhAQAAEwAAAAAAAAAAAAAAAAAAAAAAW0NvbnRlbnRfVHlwZXNdLnhtbFBLAQItABQA&#10;BgAIAAAAIQA4/SH/1gAAAJQBAAALAAAAAAAAAAAAAAAAAC8BAABfcmVscy8ucmVsc1BLAQItABQA&#10;BgAIAAAAIQDXksGQHAIAAEEEAAAOAAAAAAAAAAAAAAAAAC4CAABkcnMvZTJvRG9jLnhtbFBLAQIt&#10;ABQABgAIAAAAIQCdtGBg3gAAAAsBAAAPAAAAAAAAAAAAAAAAAHYEAABkcnMvZG93bnJldi54bWxQ&#10;SwUGAAAAAAQABADzAAAAgQUAAAAA&#10;" strokeweight=".6pt">
                <w10:wrap anchorx="page" anchory="page"/>
              </v:line>
            </w:pict>
          </mc:Fallback>
        </mc:AlternateConten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6"/>
      </w:tblGrid>
      <w:tr w:rsidR="00B713D7">
        <w:trPr>
          <w:trHeight w:hRule="exact" w:val="3708"/>
        </w:trPr>
        <w:tc>
          <w:tcPr>
            <w:tcW w:w="1757" w:type="dxa"/>
            <w:vMerge w:val="restart"/>
          </w:tcPr>
          <w:p w:rsidR="00B713D7" w:rsidRDefault="00B713D7"/>
        </w:tc>
        <w:tc>
          <w:tcPr>
            <w:tcW w:w="5100" w:type="dxa"/>
          </w:tcPr>
          <w:p w:rsidR="00B713D7" w:rsidRDefault="009111F1">
            <w:pPr>
              <w:pStyle w:val="TableParagraph"/>
              <w:spacing w:before="187"/>
              <w:ind w:left="102" w:right="154"/>
              <w:rPr>
                <w:sz w:val="20"/>
              </w:rPr>
            </w:pPr>
            <w:r>
              <w:rPr>
                <w:sz w:val="20"/>
              </w:rPr>
              <w:t>NY-6.EE.2c Evaluate expressions given specific values for their variables. Include expressions that arise from formulas in real-world problems. Perform arithmetic operations, including those involving whole- number exponents, in the conventional order (Order of Operations).</w:t>
            </w:r>
          </w:p>
          <w:p w:rsidR="00B713D7" w:rsidRDefault="00B713D7">
            <w:pPr>
              <w:pStyle w:val="TableParagraph"/>
              <w:spacing w:before="8"/>
              <w:rPr>
                <w:rFonts w:ascii="Times New Roman"/>
                <w:sz w:val="20"/>
              </w:rPr>
            </w:pPr>
          </w:p>
          <w:p w:rsidR="00B713D7" w:rsidRDefault="009111F1">
            <w:pPr>
              <w:pStyle w:val="TableParagraph"/>
              <w:spacing w:line="230" w:lineRule="auto"/>
              <w:ind w:left="103" w:right="131" w:hanging="1"/>
              <w:rPr>
                <w:sz w:val="20"/>
              </w:rPr>
            </w:pPr>
            <w:r>
              <w:rPr>
                <w:sz w:val="20"/>
              </w:rPr>
              <w:t>e.g., Use the formulas V = s</w:t>
            </w:r>
            <w:r>
              <w:rPr>
                <w:position w:val="6"/>
                <w:sz w:val="13"/>
              </w:rPr>
              <w:t xml:space="preserve">3 </w:t>
            </w:r>
            <w:r>
              <w:rPr>
                <w:sz w:val="20"/>
              </w:rPr>
              <w:t>and SA = 6 s</w:t>
            </w:r>
            <w:r>
              <w:rPr>
                <w:position w:val="6"/>
                <w:sz w:val="13"/>
              </w:rPr>
              <w:t xml:space="preserve">2 </w:t>
            </w:r>
            <w:r>
              <w:rPr>
                <w:sz w:val="20"/>
              </w:rPr>
              <w:t xml:space="preserve">to find the volume and surface area of a cube with sides of length s = </w:t>
            </w:r>
            <w:r>
              <w:rPr>
                <w:rFonts w:ascii="Cambria Math"/>
                <w:position w:val="12"/>
                <w:sz w:val="14"/>
              </w:rPr>
              <w:t>1</w:t>
            </w:r>
            <w:r>
              <w:rPr>
                <w:sz w:val="20"/>
              </w:rPr>
              <w:t>.</w:t>
            </w:r>
          </w:p>
          <w:p w:rsidR="00B713D7" w:rsidRDefault="009111F1">
            <w:pPr>
              <w:pStyle w:val="TableParagraph"/>
              <w:spacing w:line="91" w:lineRule="exact"/>
              <w:ind w:left="431"/>
              <w:rPr>
                <w:rFonts w:ascii="Cambria Math"/>
                <w:sz w:val="14"/>
              </w:rPr>
            </w:pPr>
            <w:r>
              <w:rPr>
                <w:rFonts w:ascii="Cambria Math"/>
                <w:w w:val="103"/>
                <w:sz w:val="14"/>
              </w:rPr>
              <w:t>2</w:t>
            </w:r>
          </w:p>
          <w:p w:rsidR="00B713D7" w:rsidRDefault="00B713D7">
            <w:pPr>
              <w:pStyle w:val="TableParagraph"/>
              <w:spacing w:before="1"/>
              <w:rPr>
                <w:rFonts w:ascii="Times New Roman"/>
                <w:sz w:val="17"/>
              </w:rPr>
            </w:pPr>
          </w:p>
          <w:p w:rsidR="00B713D7" w:rsidRDefault="009111F1">
            <w:pPr>
              <w:pStyle w:val="TableParagraph"/>
              <w:ind w:left="103" w:right="499"/>
              <w:rPr>
                <w:b/>
                <w:sz w:val="20"/>
              </w:rPr>
            </w:pPr>
            <w:r>
              <w:rPr>
                <w:b/>
                <w:sz w:val="20"/>
                <w:u w:val="thick"/>
              </w:rPr>
              <w:t xml:space="preserve">Note: </w:t>
            </w:r>
            <w:r>
              <w:rPr>
                <w:b/>
                <w:sz w:val="20"/>
              </w:rPr>
              <w:t>Expressions may or may not include parentheses. Nested grouping symbols are not included.</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2340"/>
        </w:trPr>
        <w:tc>
          <w:tcPr>
            <w:tcW w:w="1757" w:type="dxa"/>
            <w:vMerge/>
          </w:tcPr>
          <w:p w:rsidR="00B713D7" w:rsidRDefault="00B713D7"/>
        </w:tc>
        <w:tc>
          <w:tcPr>
            <w:tcW w:w="5100" w:type="dxa"/>
          </w:tcPr>
          <w:p w:rsidR="00B713D7" w:rsidRDefault="009111F1">
            <w:pPr>
              <w:pStyle w:val="TableParagraph"/>
              <w:spacing w:before="129"/>
              <w:ind w:left="103" w:right="753"/>
              <w:rPr>
                <w:sz w:val="20"/>
              </w:rPr>
            </w:pPr>
            <w:r>
              <w:rPr>
                <w:sz w:val="20"/>
              </w:rPr>
              <w:t>NY-6.EE.3 Apply the properties of operations to generate equivalent expressions.</w:t>
            </w:r>
          </w:p>
          <w:p w:rsidR="00B713D7" w:rsidRDefault="00B713D7">
            <w:pPr>
              <w:pStyle w:val="TableParagraph"/>
              <w:rPr>
                <w:rFonts w:ascii="Times New Roman"/>
                <w:sz w:val="20"/>
              </w:rPr>
            </w:pPr>
          </w:p>
          <w:p w:rsidR="00B713D7" w:rsidRDefault="009111F1">
            <w:pPr>
              <w:pStyle w:val="TableParagraph"/>
              <w:ind w:left="103" w:right="225"/>
              <w:rPr>
                <w:sz w:val="20"/>
              </w:rPr>
            </w:pPr>
            <w:r>
              <w:rPr>
                <w:sz w:val="20"/>
              </w:rPr>
              <w:t>e.g., Apply the distributive property to the expression 3(2 + x) to produce the equivalent expression 6 + 3x; apply the distributive property to the expression 24x + 18y to produce the equivalent expression 6 (4x + 3y)</w:t>
            </w:r>
            <w:proofErr w:type="gramStart"/>
            <w:r>
              <w:rPr>
                <w:sz w:val="20"/>
              </w:rPr>
              <w:t>;</w:t>
            </w:r>
            <w:proofErr w:type="gramEnd"/>
            <w:r>
              <w:rPr>
                <w:sz w:val="20"/>
              </w:rPr>
              <w:t xml:space="preserve"> apply properties of operations to y + y + y to produce the equivalent expression 3y.</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718"/>
        </w:trPr>
        <w:tc>
          <w:tcPr>
            <w:tcW w:w="1757" w:type="dxa"/>
            <w:vMerge/>
          </w:tcPr>
          <w:p w:rsidR="00B713D7" w:rsidRDefault="00B713D7"/>
        </w:tc>
        <w:tc>
          <w:tcPr>
            <w:tcW w:w="5100" w:type="dxa"/>
          </w:tcPr>
          <w:p w:rsidR="00B713D7" w:rsidRDefault="009111F1">
            <w:pPr>
              <w:pStyle w:val="TableParagraph"/>
              <w:spacing w:before="165"/>
              <w:ind w:left="103" w:right="287"/>
              <w:rPr>
                <w:sz w:val="20"/>
              </w:rPr>
            </w:pPr>
            <w:r>
              <w:rPr>
                <w:sz w:val="20"/>
              </w:rPr>
              <w:t>NY-6.EE.4 Identify when two expressions are equivalent.</w:t>
            </w:r>
          </w:p>
          <w:p w:rsidR="00B713D7" w:rsidRDefault="00B713D7">
            <w:pPr>
              <w:pStyle w:val="TableParagraph"/>
              <w:rPr>
                <w:rFonts w:ascii="Times New Roman"/>
                <w:sz w:val="20"/>
              </w:rPr>
            </w:pPr>
          </w:p>
          <w:p w:rsidR="00B713D7" w:rsidRDefault="009111F1">
            <w:pPr>
              <w:pStyle w:val="TableParagraph"/>
              <w:ind w:left="102" w:right="276"/>
              <w:rPr>
                <w:sz w:val="20"/>
              </w:rPr>
            </w:pPr>
            <w:r>
              <w:rPr>
                <w:sz w:val="20"/>
              </w:rPr>
              <w:t>e.g., The expressions y + y + y and 3y are equivalent because they name the same number regardless of which number y represents.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2242"/>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74"/>
              <w:ind w:left="102" w:right="313"/>
              <w:rPr>
                <w:sz w:val="20"/>
              </w:rPr>
            </w:pPr>
            <w:r>
              <w:rPr>
                <w:sz w:val="20"/>
              </w:rPr>
              <w:t>Reason about and solve one- variable equations and inequalities.</w:t>
            </w:r>
          </w:p>
        </w:tc>
        <w:tc>
          <w:tcPr>
            <w:tcW w:w="5100" w:type="dxa"/>
          </w:tcPr>
          <w:p w:rsidR="00B713D7" w:rsidRDefault="00B713D7">
            <w:pPr>
              <w:pStyle w:val="TableParagraph"/>
              <w:spacing w:before="9"/>
              <w:rPr>
                <w:rFonts w:ascii="Times New Roman"/>
                <w:sz w:val="19"/>
              </w:rPr>
            </w:pPr>
          </w:p>
          <w:p w:rsidR="00B713D7" w:rsidRDefault="009111F1">
            <w:pPr>
              <w:pStyle w:val="TableParagraph"/>
              <w:ind w:left="103" w:right="283"/>
            </w:pPr>
            <w:r>
              <w:t>NY-6.EE.5 Understand solving an equation or inequality as a process of answering a question: which values from a specified set, if any, make the equation or inequality true? Use substitution to determine whether a given number in a specified set makes an equation or inequality true.</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800"/>
        </w:trPr>
        <w:tc>
          <w:tcPr>
            <w:tcW w:w="1757" w:type="dxa"/>
            <w:vMerge/>
          </w:tcPr>
          <w:p w:rsidR="00B713D7" w:rsidRDefault="00B713D7"/>
        </w:tc>
        <w:tc>
          <w:tcPr>
            <w:tcW w:w="5100" w:type="dxa"/>
          </w:tcPr>
          <w:p w:rsidR="00B713D7" w:rsidRDefault="009111F1">
            <w:pPr>
              <w:pStyle w:val="TableParagraph"/>
              <w:spacing w:before="134"/>
              <w:ind w:left="103" w:right="116"/>
            </w:pPr>
            <w:r>
              <w:t xml:space="preserve">NY-6.EE.6 Use variables to represent numbers and write expressions when solving a </w:t>
            </w:r>
            <w:proofErr w:type="gramStart"/>
            <w:r>
              <w:t>real-world</w:t>
            </w:r>
            <w:proofErr w:type="gramEnd"/>
            <w:r>
              <w:t xml:space="preserve"> or mathematical problem. Understand that a variable can represent an unknown number, or, depending on the purpose at hand, any number in a specified</w:t>
            </w:r>
            <w:r>
              <w:rPr>
                <w:spacing w:val="-5"/>
              </w:rPr>
              <w:t xml:space="preserve"> </w:t>
            </w:r>
            <w:r>
              <w:t>set.</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7"/>
      </w:tblGrid>
      <w:tr w:rsidR="00B713D7">
        <w:trPr>
          <w:trHeight w:hRule="exact" w:val="1908"/>
        </w:trPr>
        <w:tc>
          <w:tcPr>
            <w:tcW w:w="1757" w:type="dxa"/>
            <w:vMerge w:val="restart"/>
          </w:tcPr>
          <w:p w:rsidR="00B713D7" w:rsidRDefault="00B713D7"/>
        </w:tc>
        <w:tc>
          <w:tcPr>
            <w:tcW w:w="5100" w:type="dxa"/>
          </w:tcPr>
          <w:p w:rsidR="00B713D7" w:rsidRDefault="009111F1">
            <w:pPr>
              <w:pStyle w:val="TableParagraph"/>
              <w:spacing w:before="139"/>
              <w:ind w:left="103" w:right="242"/>
              <w:rPr>
                <w:sz w:val="20"/>
              </w:rPr>
            </w:pPr>
            <w:r>
              <w:rPr>
                <w:sz w:val="20"/>
              </w:rPr>
              <w:t>NY-6.EE.7 Solve real-world and mathematical problems by writing and solving equations of the form</w:t>
            </w:r>
          </w:p>
          <w:p w:rsidR="00B713D7" w:rsidRDefault="009111F1">
            <w:pPr>
              <w:pStyle w:val="TableParagraph"/>
              <w:spacing w:before="2" w:line="237" w:lineRule="auto"/>
              <w:ind w:left="102" w:right="474"/>
              <w:rPr>
                <w:b/>
                <w:sz w:val="20"/>
              </w:rPr>
            </w:pPr>
            <w:r>
              <w:rPr>
                <w:rFonts w:ascii="Cambria Math" w:eastAsia="Cambria Math" w:hAnsi="Cambria Math"/>
                <w:w w:val="90"/>
                <w:sz w:val="20"/>
              </w:rPr>
              <w:t>𝑥𝑥</w:t>
            </w:r>
            <w:r>
              <w:rPr>
                <w:rFonts w:ascii="Cambria Math" w:eastAsia="Cambria Math" w:hAnsi="Cambria Math"/>
                <w:spacing w:val="-6"/>
                <w:w w:val="90"/>
                <w:sz w:val="20"/>
              </w:rPr>
              <w:t xml:space="preserve"> </w:t>
            </w:r>
            <w:r>
              <w:rPr>
                <w:rFonts w:ascii="Cambria Math" w:eastAsia="Cambria Math" w:hAnsi="Cambria Math"/>
                <w:w w:val="90"/>
                <w:sz w:val="20"/>
              </w:rPr>
              <w:t>+</w:t>
            </w:r>
            <w:r>
              <w:rPr>
                <w:rFonts w:ascii="Cambria Math" w:eastAsia="Cambria Math" w:hAnsi="Cambria Math"/>
                <w:spacing w:val="-8"/>
                <w:w w:val="90"/>
                <w:sz w:val="20"/>
              </w:rPr>
              <w:t xml:space="preserve"> </w:t>
            </w:r>
            <w:r>
              <w:rPr>
                <w:rFonts w:ascii="Cambria Math" w:eastAsia="Cambria Math" w:hAnsi="Cambria Math"/>
                <w:w w:val="90"/>
                <w:sz w:val="20"/>
              </w:rPr>
              <w:t>𝑝𝑝</w:t>
            </w:r>
            <w:r>
              <w:rPr>
                <w:rFonts w:ascii="Cambria Math" w:eastAsia="Cambria Math" w:hAnsi="Cambria Math"/>
                <w:spacing w:val="-3"/>
                <w:w w:val="90"/>
                <w:sz w:val="20"/>
              </w:rPr>
              <w:t xml:space="preserve"> </w:t>
            </w:r>
            <w:r>
              <w:rPr>
                <w:rFonts w:ascii="Cambria Math" w:eastAsia="Cambria Math" w:hAnsi="Cambria Math"/>
                <w:w w:val="90"/>
                <w:sz w:val="20"/>
              </w:rPr>
              <w:t>=</w:t>
            </w:r>
            <w:r>
              <w:rPr>
                <w:rFonts w:ascii="Cambria Math" w:eastAsia="Cambria Math" w:hAnsi="Cambria Math"/>
                <w:spacing w:val="-4"/>
                <w:w w:val="90"/>
                <w:sz w:val="20"/>
              </w:rPr>
              <w:t xml:space="preserve"> </w:t>
            </w:r>
            <w:r>
              <w:rPr>
                <w:rFonts w:ascii="Cambria Math" w:eastAsia="Cambria Math" w:hAnsi="Cambria Math"/>
                <w:w w:val="90"/>
                <w:sz w:val="20"/>
              </w:rPr>
              <w:t>𝑞𝑞</w:t>
            </w:r>
            <w:r>
              <w:rPr>
                <w:w w:val="90"/>
                <w:sz w:val="20"/>
              </w:rPr>
              <w:t>;</w:t>
            </w:r>
            <w:r>
              <w:rPr>
                <w:spacing w:val="-31"/>
                <w:w w:val="90"/>
                <w:sz w:val="20"/>
              </w:rPr>
              <w:t xml:space="preserve"> </w:t>
            </w:r>
            <w:r>
              <w:rPr>
                <w:rFonts w:ascii="Cambria Math" w:eastAsia="Cambria Math" w:hAnsi="Cambria Math"/>
                <w:w w:val="90"/>
                <w:sz w:val="20"/>
              </w:rPr>
              <w:t>𝒙𝒙</w:t>
            </w:r>
            <w:r>
              <w:rPr>
                <w:rFonts w:ascii="Cambria Math" w:eastAsia="Cambria Math" w:hAnsi="Cambria Math"/>
                <w:spacing w:val="-24"/>
                <w:w w:val="90"/>
                <w:sz w:val="20"/>
              </w:rPr>
              <w:t xml:space="preserve"> </w:t>
            </w:r>
            <w:r>
              <w:rPr>
                <w:rFonts w:ascii="Cambria Math" w:eastAsia="Cambria Math" w:hAnsi="Cambria Math"/>
                <w:w w:val="90"/>
                <w:sz w:val="20"/>
              </w:rPr>
              <w:t>–</w:t>
            </w:r>
            <w:r>
              <w:rPr>
                <w:rFonts w:ascii="Cambria Math" w:eastAsia="Cambria Math" w:hAnsi="Cambria Math"/>
                <w:spacing w:val="-12"/>
                <w:w w:val="90"/>
                <w:sz w:val="20"/>
              </w:rPr>
              <w:t xml:space="preserve"> </w:t>
            </w:r>
            <w:r>
              <w:rPr>
                <w:rFonts w:ascii="Cambria Math" w:eastAsia="Cambria Math" w:hAnsi="Cambria Math"/>
                <w:w w:val="90"/>
                <w:sz w:val="20"/>
              </w:rPr>
              <w:t>𝒑𝒑</w:t>
            </w:r>
            <w:r>
              <w:rPr>
                <w:rFonts w:ascii="Cambria Math" w:eastAsia="Cambria Math" w:hAnsi="Cambria Math"/>
                <w:spacing w:val="-4"/>
                <w:w w:val="90"/>
                <w:sz w:val="20"/>
              </w:rPr>
              <w:t xml:space="preserve"> </w:t>
            </w:r>
            <w:r>
              <w:rPr>
                <w:rFonts w:ascii="Cambria Math" w:eastAsia="Cambria Math" w:hAnsi="Cambria Math"/>
                <w:w w:val="90"/>
                <w:sz w:val="20"/>
              </w:rPr>
              <w:t>=</w:t>
            </w:r>
            <w:r>
              <w:rPr>
                <w:rFonts w:ascii="Cambria Math" w:eastAsia="Cambria Math" w:hAnsi="Cambria Math"/>
                <w:spacing w:val="-4"/>
                <w:w w:val="90"/>
                <w:sz w:val="20"/>
              </w:rPr>
              <w:t xml:space="preserve"> </w:t>
            </w:r>
            <w:r>
              <w:rPr>
                <w:rFonts w:ascii="Cambria Math" w:eastAsia="Cambria Math" w:hAnsi="Cambria Math"/>
                <w:w w:val="90"/>
                <w:sz w:val="20"/>
              </w:rPr>
              <w:t/>
            </w:r>
            <w:proofErr w:type="gramStart"/>
            <w:r>
              <w:rPr>
                <w:rFonts w:ascii="Cambria Math" w:eastAsia="Cambria Math" w:hAnsi="Cambria Math"/>
                <w:w w:val="90"/>
                <w:sz w:val="20"/>
              </w:rPr>
              <w:t/>
            </w:r>
            <w:r>
              <w:rPr>
                <w:rFonts w:ascii="Cambria Math" w:eastAsia="Cambria Math" w:hAnsi="Cambria Math"/>
                <w:spacing w:val="-21"/>
                <w:w w:val="90"/>
                <w:sz w:val="20"/>
              </w:rPr>
              <w:t xml:space="preserve"> </w:t>
            </w:r>
            <w:r>
              <w:rPr>
                <w:w w:val="90"/>
                <w:sz w:val="20"/>
              </w:rPr>
              <w:t>;</w:t>
            </w:r>
            <w:proofErr w:type="gramEnd"/>
            <w:r>
              <w:rPr>
                <w:spacing w:val="-30"/>
                <w:w w:val="90"/>
                <w:sz w:val="20"/>
              </w:rPr>
              <w:t xml:space="preserve"> </w:t>
            </w:r>
            <w:r>
              <w:rPr>
                <w:rFonts w:ascii="Cambria Math" w:eastAsia="Cambria Math" w:hAnsi="Cambria Math"/>
                <w:w w:val="90"/>
                <w:sz w:val="20"/>
              </w:rPr>
              <w:t>𝑝𝑝𝑥𝑥</w:t>
            </w:r>
            <w:r>
              <w:rPr>
                <w:rFonts w:ascii="Cambria Math" w:eastAsia="Cambria Math" w:hAnsi="Cambria Math"/>
                <w:spacing w:val="-1"/>
                <w:w w:val="90"/>
                <w:sz w:val="20"/>
              </w:rPr>
              <w:t xml:space="preserve"> </w:t>
            </w:r>
            <w:r>
              <w:rPr>
                <w:rFonts w:ascii="Cambria Math" w:eastAsia="Cambria Math" w:hAnsi="Cambria Math"/>
                <w:w w:val="90"/>
                <w:sz w:val="20"/>
              </w:rPr>
              <w:t>=</w:t>
            </w:r>
            <w:r>
              <w:rPr>
                <w:rFonts w:ascii="Cambria Math" w:eastAsia="Cambria Math" w:hAnsi="Cambria Math"/>
                <w:spacing w:val="-4"/>
                <w:w w:val="90"/>
                <w:sz w:val="20"/>
              </w:rPr>
              <w:t xml:space="preserve"> </w:t>
            </w:r>
            <w:r>
              <w:rPr>
                <w:rFonts w:ascii="Cambria Math" w:eastAsia="Cambria Math" w:hAnsi="Cambria Math"/>
                <w:w w:val="90"/>
                <w:sz w:val="20"/>
              </w:rPr>
              <w:t>𝑞𝑞</w:t>
            </w:r>
            <w:r>
              <w:rPr>
                <w:w w:val="90"/>
                <w:sz w:val="20"/>
              </w:rPr>
              <w:t>;</w:t>
            </w:r>
            <w:r>
              <w:rPr>
                <w:spacing w:val="-31"/>
                <w:w w:val="90"/>
                <w:sz w:val="20"/>
              </w:rPr>
              <w:t xml:space="preserve"> </w:t>
            </w:r>
            <w:r>
              <w:rPr>
                <w:w w:val="90"/>
                <w:sz w:val="20"/>
              </w:rPr>
              <w:t>and</w:t>
            </w:r>
            <w:r>
              <w:rPr>
                <w:spacing w:val="-30"/>
                <w:w w:val="90"/>
                <w:sz w:val="20"/>
              </w:rPr>
              <w:t xml:space="preserve"> </w:t>
            </w:r>
            <w:r>
              <w:rPr>
                <w:rFonts w:ascii="Cambria Math" w:eastAsia="Cambria Math" w:hAnsi="Cambria Math"/>
                <w:w w:val="90"/>
                <w:sz w:val="20"/>
              </w:rPr>
              <w:t>𝒙𝒙/𝒑𝒑</w:t>
            </w:r>
            <w:r>
              <w:rPr>
                <w:rFonts w:ascii="Cambria Math" w:eastAsia="Cambria Math" w:hAnsi="Cambria Math"/>
                <w:spacing w:val="-4"/>
                <w:w w:val="90"/>
                <w:sz w:val="20"/>
              </w:rPr>
              <w:t xml:space="preserve"> </w:t>
            </w:r>
            <w:r>
              <w:rPr>
                <w:rFonts w:ascii="Cambria Math" w:eastAsia="Cambria Math" w:hAnsi="Cambria Math"/>
                <w:w w:val="90"/>
                <w:sz w:val="20"/>
              </w:rPr>
              <w:t>=</w:t>
            </w:r>
            <w:r>
              <w:rPr>
                <w:rFonts w:ascii="Cambria Math" w:eastAsia="Cambria Math" w:hAnsi="Cambria Math"/>
                <w:spacing w:val="-4"/>
                <w:w w:val="90"/>
                <w:sz w:val="20"/>
              </w:rPr>
              <w:t xml:space="preserve"> </w:t>
            </w:r>
            <w:r>
              <w:rPr>
                <w:rFonts w:ascii="Cambria Math" w:eastAsia="Cambria Math" w:hAnsi="Cambria Math"/>
                <w:w w:val="90"/>
                <w:sz w:val="20"/>
              </w:rPr>
              <w:t>𝒒𝒒</w:t>
            </w:r>
            <w:r>
              <w:rPr>
                <w:rFonts w:ascii="Cambria Math" w:eastAsia="Cambria Math" w:hAnsi="Cambria Math"/>
                <w:spacing w:val="-21"/>
                <w:w w:val="90"/>
                <w:sz w:val="20"/>
              </w:rPr>
              <w:t xml:space="preserve"> </w:t>
            </w:r>
            <w:r>
              <w:rPr>
                <w:w w:val="90"/>
                <w:sz w:val="20"/>
              </w:rPr>
              <w:t xml:space="preserve">for </w:t>
            </w:r>
            <w:r>
              <w:rPr>
                <w:sz w:val="20"/>
              </w:rPr>
              <w:t xml:space="preserve">cases </w:t>
            </w:r>
            <w:r>
              <w:rPr>
                <w:b/>
                <w:sz w:val="20"/>
              </w:rPr>
              <w:t>in which p, q and x are all nonnegative rational.</w:t>
            </w:r>
          </w:p>
          <w:p w:rsidR="00B713D7" w:rsidRDefault="00B713D7">
            <w:pPr>
              <w:pStyle w:val="TableParagraph"/>
              <w:spacing w:before="3"/>
              <w:rPr>
                <w:rFonts w:ascii="Times New Roman"/>
                <w:sz w:val="20"/>
              </w:rPr>
            </w:pPr>
          </w:p>
          <w:p w:rsidR="00B713D7" w:rsidRDefault="009111F1">
            <w:pPr>
              <w:pStyle w:val="TableParagraph"/>
              <w:ind w:left="102"/>
              <w:rPr>
                <w:b/>
                <w:sz w:val="20"/>
              </w:rPr>
            </w:pPr>
            <w:r>
              <w:rPr>
                <w:b/>
                <w:w w:val="99"/>
                <w:sz w:val="20"/>
              </w:rPr>
              <w:t>Not</w:t>
            </w:r>
            <w:r>
              <w:rPr>
                <w:b/>
                <w:spacing w:val="-1"/>
                <w:w w:val="99"/>
                <w:sz w:val="20"/>
              </w:rPr>
              <w:t>e</w:t>
            </w:r>
            <w:r>
              <w:rPr>
                <w:b/>
                <w:w w:val="99"/>
                <w:sz w:val="20"/>
              </w:rPr>
              <w:t>:</w:t>
            </w:r>
            <w:r>
              <w:rPr>
                <w:b/>
                <w:sz w:val="20"/>
              </w:rPr>
              <w:t xml:space="preserve"> </w:t>
            </w:r>
            <w:r>
              <w:rPr>
                <w:b/>
                <w:w w:val="99"/>
                <w:sz w:val="20"/>
              </w:rPr>
              <w:t>For</w:t>
            </w:r>
            <w:r>
              <w:rPr>
                <w:b/>
                <w:spacing w:val="-2"/>
                <w:sz w:val="20"/>
              </w:rPr>
              <w:t xml:space="preserve"> </w:t>
            </w:r>
            <w:r>
              <w:rPr>
                <w:b/>
                <w:w w:val="99"/>
                <w:sz w:val="20"/>
              </w:rPr>
              <w:t>the</w:t>
            </w:r>
            <w:r>
              <w:rPr>
                <w:b/>
                <w:spacing w:val="1"/>
                <w:sz w:val="20"/>
              </w:rPr>
              <w:t xml:space="preserve"> </w:t>
            </w:r>
            <w:r>
              <w:rPr>
                <w:rFonts w:ascii="Cambria Math" w:eastAsia="Cambria Math" w:hAnsi="Cambria Math"/>
                <w:w w:val="49"/>
                <w:sz w:val="20"/>
              </w:rPr>
              <w:t>𝒙𝒙</w:t>
            </w:r>
            <w:r>
              <w:rPr>
                <w:rFonts w:ascii="Cambria Math" w:eastAsia="Cambria Math" w:hAnsi="Cambria Math"/>
                <w:w w:val="99"/>
                <w:sz w:val="20"/>
              </w:rPr>
              <w:t>/</w:t>
            </w:r>
            <w:r>
              <w:rPr>
                <w:rFonts w:ascii="Cambria Math" w:eastAsia="Cambria Math" w:hAnsi="Cambria Math"/>
                <w:w w:val="49"/>
                <w:sz w:val="20"/>
              </w:rPr>
              <w:t/>
            </w:r>
            <w:proofErr w:type="gramStart"/>
            <w:r>
              <w:rPr>
                <w:rFonts w:ascii="Cambria Math" w:eastAsia="Cambria Math" w:hAnsi="Cambria Math"/>
                <w:w w:val="49"/>
                <w:sz w:val="20"/>
              </w:rPr>
              <w:t/>
            </w:r>
            <w:r>
              <w:rPr>
                <w:rFonts w:ascii="Cambria Math" w:eastAsia="Cambria Math" w:hAnsi="Cambria Math"/>
                <w:sz w:val="20"/>
              </w:rPr>
              <w:t xml:space="preserve"> </w:t>
            </w:r>
            <w:r>
              <w:rPr>
                <w:rFonts w:ascii="Cambria Math" w:eastAsia="Cambria Math" w:hAnsi="Cambria Math"/>
                <w:spacing w:val="11"/>
                <w:sz w:val="20"/>
              </w:rPr>
              <w:t xml:space="preserve"> </w:t>
            </w:r>
            <w:r>
              <w:rPr>
                <w:rFonts w:ascii="Cambria Math" w:eastAsia="Cambria Math" w:hAnsi="Cambria Math"/>
                <w:w w:val="99"/>
                <w:sz w:val="20"/>
              </w:rPr>
              <w:t>=</w:t>
            </w:r>
            <w:proofErr w:type="gramEnd"/>
            <w:r>
              <w:rPr>
                <w:rFonts w:ascii="Cambria Math" w:eastAsia="Cambria Math" w:hAnsi="Cambria Math"/>
                <w:sz w:val="20"/>
              </w:rPr>
              <w:t xml:space="preserve"> </w:t>
            </w:r>
            <w:r>
              <w:rPr>
                <w:rFonts w:ascii="Cambria Math" w:eastAsia="Cambria Math" w:hAnsi="Cambria Math"/>
                <w:spacing w:val="12"/>
                <w:sz w:val="20"/>
              </w:rPr>
              <w:t xml:space="preserve"> </w:t>
            </w:r>
            <w:r>
              <w:rPr>
                <w:rFonts w:ascii="Cambria Math" w:eastAsia="Cambria Math" w:hAnsi="Cambria Math"/>
                <w:w w:val="49"/>
                <w:sz w:val="20"/>
              </w:rPr>
              <w:t>𝒒𝒒</w:t>
            </w:r>
            <w:r>
              <w:rPr>
                <w:rFonts w:ascii="Cambria Math" w:eastAsia="Cambria Math" w:hAnsi="Cambria Math"/>
                <w:spacing w:val="10"/>
                <w:sz w:val="20"/>
              </w:rPr>
              <w:t xml:space="preserve"> </w:t>
            </w:r>
            <w:r>
              <w:rPr>
                <w:b/>
                <w:spacing w:val="-1"/>
                <w:w w:val="99"/>
                <w:sz w:val="20"/>
              </w:rPr>
              <w:t>case</w:t>
            </w:r>
            <w:r>
              <w:rPr>
                <w:b/>
                <w:w w:val="99"/>
                <w:sz w:val="20"/>
              </w:rPr>
              <w:t>,</w:t>
            </w:r>
            <w:r>
              <w:rPr>
                <w:b/>
                <w:spacing w:val="4"/>
                <w:sz w:val="20"/>
              </w:rPr>
              <w:t xml:space="preserve"> </w:t>
            </w:r>
            <w:r>
              <w:rPr>
                <w:rFonts w:ascii="Cambria Math" w:eastAsia="Cambria Math" w:hAnsi="Cambria Math"/>
                <w:w w:val="49"/>
                <w:sz w:val="20"/>
              </w:rPr>
              <w:t>𝒑𝒑</w:t>
            </w:r>
            <w:r>
              <w:rPr>
                <w:rFonts w:ascii="Cambria Math" w:eastAsia="Cambria Math" w:hAnsi="Cambria Math"/>
                <w:sz w:val="20"/>
              </w:rPr>
              <w:t xml:space="preserve"> </w:t>
            </w:r>
            <w:r>
              <w:rPr>
                <w:rFonts w:ascii="Cambria Math" w:eastAsia="Cambria Math" w:hAnsi="Cambria Math"/>
                <w:spacing w:val="11"/>
                <w:sz w:val="20"/>
              </w:rPr>
              <w:t xml:space="preserve"> </w:t>
            </w:r>
            <w:r>
              <w:rPr>
                <w:rFonts w:ascii="Cambria Math" w:eastAsia="Cambria Math" w:hAnsi="Cambria Math"/>
                <w:w w:val="99"/>
                <w:sz w:val="20"/>
              </w:rPr>
              <w:t>≠</w:t>
            </w:r>
            <w:r>
              <w:rPr>
                <w:rFonts w:ascii="Cambria Math" w:eastAsia="Cambria Math" w:hAnsi="Cambria Math"/>
                <w:sz w:val="20"/>
              </w:rPr>
              <w:t xml:space="preserve"> </w:t>
            </w:r>
            <w:r>
              <w:rPr>
                <w:rFonts w:ascii="Cambria Math" w:eastAsia="Cambria Math" w:hAnsi="Cambria Math"/>
                <w:spacing w:val="12"/>
                <w:sz w:val="20"/>
              </w:rPr>
              <w:t xml:space="preserve"> </w:t>
            </w:r>
            <w:r>
              <w:rPr>
                <w:rFonts w:ascii="Cambria Math" w:eastAsia="Cambria Math" w:hAnsi="Cambria Math"/>
                <w:w w:val="49"/>
                <w:sz w:val="20"/>
              </w:rPr>
              <w:t>𝟎𝟎</w:t>
            </w:r>
            <w:r>
              <w:rPr>
                <w:b/>
                <w:w w:val="99"/>
                <w:sz w:val="20"/>
              </w:rPr>
              <w:t>.</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709"/>
        </w:trPr>
        <w:tc>
          <w:tcPr>
            <w:tcW w:w="1757" w:type="dxa"/>
            <w:vMerge/>
          </w:tcPr>
          <w:p w:rsidR="00B713D7" w:rsidRDefault="00B713D7"/>
        </w:tc>
        <w:tc>
          <w:tcPr>
            <w:tcW w:w="5100" w:type="dxa"/>
          </w:tcPr>
          <w:p w:rsidR="00B713D7" w:rsidRDefault="009111F1">
            <w:pPr>
              <w:pStyle w:val="TableParagraph"/>
              <w:spacing w:before="160"/>
              <w:ind w:left="103"/>
              <w:rPr>
                <w:sz w:val="20"/>
              </w:rPr>
            </w:pPr>
            <w:r>
              <w:rPr>
                <w:sz w:val="20"/>
              </w:rPr>
              <w:t>NY-6.EE.8 Write an inequality of the form x &gt; c, x ≥ c, x</w:t>
            </w:r>
          </w:p>
          <w:p w:rsidR="00B713D7" w:rsidRDefault="009111F1">
            <w:pPr>
              <w:pStyle w:val="TableParagraph"/>
              <w:ind w:left="102" w:right="156"/>
              <w:rPr>
                <w:b/>
                <w:sz w:val="20"/>
              </w:rPr>
            </w:pPr>
            <w:r>
              <w:rPr>
                <w:sz w:val="20"/>
              </w:rPr>
              <w:t xml:space="preserve">≤ </w:t>
            </w:r>
            <w:proofErr w:type="gramStart"/>
            <w:r>
              <w:rPr>
                <w:sz w:val="20"/>
              </w:rPr>
              <w:t>c</w:t>
            </w:r>
            <w:proofErr w:type="gramEnd"/>
            <w:r>
              <w:rPr>
                <w:sz w:val="20"/>
              </w:rPr>
              <w:t xml:space="preserve"> or x &lt; c to represent a constraint or condition in a real-world or mathematical problem. Recognize that inequalities of </w:t>
            </w:r>
            <w:r>
              <w:rPr>
                <w:b/>
                <w:sz w:val="20"/>
              </w:rPr>
              <w:t xml:space="preserve">these forms </w:t>
            </w:r>
            <w:r>
              <w:rPr>
                <w:sz w:val="20"/>
              </w:rPr>
              <w:t>have infinitely many solutions</w:t>
            </w:r>
            <w:proofErr w:type="gramStart"/>
            <w:r>
              <w:rPr>
                <w:sz w:val="20"/>
              </w:rPr>
              <w:t>;</w:t>
            </w:r>
            <w:proofErr w:type="gramEnd"/>
            <w:r>
              <w:rPr>
                <w:sz w:val="20"/>
              </w:rPr>
              <w:t xml:space="preserve"> represent solutions of such inequalities on a </w:t>
            </w:r>
            <w:r>
              <w:rPr>
                <w:b/>
                <w:sz w:val="20"/>
              </w:rPr>
              <w:t>number line.</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408"/>
        </w:trPr>
        <w:tc>
          <w:tcPr>
            <w:tcW w:w="1757" w:type="dxa"/>
            <w:tcBorders>
              <w:bottom w:val="nil"/>
            </w:tcBorders>
          </w:tcPr>
          <w:p w:rsidR="00B713D7" w:rsidRDefault="00B713D7"/>
        </w:tc>
        <w:tc>
          <w:tcPr>
            <w:tcW w:w="5100" w:type="dxa"/>
            <w:tcBorders>
              <w:bottom w:val="nil"/>
            </w:tcBorders>
          </w:tcPr>
          <w:p w:rsidR="00B713D7" w:rsidRDefault="009111F1">
            <w:pPr>
              <w:pStyle w:val="TableParagraph"/>
              <w:spacing w:before="170"/>
              <w:ind w:left="103"/>
              <w:rPr>
                <w:sz w:val="20"/>
              </w:rPr>
            </w:pPr>
            <w:r>
              <w:rPr>
                <w:sz w:val="20"/>
              </w:rPr>
              <w:t>NY-6.EE.9 Use variables to represent two quantities in</w:t>
            </w:r>
          </w:p>
        </w:tc>
        <w:tc>
          <w:tcPr>
            <w:tcW w:w="336" w:type="dxa"/>
            <w:vMerge w:val="restart"/>
          </w:tcPr>
          <w:p w:rsidR="00B713D7" w:rsidRDefault="00B713D7"/>
        </w:tc>
        <w:tc>
          <w:tcPr>
            <w:tcW w:w="336" w:type="dxa"/>
            <w:vMerge w:val="restart"/>
          </w:tcPr>
          <w:p w:rsidR="00B713D7" w:rsidRDefault="00B713D7"/>
        </w:tc>
        <w:tc>
          <w:tcPr>
            <w:tcW w:w="336" w:type="dxa"/>
            <w:vMerge w:val="restart"/>
          </w:tcPr>
          <w:p w:rsidR="00B713D7" w:rsidRDefault="00B713D7"/>
        </w:tc>
        <w:tc>
          <w:tcPr>
            <w:tcW w:w="338" w:type="dxa"/>
            <w:vMerge w:val="restart"/>
          </w:tcPr>
          <w:p w:rsidR="00B713D7" w:rsidRDefault="00B713D7"/>
        </w:tc>
        <w:tc>
          <w:tcPr>
            <w:tcW w:w="655" w:type="dxa"/>
            <w:vMerge w:val="restart"/>
          </w:tcPr>
          <w:p w:rsidR="00B713D7" w:rsidRDefault="00B713D7"/>
        </w:tc>
        <w:tc>
          <w:tcPr>
            <w:tcW w:w="655" w:type="dxa"/>
            <w:vMerge w:val="restart"/>
            <w:shd w:val="clear" w:color="auto" w:fill="DAEDF3"/>
          </w:tcPr>
          <w:p w:rsidR="00B713D7" w:rsidRDefault="00B713D7"/>
        </w:tc>
        <w:tc>
          <w:tcPr>
            <w:tcW w:w="656" w:type="dxa"/>
            <w:vMerge w:val="restart"/>
            <w:shd w:val="clear" w:color="auto" w:fill="FFFFCC"/>
          </w:tcPr>
          <w:p w:rsidR="00B713D7" w:rsidRDefault="00B713D7"/>
        </w:tc>
      </w:tr>
      <w:tr w:rsidR="00B713D7">
        <w:trPr>
          <w:trHeight w:hRule="exact" w:val="229"/>
        </w:trPr>
        <w:tc>
          <w:tcPr>
            <w:tcW w:w="1757" w:type="dxa"/>
            <w:tcBorders>
              <w:top w:val="nil"/>
              <w:bottom w:val="nil"/>
            </w:tcBorders>
          </w:tcPr>
          <w:p w:rsidR="00B713D7" w:rsidRDefault="00B713D7"/>
        </w:tc>
        <w:tc>
          <w:tcPr>
            <w:tcW w:w="5100" w:type="dxa"/>
            <w:tcBorders>
              <w:top w:val="nil"/>
              <w:bottom w:val="nil"/>
            </w:tcBorders>
          </w:tcPr>
          <w:p w:rsidR="00B713D7" w:rsidRDefault="009111F1">
            <w:pPr>
              <w:pStyle w:val="TableParagraph"/>
              <w:spacing w:line="225" w:lineRule="exact"/>
              <w:ind w:left="103"/>
              <w:rPr>
                <w:sz w:val="20"/>
              </w:rPr>
            </w:pPr>
            <w:r>
              <w:rPr>
                <w:sz w:val="20"/>
              </w:rPr>
              <w:t>a real-world problem that change in relationship to one</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345"/>
        </w:trPr>
        <w:tc>
          <w:tcPr>
            <w:tcW w:w="1757" w:type="dxa"/>
            <w:tcBorders>
              <w:top w:val="nil"/>
              <w:bottom w:val="nil"/>
            </w:tcBorders>
          </w:tcPr>
          <w:p w:rsidR="00B713D7" w:rsidRDefault="00B713D7"/>
        </w:tc>
        <w:tc>
          <w:tcPr>
            <w:tcW w:w="5100" w:type="dxa"/>
            <w:tcBorders>
              <w:top w:val="nil"/>
              <w:bottom w:val="nil"/>
            </w:tcBorders>
          </w:tcPr>
          <w:p w:rsidR="00B713D7" w:rsidRDefault="009111F1">
            <w:pPr>
              <w:pStyle w:val="TableParagraph"/>
              <w:spacing w:line="227" w:lineRule="exact"/>
              <w:ind w:left="103"/>
              <w:rPr>
                <w:sz w:val="20"/>
              </w:rPr>
            </w:pPr>
            <w:proofErr w:type="gramStart"/>
            <w:r>
              <w:rPr>
                <w:sz w:val="20"/>
              </w:rPr>
              <w:t>another</w:t>
            </w:r>
            <w:proofErr w:type="gramEnd"/>
            <w:r>
              <w:rPr>
                <w:sz w:val="20"/>
              </w:rPr>
              <w:t>.</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345"/>
        </w:trPr>
        <w:tc>
          <w:tcPr>
            <w:tcW w:w="1757" w:type="dxa"/>
            <w:tcBorders>
              <w:top w:val="nil"/>
              <w:bottom w:val="nil"/>
            </w:tcBorders>
          </w:tcPr>
          <w:p w:rsidR="00B713D7" w:rsidRDefault="00B713D7"/>
        </w:tc>
        <w:tc>
          <w:tcPr>
            <w:tcW w:w="5100" w:type="dxa"/>
            <w:tcBorders>
              <w:top w:val="nil"/>
              <w:bottom w:val="nil"/>
            </w:tcBorders>
          </w:tcPr>
          <w:p w:rsidR="00B713D7" w:rsidRDefault="009111F1">
            <w:pPr>
              <w:pStyle w:val="TableParagraph"/>
              <w:spacing w:before="110"/>
              <w:ind w:left="103"/>
              <w:rPr>
                <w:b/>
                <w:sz w:val="20"/>
              </w:rPr>
            </w:pPr>
            <w:r>
              <w:rPr>
                <w:b/>
                <w:sz w:val="20"/>
              </w:rPr>
              <w:t>Given a verbal context and an equation, identify</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235"/>
        </w:trPr>
        <w:tc>
          <w:tcPr>
            <w:tcW w:w="1757" w:type="dxa"/>
            <w:tcBorders>
              <w:top w:val="nil"/>
              <w:bottom w:val="nil"/>
            </w:tcBorders>
          </w:tcPr>
          <w:p w:rsidR="00B713D7" w:rsidRDefault="009111F1">
            <w:pPr>
              <w:pStyle w:val="TableParagraph"/>
              <w:spacing w:before="5"/>
              <w:ind w:left="103"/>
              <w:rPr>
                <w:sz w:val="20"/>
              </w:rPr>
            </w:pPr>
            <w:r>
              <w:rPr>
                <w:sz w:val="20"/>
              </w:rPr>
              <w:t>Represent and</w:t>
            </w:r>
          </w:p>
        </w:tc>
        <w:tc>
          <w:tcPr>
            <w:tcW w:w="5100" w:type="dxa"/>
            <w:tcBorders>
              <w:top w:val="nil"/>
              <w:bottom w:val="nil"/>
            </w:tcBorders>
          </w:tcPr>
          <w:p w:rsidR="00B713D7" w:rsidRDefault="009111F1">
            <w:pPr>
              <w:pStyle w:val="TableParagraph"/>
              <w:spacing w:line="227" w:lineRule="exact"/>
              <w:ind w:left="103"/>
              <w:rPr>
                <w:b/>
                <w:sz w:val="20"/>
              </w:rPr>
            </w:pPr>
            <w:r>
              <w:rPr>
                <w:b/>
                <w:sz w:val="20"/>
              </w:rPr>
              <w:t>the dependent variable, in terms of the other</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229"/>
        </w:trPr>
        <w:tc>
          <w:tcPr>
            <w:tcW w:w="1757" w:type="dxa"/>
            <w:tcBorders>
              <w:top w:val="nil"/>
              <w:bottom w:val="nil"/>
            </w:tcBorders>
          </w:tcPr>
          <w:p w:rsidR="00B713D7" w:rsidRDefault="009111F1">
            <w:pPr>
              <w:pStyle w:val="TableParagraph"/>
              <w:spacing w:line="229" w:lineRule="exact"/>
              <w:ind w:left="103"/>
              <w:rPr>
                <w:sz w:val="20"/>
              </w:rPr>
            </w:pPr>
            <w:r>
              <w:rPr>
                <w:sz w:val="20"/>
              </w:rPr>
              <w:t>analyze</w:t>
            </w:r>
          </w:p>
        </w:tc>
        <w:tc>
          <w:tcPr>
            <w:tcW w:w="5100" w:type="dxa"/>
            <w:tcBorders>
              <w:top w:val="nil"/>
              <w:bottom w:val="nil"/>
            </w:tcBorders>
          </w:tcPr>
          <w:p w:rsidR="00B713D7" w:rsidRDefault="009111F1">
            <w:pPr>
              <w:pStyle w:val="TableParagraph"/>
              <w:spacing w:line="222" w:lineRule="exact"/>
              <w:ind w:left="103"/>
              <w:rPr>
                <w:b/>
                <w:sz w:val="20"/>
              </w:rPr>
            </w:pPr>
            <w:proofErr w:type="gramStart"/>
            <w:r>
              <w:rPr>
                <w:b/>
                <w:sz w:val="20"/>
              </w:rPr>
              <w:t>quantity</w:t>
            </w:r>
            <w:proofErr w:type="gramEnd"/>
            <w:r>
              <w:rPr>
                <w:b/>
                <w:sz w:val="20"/>
              </w:rPr>
              <w:t>, thought of as the independent variable.</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230"/>
        </w:trPr>
        <w:tc>
          <w:tcPr>
            <w:tcW w:w="1757" w:type="dxa"/>
            <w:tcBorders>
              <w:top w:val="nil"/>
              <w:bottom w:val="nil"/>
            </w:tcBorders>
          </w:tcPr>
          <w:p w:rsidR="00B713D7" w:rsidRDefault="009111F1">
            <w:pPr>
              <w:pStyle w:val="TableParagraph"/>
              <w:ind w:left="103"/>
              <w:rPr>
                <w:sz w:val="20"/>
              </w:rPr>
            </w:pPr>
            <w:r>
              <w:rPr>
                <w:sz w:val="20"/>
              </w:rPr>
              <w:t>quantitative</w:t>
            </w:r>
          </w:p>
        </w:tc>
        <w:tc>
          <w:tcPr>
            <w:tcW w:w="5100" w:type="dxa"/>
            <w:tcBorders>
              <w:top w:val="nil"/>
              <w:bottom w:val="nil"/>
            </w:tcBorders>
          </w:tcPr>
          <w:p w:rsidR="00B713D7" w:rsidRDefault="009111F1">
            <w:pPr>
              <w:pStyle w:val="TableParagraph"/>
              <w:spacing w:line="223" w:lineRule="exact"/>
              <w:ind w:left="103"/>
              <w:rPr>
                <w:sz w:val="20"/>
              </w:rPr>
            </w:pPr>
            <w:r>
              <w:rPr>
                <w:sz w:val="20"/>
              </w:rPr>
              <w:t>Analyze the relationship between the dependent and</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230"/>
        </w:trPr>
        <w:tc>
          <w:tcPr>
            <w:tcW w:w="1757" w:type="dxa"/>
            <w:tcBorders>
              <w:top w:val="nil"/>
              <w:bottom w:val="nil"/>
            </w:tcBorders>
          </w:tcPr>
          <w:p w:rsidR="00B713D7" w:rsidRDefault="009111F1">
            <w:pPr>
              <w:pStyle w:val="TableParagraph"/>
              <w:ind w:left="103"/>
              <w:rPr>
                <w:sz w:val="20"/>
              </w:rPr>
            </w:pPr>
            <w:r>
              <w:rPr>
                <w:sz w:val="20"/>
              </w:rPr>
              <w:t>relationships</w:t>
            </w:r>
          </w:p>
        </w:tc>
        <w:tc>
          <w:tcPr>
            <w:tcW w:w="5100" w:type="dxa"/>
            <w:tcBorders>
              <w:top w:val="nil"/>
              <w:bottom w:val="nil"/>
            </w:tcBorders>
          </w:tcPr>
          <w:p w:rsidR="00B713D7" w:rsidRDefault="009111F1">
            <w:pPr>
              <w:pStyle w:val="TableParagraph"/>
              <w:spacing w:line="223" w:lineRule="exact"/>
              <w:ind w:left="103"/>
              <w:rPr>
                <w:sz w:val="20"/>
              </w:rPr>
            </w:pPr>
            <w:r>
              <w:rPr>
                <w:sz w:val="20"/>
              </w:rPr>
              <w:t>independent variables using graphs and tables, and</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234"/>
        </w:trPr>
        <w:tc>
          <w:tcPr>
            <w:tcW w:w="1757" w:type="dxa"/>
            <w:tcBorders>
              <w:top w:val="nil"/>
              <w:bottom w:val="nil"/>
            </w:tcBorders>
          </w:tcPr>
          <w:p w:rsidR="00B713D7" w:rsidRDefault="009111F1">
            <w:pPr>
              <w:pStyle w:val="TableParagraph"/>
              <w:ind w:left="103"/>
              <w:rPr>
                <w:sz w:val="20"/>
              </w:rPr>
            </w:pPr>
            <w:r>
              <w:rPr>
                <w:sz w:val="20"/>
              </w:rPr>
              <w:t>between</w:t>
            </w:r>
          </w:p>
        </w:tc>
        <w:tc>
          <w:tcPr>
            <w:tcW w:w="5100" w:type="dxa"/>
            <w:tcBorders>
              <w:top w:val="nil"/>
              <w:bottom w:val="nil"/>
            </w:tcBorders>
          </w:tcPr>
          <w:p w:rsidR="00B713D7" w:rsidRDefault="009111F1">
            <w:pPr>
              <w:pStyle w:val="TableParagraph"/>
              <w:spacing w:line="223" w:lineRule="exact"/>
              <w:ind w:left="103"/>
              <w:rPr>
                <w:sz w:val="20"/>
              </w:rPr>
            </w:pPr>
            <w:proofErr w:type="gramStart"/>
            <w:r>
              <w:rPr>
                <w:sz w:val="20"/>
              </w:rPr>
              <w:t>relate</w:t>
            </w:r>
            <w:proofErr w:type="gramEnd"/>
            <w:r>
              <w:rPr>
                <w:sz w:val="20"/>
              </w:rPr>
              <w:t xml:space="preserve"> these to the equation.</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227"/>
        </w:trPr>
        <w:tc>
          <w:tcPr>
            <w:tcW w:w="1757" w:type="dxa"/>
            <w:tcBorders>
              <w:top w:val="nil"/>
              <w:bottom w:val="nil"/>
            </w:tcBorders>
          </w:tcPr>
          <w:p w:rsidR="00B713D7" w:rsidRDefault="009111F1">
            <w:pPr>
              <w:pStyle w:val="TableParagraph"/>
              <w:spacing w:line="227" w:lineRule="exact"/>
              <w:ind w:left="103"/>
              <w:rPr>
                <w:sz w:val="20"/>
              </w:rPr>
            </w:pPr>
            <w:r>
              <w:rPr>
                <w:sz w:val="20"/>
              </w:rPr>
              <w:t>dependent and</w:t>
            </w:r>
          </w:p>
        </w:tc>
        <w:tc>
          <w:tcPr>
            <w:tcW w:w="5100" w:type="dxa"/>
            <w:tcBorders>
              <w:top w:val="nil"/>
              <w:bottom w:val="nil"/>
            </w:tcBorders>
          </w:tcPr>
          <w:p w:rsidR="00B713D7" w:rsidRDefault="00B713D7"/>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230"/>
        </w:trPr>
        <w:tc>
          <w:tcPr>
            <w:tcW w:w="1757" w:type="dxa"/>
            <w:tcBorders>
              <w:top w:val="nil"/>
              <w:bottom w:val="nil"/>
            </w:tcBorders>
          </w:tcPr>
          <w:p w:rsidR="00B713D7" w:rsidRDefault="009111F1">
            <w:pPr>
              <w:pStyle w:val="TableParagraph"/>
              <w:ind w:left="103"/>
              <w:rPr>
                <w:sz w:val="20"/>
              </w:rPr>
            </w:pPr>
            <w:r>
              <w:rPr>
                <w:sz w:val="20"/>
              </w:rPr>
              <w:t>independent</w:t>
            </w:r>
          </w:p>
        </w:tc>
        <w:tc>
          <w:tcPr>
            <w:tcW w:w="5100" w:type="dxa"/>
            <w:tcBorders>
              <w:top w:val="nil"/>
              <w:bottom w:val="nil"/>
            </w:tcBorders>
          </w:tcPr>
          <w:p w:rsidR="00B713D7" w:rsidRDefault="009111F1">
            <w:pPr>
              <w:pStyle w:val="TableParagraph"/>
              <w:spacing w:line="223" w:lineRule="exact"/>
              <w:ind w:left="103"/>
              <w:rPr>
                <w:sz w:val="20"/>
              </w:rPr>
            </w:pPr>
            <w:r>
              <w:rPr>
                <w:sz w:val="20"/>
              </w:rPr>
              <w:t>e.g., In a problem involving motion at constant speed,</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345"/>
        </w:trPr>
        <w:tc>
          <w:tcPr>
            <w:tcW w:w="1757" w:type="dxa"/>
            <w:tcBorders>
              <w:top w:val="nil"/>
              <w:bottom w:val="nil"/>
            </w:tcBorders>
          </w:tcPr>
          <w:p w:rsidR="00B713D7" w:rsidRDefault="009111F1">
            <w:pPr>
              <w:pStyle w:val="TableParagraph"/>
              <w:spacing w:line="227" w:lineRule="exact"/>
              <w:ind w:left="103"/>
              <w:rPr>
                <w:sz w:val="20"/>
              </w:rPr>
            </w:pPr>
            <w:proofErr w:type="gramStart"/>
            <w:r>
              <w:rPr>
                <w:sz w:val="20"/>
              </w:rPr>
              <w:t>variables</w:t>
            </w:r>
            <w:proofErr w:type="gramEnd"/>
            <w:r>
              <w:rPr>
                <w:sz w:val="20"/>
              </w:rPr>
              <w:t>.</w:t>
            </w:r>
          </w:p>
        </w:tc>
        <w:tc>
          <w:tcPr>
            <w:tcW w:w="5100" w:type="dxa"/>
            <w:tcBorders>
              <w:top w:val="nil"/>
              <w:bottom w:val="nil"/>
            </w:tcBorders>
          </w:tcPr>
          <w:p w:rsidR="00B713D7" w:rsidRDefault="009111F1">
            <w:pPr>
              <w:pStyle w:val="TableParagraph"/>
              <w:spacing w:line="223" w:lineRule="exact"/>
              <w:ind w:left="103"/>
              <w:rPr>
                <w:sz w:val="20"/>
              </w:rPr>
            </w:pPr>
            <w:proofErr w:type="gramStart"/>
            <w:r>
              <w:rPr>
                <w:sz w:val="20"/>
              </w:rPr>
              <w:t>list</w:t>
            </w:r>
            <w:proofErr w:type="gramEnd"/>
            <w:r>
              <w:rPr>
                <w:sz w:val="20"/>
              </w:rPr>
              <w:t xml:space="preserve"> and graph ordered pairs of distances and times.</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347"/>
        </w:trPr>
        <w:tc>
          <w:tcPr>
            <w:tcW w:w="1757" w:type="dxa"/>
            <w:tcBorders>
              <w:top w:val="nil"/>
              <w:bottom w:val="nil"/>
            </w:tcBorders>
          </w:tcPr>
          <w:p w:rsidR="00B713D7" w:rsidRDefault="00B713D7"/>
        </w:tc>
        <w:tc>
          <w:tcPr>
            <w:tcW w:w="5100" w:type="dxa"/>
            <w:tcBorders>
              <w:top w:val="nil"/>
              <w:bottom w:val="nil"/>
            </w:tcBorders>
          </w:tcPr>
          <w:p w:rsidR="00B713D7" w:rsidRDefault="009111F1">
            <w:pPr>
              <w:pStyle w:val="TableParagraph"/>
              <w:spacing w:before="107"/>
              <w:ind w:left="103"/>
              <w:rPr>
                <w:sz w:val="20"/>
              </w:rPr>
            </w:pPr>
            <w:r>
              <w:rPr>
                <w:sz w:val="20"/>
              </w:rPr>
              <w:t xml:space="preserve">e.g., </w:t>
            </w:r>
            <w:r>
              <w:rPr>
                <w:b/>
                <w:sz w:val="20"/>
              </w:rPr>
              <w:t xml:space="preserve">Given the equation </w:t>
            </w:r>
            <w:r>
              <w:rPr>
                <w:rFonts w:ascii="Cambria Math" w:eastAsia="Cambria Math"/>
                <w:w w:val="90"/>
                <w:sz w:val="20"/>
              </w:rPr>
              <w:t xml:space="preserve">𝑑𝑑 </w:t>
            </w:r>
            <w:r>
              <w:rPr>
                <w:rFonts w:ascii="Cambria Math" w:eastAsia="Cambria Math"/>
                <w:sz w:val="20"/>
              </w:rPr>
              <w:t xml:space="preserve">= 65𝑡𝑡 </w:t>
            </w:r>
            <w:r>
              <w:rPr>
                <w:sz w:val="20"/>
              </w:rPr>
              <w:t>to represent the</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234"/>
        </w:trPr>
        <w:tc>
          <w:tcPr>
            <w:tcW w:w="1757" w:type="dxa"/>
            <w:tcBorders>
              <w:top w:val="nil"/>
              <w:bottom w:val="nil"/>
            </w:tcBorders>
          </w:tcPr>
          <w:p w:rsidR="00B713D7" w:rsidRDefault="00B713D7"/>
        </w:tc>
        <w:tc>
          <w:tcPr>
            <w:tcW w:w="5100" w:type="dxa"/>
            <w:tcBorders>
              <w:top w:val="nil"/>
              <w:bottom w:val="nil"/>
            </w:tcBorders>
          </w:tcPr>
          <w:p w:rsidR="00B713D7" w:rsidRDefault="009111F1">
            <w:pPr>
              <w:pStyle w:val="TableParagraph"/>
              <w:spacing w:line="230" w:lineRule="exact"/>
              <w:ind w:left="103"/>
              <w:rPr>
                <w:sz w:val="20"/>
              </w:rPr>
            </w:pPr>
            <w:r>
              <w:rPr>
                <w:sz w:val="20"/>
              </w:rPr>
              <w:t xml:space="preserve">relationship between distance and time, identify </w:t>
            </w:r>
            <w:r>
              <w:rPr>
                <w:rFonts w:ascii="Cambria Math" w:eastAsia="Cambria Math"/>
                <w:w w:val="90"/>
                <w:sz w:val="20"/>
              </w:rPr>
              <w:t xml:space="preserve">𝑡𝑡 </w:t>
            </w:r>
            <w:r>
              <w:rPr>
                <w:sz w:val="20"/>
              </w:rPr>
              <w:t>as</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233"/>
        </w:trPr>
        <w:tc>
          <w:tcPr>
            <w:tcW w:w="1757" w:type="dxa"/>
            <w:tcBorders>
              <w:top w:val="nil"/>
              <w:bottom w:val="nil"/>
            </w:tcBorders>
          </w:tcPr>
          <w:p w:rsidR="00B713D7" w:rsidRDefault="00B713D7"/>
        </w:tc>
        <w:tc>
          <w:tcPr>
            <w:tcW w:w="5100" w:type="dxa"/>
            <w:tcBorders>
              <w:top w:val="nil"/>
              <w:bottom w:val="nil"/>
            </w:tcBorders>
          </w:tcPr>
          <w:p w:rsidR="00B713D7" w:rsidRDefault="009111F1">
            <w:pPr>
              <w:pStyle w:val="TableParagraph"/>
              <w:spacing w:line="229" w:lineRule="exact"/>
              <w:ind w:left="103"/>
              <w:rPr>
                <w:sz w:val="20"/>
              </w:rPr>
            </w:pPr>
            <w:r>
              <w:rPr>
                <w:sz w:val="20"/>
              </w:rPr>
              <w:t xml:space="preserve">the independent variable and </w:t>
            </w:r>
            <w:r>
              <w:rPr>
                <w:rFonts w:ascii="Cambria Math" w:eastAsia="Cambria Math"/>
                <w:w w:val="90"/>
                <w:sz w:val="20"/>
              </w:rPr>
              <w:t xml:space="preserve">𝑑𝑑 </w:t>
            </w:r>
            <w:r>
              <w:rPr>
                <w:sz w:val="20"/>
              </w:rPr>
              <w:t>as the dependent</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400"/>
        </w:trPr>
        <w:tc>
          <w:tcPr>
            <w:tcW w:w="1757" w:type="dxa"/>
            <w:tcBorders>
              <w:top w:val="nil"/>
            </w:tcBorders>
          </w:tcPr>
          <w:p w:rsidR="00B713D7" w:rsidRDefault="00B713D7"/>
        </w:tc>
        <w:tc>
          <w:tcPr>
            <w:tcW w:w="5100" w:type="dxa"/>
            <w:tcBorders>
              <w:top w:val="nil"/>
            </w:tcBorders>
          </w:tcPr>
          <w:p w:rsidR="00B713D7" w:rsidRDefault="009111F1">
            <w:pPr>
              <w:pStyle w:val="TableParagraph"/>
              <w:spacing w:line="227" w:lineRule="exact"/>
              <w:ind w:left="103"/>
              <w:rPr>
                <w:sz w:val="20"/>
              </w:rPr>
            </w:pPr>
            <w:proofErr w:type="gramStart"/>
            <w:r>
              <w:rPr>
                <w:sz w:val="20"/>
              </w:rPr>
              <w:t>variable</w:t>
            </w:r>
            <w:proofErr w:type="gramEnd"/>
            <w:r>
              <w:rPr>
                <w:sz w:val="20"/>
              </w:rPr>
              <w:t>.</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359"/>
        </w:trPr>
        <w:tc>
          <w:tcPr>
            <w:tcW w:w="10170" w:type="dxa"/>
            <w:gridSpan w:val="9"/>
            <w:shd w:val="clear" w:color="auto" w:fill="F1F1F1"/>
          </w:tcPr>
          <w:p w:rsidR="00B713D7" w:rsidRDefault="009111F1">
            <w:pPr>
              <w:pStyle w:val="TableParagraph"/>
              <w:spacing w:before="44"/>
              <w:ind w:left="2211" w:right="2212"/>
              <w:jc w:val="center"/>
              <w:rPr>
                <w:b/>
              </w:rPr>
            </w:pPr>
            <w:r>
              <w:rPr>
                <w:b/>
              </w:rPr>
              <w:t>Geometry</w:t>
            </w:r>
          </w:p>
        </w:tc>
      </w:tr>
      <w:tr w:rsidR="00B713D7">
        <w:trPr>
          <w:trHeight w:hRule="exact" w:val="387"/>
        </w:trPr>
        <w:tc>
          <w:tcPr>
            <w:tcW w:w="1757" w:type="dxa"/>
            <w:tcBorders>
              <w:bottom w:val="nil"/>
            </w:tcBorders>
          </w:tcPr>
          <w:p w:rsidR="00B713D7" w:rsidRDefault="00B713D7"/>
        </w:tc>
        <w:tc>
          <w:tcPr>
            <w:tcW w:w="5100" w:type="dxa"/>
            <w:tcBorders>
              <w:bottom w:val="nil"/>
            </w:tcBorders>
          </w:tcPr>
          <w:p w:rsidR="00B713D7" w:rsidRDefault="009111F1">
            <w:pPr>
              <w:pStyle w:val="TableParagraph"/>
              <w:spacing w:before="149"/>
              <w:ind w:left="103"/>
              <w:rPr>
                <w:b/>
                <w:sz w:val="20"/>
              </w:rPr>
            </w:pPr>
            <w:r>
              <w:rPr>
                <w:sz w:val="20"/>
              </w:rPr>
              <w:t xml:space="preserve">NY-6.G.1 Find area of </w:t>
            </w:r>
            <w:r>
              <w:rPr>
                <w:b/>
                <w:sz w:val="20"/>
              </w:rPr>
              <w:t>triangles, trapezoids, and</w:t>
            </w:r>
          </w:p>
        </w:tc>
        <w:tc>
          <w:tcPr>
            <w:tcW w:w="336" w:type="dxa"/>
            <w:vMerge w:val="restart"/>
          </w:tcPr>
          <w:p w:rsidR="00B713D7" w:rsidRDefault="00B713D7"/>
        </w:tc>
        <w:tc>
          <w:tcPr>
            <w:tcW w:w="336" w:type="dxa"/>
            <w:vMerge w:val="restart"/>
          </w:tcPr>
          <w:p w:rsidR="00B713D7" w:rsidRDefault="00B713D7"/>
        </w:tc>
        <w:tc>
          <w:tcPr>
            <w:tcW w:w="336" w:type="dxa"/>
            <w:vMerge w:val="restart"/>
          </w:tcPr>
          <w:p w:rsidR="00B713D7" w:rsidRDefault="00B713D7"/>
        </w:tc>
        <w:tc>
          <w:tcPr>
            <w:tcW w:w="338" w:type="dxa"/>
            <w:vMerge w:val="restart"/>
          </w:tcPr>
          <w:p w:rsidR="00B713D7" w:rsidRDefault="00B713D7"/>
        </w:tc>
        <w:tc>
          <w:tcPr>
            <w:tcW w:w="655" w:type="dxa"/>
            <w:vMerge w:val="restart"/>
          </w:tcPr>
          <w:p w:rsidR="00B713D7" w:rsidRDefault="00B713D7"/>
        </w:tc>
        <w:tc>
          <w:tcPr>
            <w:tcW w:w="655" w:type="dxa"/>
            <w:vMerge w:val="restart"/>
            <w:shd w:val="clear" w:color="auto" w:fill="DAEDF3"/>
          </w:tcPr>
          <w:p w:rsidR="00B713D7" w:rsidRDefault="00B713D7"/>
        </w:tc>
        <w:tc>
          <w:tcPr>
            <w:tcW w:w="656" w:type="dxa"/>
            <w:vMerge w:val="restart"/>
            <w:shd w:val="clear" w:color="auto" w:fill="FFFFCC"/>
          </w:tcPr>
          <w:p w:rsidR="00B713D7" w:rsidRDefault="00B713D7"/>
        </w:tc>
      </w:tr>
      <w:tr w:rsidR="00B713D7">
        <w:trPr>
          <w:trHeight w:hRule="exact" w:val="230"/>
        </w:trPr>
        <w:tc>
          <w:tcPr>
            <w:tcW w:w="1757" w:type="dxa"/>
            <w:tcBorders>
              <w:top w:val="nil"/>
              <w:bottom w:val="nil"/>
            </w:tcBorders>
          </w:tcPr>
          <w:p w:rsidR="00B713D7" w:rsidRDefault="00B713D7"/>
        </w:tc>
        <w:tc>
          <w:tcPr>
            <w:tcW w:w="5100" w:type="dxa"/>
            <w:tcBorders>
              <w:top w:val="nil"/>
              <w:bottom w:val="nil"/>
            </w:tcBorders>
          </w:tcPr>
          <w:p w:rsidR="00B713D7" w:rsidRDefault="009111F1">
            <w:pPr>
              <w:pStyle w:val="TableParagraph"/>
              <w:spacing w:line="227" w:lineRule="exact"/>
              <w:ind w:left="103"/>
              <w:rPr>
                <w:sz w:val="20"/>
              </w:rPr>
            </w:pPr>
            <w:r>
              <w:rPr>
                <w:b/>
                <w:sz w:val="20"/>
              </w:rPr>
              <w:t xml:space="preserve">other polygons </w:t>
            </w:r>
            <w:r>
              <w:rPr>
                <w:sz w:val="20"/>
              </w:rPr>
              <w:t>by composing into rectangles or</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232"/>
        </w:trPr>
        <w:tc>
          <w:tcPr>
            <w:tcW w:w="1757" w:type="dxa"/>
            <w:tcBorders>
              <w:top w:val="nil"/>
              <w:bottom w:val="nil"/>
            </w:tcBorders>
          </w:tcPr>
          <w:p w:rsidR="00B713D7" w:rsidRDefault="00B713D7"/>
        </w:tc>
        <w:tc>
          <w:tcPr>
            <w:tcW w:w="5100" w:type="dxa"/>
            <w:tcBorders>
              <w:top w:val="nil"/>
              <w:bottom w:val="nil"/>
            </w:tcBorders>
          </w:tcPr>
          <w:p w:rsidR="00B713D7" w:rsidRDefault="009111F1">
            <w:pPr>
              <w:pStyle w:val="TableParagraph"/>
              <w:spacing w:line="227" w:lineRule="exact"/>
              <w:ind w:left="102"/>
              <w:rPr>
                <w:b/>
                <w:sz w:val="20"/>
              </w:rPr>
            </w:pPr>
            <w:proofErr w:type="gramStart"/>
            <w:r>
              <w:rPr>
                <w:b/>
                <w:sz w:val="20"/>
              </w:rPr>
              <w:t>decomposing</w:t>
            </w:r>
            <w:proofErr w:type="gramEnd"/>
            <w:r>
              <w:rPr>
                <w:b/>
                <w:sz w:val="20"/>
              </w:rPr>
              <w:t xml:space="preserve"> into triangles and quadrilaterals.</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565"/>
        </w:trPr>
        <w:tc>
          <w:tcPr>
            <w:tcW w:w="1757" w:type="dxa"/>
            <w:tcBorders>
              <w:top w:val="nil"/>
              <w:bottom w:val="nil"/>
            </w:tcBorders>
          </w:tcPr>
          <w:p w:rsidR="00B713D7" w:rsidRDefault="009111F1">
            <w:pPr>
              <w:pStyle w:val="TableParagraph"/>
              <w:spacing w:before="100"/>
              <w:ind w:left="103" w:right="74"/>
              <w:rPr>
                <w:sz w:val="20"/>
              </w:rPr>
            </w:pPr>
            <w:r>
              <w:rPr>
                <w:sz w:val="20"/>
              </w:rPr>
              <w:t>Solve real-world and</w:t>
            </w:r>
          </w:p>
        </w:tc>
        <w:tc>
          <w:tcPr>
            <w:tcW w:w="5100" w:type="dxa"/>
            <w:tcBorders>
              <w:top w:val="nil"/>
              <w:bottom w:val="nil"/>
            </w:tcBorders>
          </w:tcPr>
          <w:p w:rsidR="00B713D7" w:rsidRDefault="009111F1">
            <w:pPr>
              <w:pStyle w:val="TableParagraph"/>
              <w:spacing w:before="3" w:line="228" w:lineRule="exact"/>
              <w:ind w:left="103" w:right="298" w:hanging="1"/>
              <w:rPr>
                <w:sz w:val="20"/>
              </w:rPr>
            </w:pPr>
            <w:r>
              <w:rPr>
                <w:sz w:val="20"/>
              </w:rPr>
              <w:t>Apply these techniques in the context of solving real- world and mathematical problems.</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1197"/>
        </w:trPr>
        <w:tc>
          <w:tcPr>
            <w:tcW w:w="1757" w:type="dxa"/>
            <w:tcBorders>
              <w:top w:val="nil"/>
              <w:bottom w:val="nil"/>
            </w:tcBorders>
          </w:tcPr>
          <w:p w:rsidR="00B713D7" w:rsidRDefault="009111F1">
            <w:pPr>
              <w:pStyle w:val="TableParagraph"/>
              <w:ind w:left="103" w:right="74"/>
              <w:rPr>
                <w:sz w:val="20"/>
              </w:rPr>
            </w:pPr>
            <w:proofErr w:type="gramStart"/>
            <w:r>
              <w:rPr>
                <w:sz w:val="20"/>
              </w:rPr>
              <w:t>mathematical</w:t>
            </w:r>
            <w:proofErr w:type="gramEnd"/>
            <w:r>
              <w:rPr>
                <w:sz w:val="20"/>
              </w:rPr>
              <w:t xml:space="preserve"> problems involving area, surface area and volume.</w:t>
            </w:r>
          </w:p>
        </w:tc>
        <w:tc>
          <w:tcPr>
            <w:tcW w:w="5100" w:type="dxa"/>
            <w:tcBorders>
              <w:top w:val="nil"/>
            </w:tcBorders>
          </w:tcPr>
          <w:p w:rsidR="00B713D7" w:rsidRDefault="009111F1">
            <w:pPr>
              <w:pStyle w:val="TableParagraph"/>
              <w:spacing w:before="120"/>
              <w:ind w:left="103" w:right="155"/>
              <w:rPr>
                <w:b/>
                <w:sz w:val="20"/>
              </w:rPr>
            </w:pPr>
            <w:r>
              <w:rPr>
                <w:b/>
                <w:sz w:val="20"/>
              </w:rPr>
              <w:t xml:space="preserve">Note: The inclusive definition of a trapezoid </w:t>
            </w:r>
            <w:proofErr w:type="gramStart"/>
            <w:r>
              <w:rPr>
                <w:b/>
                <w:sz w:val="20"/>
              </w:rPr>
              <w:t>will be utilized</w:t>
            </w:r>
            <w:proofErr w:type="gramEnd"/>
            <w:r>
              <w:rPr>
                <w:b/>
                <w:sz w:val="20"/>
              </w:rPr>
              <w:t>, which defines a trapezoid as “A quadrilateral with at least one pair of parallel sides.” (This definition includes parallelograms.)</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900"/>
        </w:trPr>
        <w:tc>
          <w:tcPr>
            <w:tcW w:w="1757" w:type="dxa"/>
            <w:tcBorders>
              <w:top w:val="nil"/>
            </w:tcBorders>
          </w:tcPr>
          <w:p w:rsidR="00B713D7" w:rsidRDefault="00B713D7"/>
        </w:tc>
        <w:tc>
          <w:tcPr>
            <w:tcW w:w="5100" w:type="dxa"/>
          </w:tcPr>
          <w:p w:rsidR="00B713D7" w:rsidRDefault="009111F1">
            <w:pPr>
              <w:pStyle w:val="TableParagraph"/>
              <w:spacing w:before="98"/>
              <w:ind w:left="103" w:right="87"/>
              <w:rPr>
                <w:b/>
                <w:sz w:val="20"/>
              </w:rPr>
            </w:pPr>
            <w:r>
              <w:rPr>
                <w:sz w:val="20"/>
              </w:rPr>
              <w:t xml:space="preserve">NY-6.G.2 </w:t>
            </w:r>
            <w:r>
              <w:rPr>
                <w:b/>
                <w:sz w:val="20"/>
              </w:rPr>
              <w:t xml:space="preserve">Find volumes of right rectangular prisms with fractional edge lengths in the context of solving </w:t>
            </w:r>
            <w:proofErr w:type="gramStart"/>
            <w:r>
              <w:rPr>
                <w:b/>
                <w:sz w:val="20"/>
              </w:rPr>
              <w:t>real-world</w:t>
            </w:r>
            <w:proofErr w:type="gramEnd"/>
            <w:r>
              <w:rPr>
                <w:b/>
                <w:sz w:val="20"/>
              </w:rPr>
              <w:t xml:space="preserve"> and mathematical problems.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8"/>
      </w:tblGrid>
      <w:tr w:rsidR="00B713D7">
        <w:trPr>
          <w:trHeight w:hRule="exact" w:val="1637"/>
        </w:trPr>
        <w:tc>
          <w:tcPr>
            <w:tcW w:w="1757" w:type="dxa"/>
            <w:vMerge w:val="restart"/>
          </w:tcPr>
          <w:p w:rsidR="00B713D7" w:rsidRDefault="00B713D7"/>
        </w:tc>
        <w:tc>
          <w:tcPr>
            <w:tcW w:w="5100" w:type="dxa"/>
          </w:tcPr>
          <w:p w:rsidR="00B713D7" w:rsidRDefault="009111F1">
            <w:pPr>
              <w:pStyle w:val="TableParagraph"/>
              <w:spacing w:before="124"/>
              <w:ind w:left="102" w:right="152"/>
              <w:rPr>
                <w:sz w:val="20"/>
              </w:rPr>
            </w:pPr>
            <w:r>
              <w:rPr>
                <w:sz w:val="20"/>
              </w:rPr>
              <w:t xml:space="preserve">NY-6.G.3 Draw polygons in the coordinate plane given coordinates for the vertices. Use coordinates to find the length of a side joining points with the same first coordinate or the same second coordinate. Apply these techniques in the context of solving </w:t>
            </w:r>
            <w:proofErr w:type="gramStart"/>
            <w:r>
              <w:rPr>
                <w:sz w:val="20"/>
              </w:rPr>
              <w:t>real-world</w:t>
            </w:r>
            <w:proofErr w:type="gramEnd"/>
            <w:r>
              <w:rPr>
                <w:sz w:val="20"/>
              </w:rPr>
              <w:t xml:space="preserve"> and mathematical problems.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2683"/>
        </w:trPr>
        <w:tc>
          <w:tcPr>
            <w:tcW w:w="1757" w:type="dxa"/>
            <w:vMerge/>
          </w:tcPr>
          <w:p w:rsidR="00B713D7" w:rsidRDefault="00B713D7"/>
        </w:tc>
        <w:tc>
          <w:tcPr>
            <w:tcW w:w="5100" w:type="dxa"/>
          </w:tcPr>
          <w:p w:rsidR="00B713D7" w:rsidRDefault="009111F1">
            <w:pPr>
              <w:pStyle w:val="TableParagraph"/>
              <w:spacing w:before="187"/>
              <w:ind w:left="102" w:right="87"/>
              <w:rPr>
                <w:sz w:val="20"/>
              </w:rPr>
            </w:pPr>
            <w:r>
              <w:rPr>
                <w:sz w:val="20"/>
              </w:rPr>
              <w:t xml:space="preserve">NY-6.G.4 Represent three-dimensional figures using nets made up of rectangles and triangles, and use the nets to find the surface area of these figures. Apply these techniques in the context of solving </w:t>
            </w:r>
            <w:proofErr w:type="gramStart"/>
            <w:r>
              <w:rPr>
                <w:sz w:val="20"/>
              </w:rPr>
              <w:t>real-world</w:t>
            </w:r>
            <w:proofErr w:type="gramEnd"/>
            <w:r>
              <w:rPr>
                <w:sz w:val="20"/>
              </w:rPr>
              <w:t xml:space="preserve"> and mathematical problems.</w:t>
            </w:r>
          </w:p>
          <w:p w:rsidR="00B713D7" w:rsidRDefault="00B713D7">
            <w:pPr>
              <w:pStyle w:val="TableParagraph"/>
              <w:spacing w:before="10"/>
              <w:rPr>
                <w:rFonts w:ascii="Times New Roman"/>
                <w:sz w:val="19"/>
              </w:rPr>
            </w:pPr>
          </w:p>
          <w:p w:rsidR="00B713D7" w:rsidRDefault="009111F1">
            <w:pPr>
              <w:pStyle w:val="TableParagraph"/>
              <w:ind w:left="102" w:right="179"/>
              <w:rPr>
                <w:b/>
                <w:sz w:val="20"/>
              </w:rPr>
            </w:pPr>
            <w:r>
              <w:rPr>
                <w:b/>
                <w:sz w:val="20"/>
              </w:rPr>
              <w:t xml:space="preserve">Note: Three-dimensional figures include only right rectangular prisms, right rectangular pyramids, and right triangular prisms. When finding surface areas, all necessary measurements </w:t>
            </w:r>
            <w:proofErr w:type="gramStart"/>
            <w:r>
              <w:rPr>
                <w:b/>
                <w:sz w:val="20"/>
              </w:rPr>
              <w:t>will be given</w:t>
            </w:r>
            <w:proofErr w:type="gramEnd"/>
            <w:r>
              <w:rPr>
                <w:b/>
                <w:sz w:val="20"/>
              </w:rPr>
              <w:t>.</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730"/>
        </w:trPr>
        <w:tc>
          <w:tcPr>
            <w:tcW w:w="1757" w:type="dxa"/>
            <w:vMerge/>
          </w:tcPr>
          <w:p w:rsidR="00B713D7" w:rsidRDefault="00B713D7"/>
        </w:tc>
        <w:tc>
          <w:tcPr>
            <w:tcW w:w="5100" w:type="dxa"/>
          </w:tcPr>
          <w:p w:rsidR="00B713D7" w:rsidRDefault="009111F1">
            <w:pPr>
              <w:pStyle w:val="TableParagraph"/>
              <w:spacing w:before="127"/>
              <w:ind w:left="103" w:right="332"/>
              <w:rPr>
                <w:b/>
                <w:sz w:val="20"/>
              </w:rPr>
            </w:pPr>
            <w:r>
              <w:rPr>
                <w:sz w:val="20"/>
              </w:rPr>
              <w:t xml:space="preserve">NY-6.G.5 </w:t>
            </w:r>
            <w:r>
              <w:rPr>
                <w:b/>
                <w:sz w:val="20"/>
              </w:rPr>
              <w:t>Use area and volume models to explain perfect squares and perfect cubes.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360"/>
        </w:trPr>
        <w:tc>
          <w:tcPr>
            <w:tcW w:w="10171" w:type="dxa"/>
            <w:gridSpan w:val="9"/>
            <w:shd w:val="clear" w:color="auto" w:fill="F1F1F1"/>
          </w:tcPr>
          <w:p w:rsidR="00B713D7" w:rsidRDefault="009111F1">
            <w:pPr>
              <w:pStyle w:val="TableParagraph"/>
              <w:spacing w:before="43"/>
              <w:ind w:left="3748" w:right="3750"/>
              <w:jc w:val="center"/>
              <w:rPr>
                <w:b/>
              </w:rPr>
            </w:pPr>
            <w:r>
              <w:rPr>
                <w:b/>
              </w:rPr>
              <w:t>Statistics and</w:t>
            </w:r>
            <w:r>
              <w:rPr>
                <w:b/>
                <w:spacing w:val="-6"/>
              </w:rPr>
              <w:t xml:space="preserve"> </w:t>
            </w:r>
            <w:r>
              <w:rPr>
                <w:b/>
              </w:rPr>
              <w:t>Probability</w:t>
            </w:r>
          </w:p>
        </w:tc>
      </w:tr>
      <w:tr w:rsidR="00B713D7">
        <w:trPr>
          <w:trHeight w:hRule="exact" w:val="1850"/>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10"/>
              <w:rPr>
                <w:rFonts w:ascii="Times New Roman"/>
                <w:sz w:val="32"/>
              </w:rPr>
            </w:pPr>
          </w:p>
          <w:p w:rsidR="00B713D7" w:rsidRDefault="009111F1">
            <w:pPr>
              <w:pStyle w:val="TableParagraph"/>
              <w:ind w:left="103" w:right="134"/>
              <w:rPr>
                <w:sz w:val="20"/>
              </w:rPr>
            </w:pPr>
            <w:r>
              <w:rPr>
                <w:sz w:val="20"/>
              </w:rPr>
              <w:t>Develop an understanding of statistical variability.</w:t>
            </w:r>
          </w:p>
        </w:tc>
        <w:tc>
          <w:tcPr>
            <w:tcW w:w="5100" w:type="dxa"/>
          </w:tcPr>
          <w:p w:rsidR="00B713D7" w:rsidRDefault="009111F1">
            <w:pPr>
              <w:pStyle w:val="TableParagraph"/>
              <w:ind w:left="103" w:right="119"/>
              <w:rPr>
                <w:sz w:val="20"/>
              </w:rPr>
            </w:pPr>
            <w:r>
              <w:rPr>
                <w:sz w:val="20"/>
              </w:rPr>
              <w:t>NY-6. SP.1a Recognize that a statistical question is one that anticipates variability in the data related to the question and accounts for it in the answers.</w:t>
            </w:r>
          </w:p>
          <w:p w:rsidR="00B713D7" w:rsidRDefault="00B713D7">
            <w:pPr>
              <w:pStyle w:val="TableParagraph"/>
              <w:spacing w:before="1"/>
              <w:rPr>
                <w:rFonts w:ascii="Times New Roman"/>
                <w:sz w:val="20"/>
              </w:rPr>
            </w:pPr>
          </w:p>
          <w:p w:rsidR="00B713D7" w:rsidRDefault="009111F1">
            <w:pPr>
              <w:pStyle w:val="TableParagraph"/>
              <w:ind w:left="103" w:right="117"/>
              <w:rPr>
                <w:sz w:val="20"/>
              </w:rPr>
            </w:pPr>
            <w:r>
              <w:rPr>
                <w:sz w:val="20"/>
              </w:rPr>
              <w:t xml:space="preserve">e.g., “How old am I?” is not a statistical question, but “How old are the students in </w:t>
            </w:r>
            <w:r>
              <w:rPr>
                <w:spacing w:val="3"/>
                <w:sz w:val="20"/>
              </w:rPr>
              <w:t xml:space="preserve">my </w:t>
            </w:r>
            <w:r>
              <w:rPr>
                <w:sz w:val="20"/>
              </w:rPr>
              <w:t>school?” is a</w:t>
            </w:r>
            <w:r>
              <w:rPr>
                <w:spacing w:val="-34"/>
                <w:sz w:val="20"/>
              </w:rPr>
              <w:t xml:space="preserve"> </w:t>
            </w:r>
            <w:r>
              <w:rPr>
                <w:sz w:val="20"/>
              </w:rPr>
              <w:t>statistical question because one anticipates variability in students’</w:t>
            </w:r>
            <w:r>
              <w:rPr>
                <w:spacing w:val="-9"/>
                <w:sz w:val="20"/>
              </w:rPr>
              <w:t xml:space="preserve"> </w:t>
            </w:r>
            <w:r>
              <w:rPr>
                <w:sz w:val="20"/>
              </w:rPr>
              <w:t>ages.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2539"/>
        </w:trPr>
        <w:tc>
          <w:tcPr>
            <w:tcW w:w="1757" w:type="dxa"/>
            <w:vMerge/>
          </w:tcPr>
          <w:p w:rsidR="00B713D7" w:rsidRDefault="00B713D7"/>
        </w:tc>
        <w:tc>
          <w:tcPr>
            <w:tcW w:w="5100" w:type="dxa"/>
          </w:tcPr>
          <w:p w:rsidR="00B713D7" w:rsidRDefault="009111F1">
            <w:pPr>
              <w:pStyle w:val="TableParagraph"/>
              <w:ind w:left="102" w:right="100"/>
              <w:rPr>
                <w:b/>
                <w:sz w:val="20"/>
              </w:rPr>
            </w:pPr>
            <w:r>
              <w:rPr>
                <w:sz w:val="20"/>
              </w:rPr>
              <w:t xml:space="preserve">NY-6. SP.1b </w:t>
            </w:r>
            <w:r>
              <w:rPr>
                <w:b/>
                <w:sz w:val="20"/>
              </w:rPr>
              <w:t xml:space="preserve">Understand that statistics </w:t>
            </w:r>
            <w:proofErr w:type="gramStart"/>
            <w:r>
              <w:rPr>
                <w:b/>
                <w:sz w:val="20"/>
              </w:rPr>
              <w:t>can be used</w:t>
            </w:r>
            <w:proofErr w:type="gramEnd"/>
            <w:r>
              <w:rPr>
                <w:b/>
                <w:sz w:val="20"/>
              </w:rPr>
              <w:t xml:space="preserve"> to gain information about a population by examining a sample of the population; generalizations about a population from a sample are valid only if the sample is representative of that population.</w:t>
            </w:r>
          </w:p>
          <w:p w:rsidR="00B713D7" w:rsidRDefault="00B713D7">
            <w:pPr>
              <w:pStyle w:val="TableParagraph"/>
              <w:rPr>
                <w:rFonts w:ascii="Times New Roman"/>
                <w:sz w:val="20"/>
              </w:rPr>
            </w:pPr>
          </w:p>
          <w:p w:rsidR="00B713D7" w:rsidRDefault="009111F1">
            <w:pPr>
              <w:pStyle w:val="TableParagraph"/>
              <w:spacing w:before="1"/>
              <w:ind w:left="103" w:right="408"/>
              <w:jc w:val="both"/>
              <w:rPr>
                <w:b/>
                <w:sz w:val="20"/>
              </w:rPr>
            </w:pPr>
            <w:r>
              <w:rPr>
                <w:b/>
                <w:sz w:val="20"/>
              </w:rPr>
              <w:t xml:space="preserve">Note: Students need to understand that data </w:t>
            </w:r>
            <w:proofErr w:type="gramStart"/>
            <w:r>
              <w:rPr>
                <w:b/>
                <w:sz w:val="20"/>
              </w:rPr>
              <w:t>are generated</w:t>
            </w:r>
            <w:proofErr w:type="gramEnd"/>
            <w:r>
              <w:rPr>
                <w:b/>
                <w:sz w:val="20"/>
              </w:rPr>
              <w:t xml:space="preserve"> with respect to particular contexts or situations and can be used to answer questions about those contexts or situations.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2357"/>
        </w:trPr>
        <w:tc>
          <w:tcPr>
            <w:tcW w:w="1757" w:type="dxa"/>
            <w:vMerge/>
          </w:tcPr>
          <w:p w:rsidR="00B713D7" w:rsidRDefault="00B713D7"/>
        </w:tc>
        <w:tc>
          <w:tcPr>
            <w:tcW w:w="5100" w:type="dxa"/>
          </w:tcPr>
          <w:p w:rsidR="00B713D7" w:rsidRDefault="009111F1">
            <w:pPr>
              <w:pStyle w:val="TableParagraph"/>
              <w:spacing w:before="136"/>
              <w:ind w:left="103" w:right="155"/>
              <w:rPr>
                <w:b/>
                <w:sz w:val="20"/>
              </w:rPr>
            </w:pPr>
            <w:r>
              <w:rPr>
                <w:sz w:val="20"/>
              </w:rPr>
              <w:t xml:space="preserve">NY-6. SP.1c </w:t>
            </w:r>
            <w:r>
              <w:rPr>
                <w:b/>
                <w:sz w:val="20"/>
              </w:rPr>
              <w:t xml:space="preserve">Understand that the method and sample size used to collect data for a particular question </w:t>
            </w:r>
            <w:proofErr w:type="gramStart"/>
            <w:r>
              <w:rPr>
                <w:b/>
                <w:sz w:val="20"/>
              </w:rPr>
              <w:t>is intended</w:t>
            </w:r>
            <w:proofErr w:type="gramEnd"/>
            <w:r>
              <w:rPr>
                <w:b/>
                <w:sz w:val="20"/>
              </w:rPr>
              <w:t xml:space="preserve"> to reduce the difference between a population and a sample taken from the population so valid inferences can be drawn about the population. Generate multiple samples (or simulated samples) of the same size to recognize the variation in estimates or predictions.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6"/>
      </w:tblGrid>
      <w:tr w:rsidR="00B713D7">
        <w:trPr>
          <w:trHeight w:hRule="exact" w:val="2357"/>
        </w:trPr>
        <w:tc>
          <w:tcPr>
            <w:tcW w:w="1757" w:type="dxa"/>
            <w:vMerge w:val="restart"/>
          </w:tcPr>
          <w:p w:rsidR="00B713D7" w:rsidRDefault="00B713D7"/>
        </w:tc>
        <w:tc>
          <w:tcPr>
            <w:tcW w:w="5100" w:type="dxa"/>
          </w:tcPr>
          <w:p w:rsidR="00B713D7" w:rsidRDefault="009111F1">
            <w:pPr>
              <w:pStyle w:val="TableParagraph"/>
              <w:ind w:left="103" w:right="105"/>
              <w:rPr>
                <w:b/>
                <w:sz w:val="20"/>
              </w:rPr>
            </w:pPr>
            <w:r>
              <w:rPr>
                <w:b/>
                <w:sz w:val="20"/>
                <w:u w:val="thick"/>
              </w:rPr>
              <w:t xml:space="preserve">Note: </w:t>
            </w:r>
            <w:r>
              <w:rPr>
                <w:b/>
                <w:sz w:val="20"/>
              </w:rPr>
              <w:t>Examples of acceptable methods to obtain a representative sample from a population include, but are not limited to, a simple random sample for a given population or a systematic random sample for an unknown population. Examples of unacceptable methods of sampling include, but are not limited to, online polls and convenience sampling because they introduce bias and are not representative of the</w:t>
            </w:r>
            <w:r>
              <w:rPr>
                <w:b/>
                <w:spacing w:val="-17"/>
                <w:sz w:val="20"/>
              </w:rPr>
              <w:t xml:space="preserve"> </w:t>
            </w:r>
            <w:r>
              <w:rPr>
                <w:b/>
                <w:sz w:val="20"/>
              </w:rPr>
              <w:t>population.</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4320"/>
        </w:trPr>
        <w:tc>
          <w:tcPr>
            <w:tcW w:w="1757" w:type="dxa"/>
            <w:vMerge/>
          </w:tcPr>
          <w:p w:rsidR="00B713D7" w:rsidRDefault="00B713D7"/>
        </w:tc>
        <w:tc>
          <w:tcPr>
            <w:tcW w:w="5100" w:type="dxa"/>
          </w:tcPr>
          <w:p w:rsidR="00B713D7" w:rsidRDefault="00B713D7">
            <w:pPr>
              <w:pStyle w:val="TableParagraph"/>
              <w:spacing w:before="3"/>
              <w:rPr>
                <w:rFonts w:ascii="Times New Roman"/>
                <w:sz w:val="17"/>
              </w:rPr>
            </w:pPr>
          </w:p>
          <w:p w:rsidR="00B713D7" w:rsidRDefault="009111F1">
            <w:pPr>
              <w:pStyle w:val="TableParagraph"/>
              <w:ind w:left="103" w:right="154"/>
              <w:rPr>
                <w:sz w:val="20"/>
              </w:rPr>
            </w:pPr>
            <w:r>
              <w:rPr>
                <w:sz w:val="20"/>
              </w:rPr>
              <w:t xml:space="preserve">NY-6. SP.2 Understand that a set of </w:t>
            </w:r>
            <w:r>
              <w:rPr>
                <w:b/>
                <w:sz w:val="20"/>
              </w:rPr>
              <w:t xml:space="preserve">quantitative </w:t>
            </w:r>
            <w:r>
              <w:rPr>
                <w:sz w:val="20"/>
              </w:rPr>
              <w:t xml:space="preserve">data collected to answer a statistical question has a </w:t>
            </w:r>
            <w:proofErr w:type="gramStart"/>
            <w:r>
              <w:rPr>
                <w:sz w:val="20"/>
              </w:rPr>
              <w:t>distribution which</w:t>
            </w:r>
            <w:proofErr w:type="gramEnd"/>
            <w:r>
              <w:rPr>
                <w:sz w:val="20"/>
              </w:rPr>
              <w:t xml:space="preserve"> can be described by its center, spread, and overall shape.</w:t>
            </w:r>
          </w:p>
          <w:p w:rsidR="00B713D7" w:rsidRDefault="00B713D7">
            <w:pPr>
              <w:pStyle w:val="TableParagraph"/>
              <w:spacing w:before="9"/>
              <w:rPr>
                <w:rFonts w:ascii="Times New Roman"/>
                <w:sz w:val="19"/>
              </w:rPr>
            </w:pPr>
          </w:p>
          <w:p w:rsidR="00B713D7" w:rsidRDefault="009111F1">
            <w:pPr>
              <w:pStyle w:val="TableParagraph"/>
              <w:ind w:left="103"/>
              <w:rPr>
                <w:b/>
                <w:sz w:val="20"/>
              </w:rPr>
            </w:pPr>
            <w:r>
              <w:rPr>
                <w:b/>
                <w:sz w:val="20"/>
                <w:u w:val="thick"/>
              </w:rPr>
              <w:t>Notes:</w:t>
            </w:r>
          </w:p>
          <w:p w:rsidR="00B713D7" w:rsidRDefault="009111F1">
            <w:pPr>
              <w:pStyle w:val="TableParagraph"/>
              <w:numPr>
                <w:ilvl w:val="0"/>
                <w:numId w:val="38"/>
              </w:numPr>
              <w:tabs>
                <w:tab w:val="left" w:pos="279"/>
              </w:tabs>
              <w:ind w:right="234" w:firstLine="0"/>
              <w:rPr>
                <w:b/>
                <w:sz w:val="20"/>
              </w:rPr>
            </w:pPr>
            <w:r>
              <w:rPr>
                <w:b/>
                <w:sz w:val="20"/>
              </w:rPr>
              <w:t>Students need to determine and justify the</w:t>
            </w:r>
            <w:r>
              <w:rPr>
                <w:b/>
                <w:spacing w:val="-25"/>
                <w:sz w:val="20"/>
              </w:rPr>
              <w:t xml:space="preserve"> </w:t>
            </w:r>
            <w:r>
              <w:rPr>
                <w:b/>
                <w:sz w:val="20"/>
              </w:rPr>
              <w:t>most appropriate graph to display a given set of data (histogram, dot</w:t>
            </w:r>
            <w:r>
              <w:rPr>
                <w:b/>
                <w:spacing w:val="-14"/>
                <w:sz w:val="20"/>
              </w:rPr>
              <w:t xml:space="preserve"> </w:t>
            </w:r>
            <w:r>
              <w:rPr>
                <w:b/>
                <w:sz w:val="20"/>
              </w:rPr>
              <w:t>plot).</w:t>
            </w:r>
          </w:p>
          <w:p w:rsidR="00B713D7" w:rsidRDefault="009111F1">
            <w:pPr>
              <w:pStyle w:val="TableParagraph"/>
              <w:numPr>
                <w:ilvl w:val="0"/>
                <w:numId w:val="38"/>
              </w:numPr>
              <w:tabs>
                <w:tab w:val="left" w:pos="279"/>
              </w:tabs>
              <w:ind w:right="117" w:firstLine="0"/>
              <w:rPr>
                <w:b/>
                <w:sz w:val="20"/>
              </w:rPr>
            </w:pPr>
            <w:r>
              <w:rPr>
                <w:b/>
                <w:sz w:val="20"/>
              </w:rPr>
              <w:t>Students extend their knowledge of symmetric shapes, to describe data displayed in dot plots and histograms in terms of symmetry. They identify clusters, peaks and gaps, recognizing common shapes and patterns in these displays of data distributions, and ask why a distribution takes on a particular shape for the context of the variable being</w:t>
            </w:r>
            <w:r>
              <w:rPr>
                <w:b/>
                <w:spacing w:val="-12"/>
                <w:sz w:val="20"/>
              </w:rPr>
              <w:t xml:space="preserve"> </w:t>
            </w:r>
            <w:r>
              <w:rPr>
                <w:b/>
                <w:sz w:val="20"/>
              </w:rPr>
              <w:t>considered.</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980"/>
        </w:trPr>
        <w:tc>
          <w:tcPr>
            <w:tcW w:w="1757" w:type="dxa"/>
            <w:vMerge/>
          </w:tcPr>
          <w:p w:rsidR="00B713D7" w:rsidRDefault="00B713D7"/>
        </w:tc>
        <w:tc>
          <w:tcPr>
            <w:tcW w:w="5100" w:type="dxa"/>
          </w:tcPr>
          <w:p w:rsidR="00B713D7" w:rsidRDefault="009111F1">
            <w:pPr>
              <w:pStyle w:val="TableParagraph"/>
              <w:spacing w:before="182"/>
              <w:ind w:left="103" w:right="98"/>
              <w:rPr>
                <w:sz w:val="20"/>
              </w:rPr>
            </w:pPr>
            <w:r>
              <w:rPr>
                <w:sz w:val="20"/>
              </w:rPr>
              <w:t>NY-6. SP.3 Recognize that a measure of center for a quantitative data set summarizes all of its values with a single number while a measure of variation describes how its values vary with a single number.</w:t>
            </w:r>
          </w:p>
          <w:p w:rsidR="00B713D7" w:rsidRDefault="00B713D7">
            <w:pPr>
              <w:pStyle w:val="TableParagraph"/>
              <w:spacing w:before="9"/>
              <w:rPr>
                <w:rFonts w:ascii="Times New Roman"/>
                <w:sz w:val="19"/>
              </w:rPr>
            </w:pPr>
          </w:p>
          <w:p w:rsidR="00B713D7" w:rsidRDefault="009111F1">
            <w:pPr>
              <w:pStyle w:val="TableParagraph"/>
              <w:ind w:left="103" w:right="365"/>
              <w:rPr>
                <w:b/>
                <w:sz w:val="20"/>
              </w:rPr>
            </w:pPr>
            <w:r>
              <w:rPr>
                <w:b/>
                <w:sz w:val="20"/>
                <w:u w:val="thick"/>
              </w:rPr>
              <w:t xml:space="preserve">Note: </w:t>
            </w:r>
            <w:r>
              <w:rPr>
                <w:b/>
                <w:sz w:val="20"/>
              </w:rPr>
              <w:t>Measures of center are mean, median, and mode. The measure of variation is the range.</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720"/>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2"/>
              <w:rPr>
                <w:rFonts w:ascii="Times New Roman"/>
                <w:sz w:val="18"/>
              </w:rPr>
            </w:pPr>
          </w:p>
          <w:p w:rsidR="00B713D7" w:rsidRDefault="009111F1">
            <w:pPr>
              <w:pStyle w:val="TableParagraph"/>
              <w:ind w:left="103" w:right="223"/>
              <w:rPr>
                <w:sz w:val="20"/>
              </w:rPr>
            </w:pPr>
            <w:r>
              <w:rPr>
                <w:sz w:val="20"/>
              </w:rPr>
              <w:t>Summarize and describe distributions.</w:t>
            </w:r>
          </w:p>
        </w:tc>
        <w:tc>
          <w:tcPr>
            <w:tcW w:w="5100" w:type="dxa"/>
          </w:tcPr>
          <w:p w:rsidR="00B713D7" w:rsidRDefault="009111F1">
            <w:pPr>
              <w:pStyle w:val="TableParagraph"/>
              <w:spacing w:before="124"/>
              <w:ind w:left="103" w:right="498"/>
              <w:rPr>
                <w:sz w:val="20"/>
              </w:rPr>
            </w:pPr>
            <w:r>
              <w:rPr>
                <w:sz w:val="20"/>
              </w:rPr>
              <w:t xml:space="preserve">NY-6. SP.4 Display </w:t>
            </w:r>
            <w:r>
              <w:rPr>
                <w:b/>
                <w:sz w:val="20"/>
              </w:rPr>
              <w:t xml:space="preserve">quantitative </w:t>
            </w:r>
            <w:r>
              <w:rPr>
                <w:sz w:val="20"/>
              </w:rPr>
              <w:t>data in plots on a number line, including dot plots and histograms.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720"/>
        </w:trPr>
        <w:tc>
          <w:tcPr>
            <w:tcW w:w="1757" w:type="dxa"/>
            <w:vMerge/>
          </w:tcPr>
          <w:p w:rsidR="00B713D7" w:rsidRDefault="00B713D7"/>
        </w:tc>
        <w:tc>
          <w:tcPr>
            <w:tcW w:w="5100" w:type="dxa"/>
          </w:tcPr>
          <w:p w:rsidR="00B713D7" w:rsidRDefault="009111F1">
            <w:pPr>
              <w:pStyle w:val="TableParagraph"/>
              <w:spacing w:before="124"/>
              <w:ind w:left="103" w:right="644" w:hanging="1"/>
              <w:rPr>
                <w:sz w:val="20"/>
              </w:rPr>
            </w:pPr>
            <w:r>
              <w:rPr>
                <w:sz w:val="20"/>
              </w:rPr>
              <w:t xml:space="preserve">NY-6. SP.5 Summarize </w:t>
            </w:r>
            <w:r>
              <w:rPr>
                <w:b/>
                <w:sz w:val="20"/>
              </w:rPr>
              <w:t xml:space="preserve">quantitative </w:t>
            </w:r>
            <w:r>
              <w:rPr>
                <w:sz w:val="20"/>
              </w:rPr>
              <w:t>data sets in relation to their context.</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540"/>
        </w:trPr>
        <w:tc>
          <w:tcPr>
            <w:tcW w:w="1757" w:type="dxa"/>
            <w:vMerge/>
          </w:tcPr>
          <w:p w:rsidR="00B713D7" w:rsidRDefault="00B713D7"/>
        </w:tc>
        <w:tc>
          <w:tcPr>
            <w:tcW w:w="5100" w:type="dxa"/>
          </w:tcPr>
          <w:p w:rsidR="00B713D7" w:rsidRDefault="009111F1">
            <w:pPr>
              <w:pStyle w:val="TableParagraph"/>
              <w:spacing w:before="151"/>
              <w:ind w:left="103"/>
              <w:rPr>
                <w:sz w:val="20"/>
              </w:rPr>
            </w:pPr>
            <w:r>
              <w:rPr>
                <w:sz w:val="20"/>
              </w:rPr>
              <w:t>NY-6. SP.5a Report the number of observations.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162"/>
        </w:trPr>
        <w:tc>
          <w:tcPr>
            <w:tcW w:w="1757" w:type="dxa"/>
            <w:vMerge/>
          </w:tcPr>
          <w:p w:rsidR="00B713D7" w:rsidRDefault="00B713D7"/>
        </w:tc>
        <w:tc>
          <w:tcPr>
            <w:tcW w:w="5100" w:type="dxa"/>
          </w:tcPr>
          <w:p w:rsidR="00B713D7" w:rsidRDefault="00B713D7">
            <w:pPr>
              <w:pStyle w:val="TableParagraph"/>
              <w:rPr>
                <w:rFonts w:ascii="Times New Roman"/>
                <w:sz w:val="20"/>
              </w:rPr>
            </w:pPr>
          </w:p>
          <w:p w:rsidR="00B713D7" w:rsidRDefault="009111F1">
            <w:pPr>
              <w:pStyle w:val="TableParagraph"/>
              <w:ind w:left="103" w:right="153"/>
              <w:rPr>
                <w:sz w:val="20"/>
              </w:rPr>
            </w:pPr>
            <w:r>
              <w:rPr>
                <w:sz w:val="20"/>
              </w:rPr>
              <w:t xml:space="preserve">NY-6. SP.5b Describe the nature of the attribute under investigation, including how it </w:t>
            </w:r>
            <w:proofErr w:type="gramStart"/>
            <w:r>
              <w:rPr>
                <w:sz w:val="20"/>
              </w:rPr>
              <w:t>was measured</w:t>
            </w:r>
            <w:proofErr w:type="gramEnd"/>
            <w:r>
              <w:rPr>
                <w:sz w:val="20"/>
              </w:rPr>
              <w:t xml:space="preserve"> and its units of measurement.</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3F038C">
      <w:pPr>
        <w:pStyle w:val="BodyText"/>
        <w:rPr>
          <w:rFonts w:ascii="Times New Roman"/>
          <w:b w:val="0"/>
          <w:sz w:val="12"/>
        </w:rPr>
      </w:pPr>
      <w:r>
        <w:rPr>
          <w:noProof/>
        </w:rPr>
        <w:lastRenderedPageBreak/>
        <mc:AlternateContent>
          <mc:Choice Requires="wps">
            <w:drawing>
              <wp:anchor distT="0" distB="0" distL="114300" distR="114300" simplePos="0" relativeHeight="502902464" behindDoc="1" locked="0" layoutInCell="1" allowOverlap="1">
                <wp:simplePos x="0" y="0"/>
                <wp:positionH relativeFrom="page">
                  <wp:posOffset>4037330</wp:posOffset>
                </wp:positionH>
                <wp:positionV relativeFrom="page">
                  <wp:posOffset>5344160</wp:posOffset>
                </wp:positionV>
                <wp:extent cx="53340" cy="0"/>
                <wp:effectExtent l="8255" t="10160" r="5080" b="8890"/>
                <wp:wrapNone/>
                <wp:docPr id="9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7554C" id="Line 43" o:spid="_x0000_s1026" style="position:absolute;z-index:-41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7.9pt,420.8pt" to="322.1pt,4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GsHQIAAEE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ix0iR&#10;Dnb0LBRH+TTMpjeugJBKbW3ojp7Uq3nW9LtDSlctUXseOb6dDeRlISN5lxIuzkCFXf9FM4ghB6/j&#10;oE6N7QIkjACd4j7Ot33wk0cUPj5MpzksjV49CSmuacY6/5nrDgWjxBIoR1hyfHY+0CDFNSRUUXoj&#10;pIzLlgr1JX6cTdKY4LQULDhDmLP7XSUtOpIgl/iLPYHnPiwg18S1Q1x0DUKy+qBYrNJywtYX2xMh&#10;BxtYSRUKQYfA82INQvmxSBfr+Xqej/LJbD3K07oefdpU+Wi2yR4f6mldVXX2M3DO8qIVjHEVaF9F&#10;m+V/J4rL8xnkdpPtbT7Je/Q4SCB7/Y+k44rDVgd97DQ7b+119aDTGHx5U+Eh3N/Bvn/5q18AAAD/&#10;/wMAUEsDBBQABgAIAAAAIQCECwR+3gAAAAsBAAAPAAAAZHJzL2Rvd25yZXYueG1sTI/BTsMwEETv&#10;SPyDtUjcqNMQTBTiVEDhCBUt4uzGSxwRr6PYTUK/vkZCguPOjmbelKvZdmzEwbeOJCwXCTCk2umW&#10;Ggnvu+erHJgPirTqHKGEb/Swqs7PSlVoN9EbjtvQsBhCvlASTAh9wbmvDVrlF65Hir9PN1gV4jk0&#10;XA9qiuG242mSCG5VS7HBqB4fDdZf24OVcBSTWfOn19uN+eAP+eZlN6a4lvLyYr6/AxZwDn9m+MGP&#10;6FBFpr07kPaskyCubyJ6kJBnSwEsOkSWpcD2vwqvSv5/Q3UCAAD//wMAUEsBAi0AFAAGAAgAAAAh&#10;ALaDOJL+AAAA4QEAABMAAAAAAAAAAAAAAAAAAAAAAFtDb250ZW50X1R5cGVzXS54bWxQSwECLQAU&#10;AAYACAAAACEAOP0h/9YAAACUAQAACwAAAAAAAAAAAAAAAAAvAQAAX3JlbHMvLnJlbHNQSwECLQAU&#10;AAYACAAAACEAlcbRrB0CAABBBAAADgAAAAAAAAAAAAAAAAAuAgAAZHJzL2Uyb0RvYy54bWxQSwEC&#10;LQAUAAYACAAAACEAhAsEft4AAAALAQAADwAAAAAAAAAAAAAAAAB3BAAAZHJzL2Rvd25yZXYueG1s&#10;UEsFBgAAAAAEAAQA8wAAAIIFAAAAAA==&#10;" strokeweight=".6pt">
                <w10:wrap anchorx="page" anchory="page"/>
              </v:line>
            </w:pict>
          </mc:Fallback>
        </mc:AlternateConten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6"/>
      </w:tblGrid>
      <w:tr w:rsidR="00B713D7">
        <w:trPr>
          <w:trHeight w:hRule="exact" w:val="2717"/>
        </w:trPr>
        <w:tc>
          <w:tcPr>
            <w:tcW w:w="1757" w:type="dxa"/>
            <w:vMerge w:val="restart"/>
          </w:tcPr>
          <w:p w:rsidR="00B713D7" w:rsidRDefault="00B713D7"/>
        </w:tc>
        <w:tc>
          <w:tcPr>
            <w:tcW w:w="5100" w:type="dxa"/>
          </w:tcPr>
          <w:p w:rsidR="00B713D7" w:rsidRDefault="00B713D7">
            <w:pPr>
              <w:pStyle w:val="TableParagraph"/>
              <w:spacing w:before="5"/>
              <w:rPr>
                <w:rFonts w:ascii="Times New Roman"/>
                <w:sz w:val="17"/>
              </w:rPr>
            </w:pPr>
          </w:p>
          <w:p w:rsidR="00B713D7" w:rsidRDefault="009111F1">
            <w:pPr>
              <w:pStyle w:val="TableParagraph"/>
              <w:ind w:left="103" w:right="155"/>
              <w:rPr>
                <w:b/>
                <w:sz w:val="20"/>
              </w:rPr>
            </w:pPr>
            <w:r>
              <w:rPr>
                <w:sz w:val="20"/>
              </w:rPr>
              <w:t xml:space="preserve">NY-6.SP.5c </w:t>
            </w:r>
            <w:r>
              <w:rPr>
                <w:b/>
                <w:sz w:val="20"/>
              </w:rPr>
              <w:t>Calculate range and measures of center, as well as describe any overall pattern and any striking deviations from the overall pattern with reference to the context in which the data were gathered.</w:t>
            </w:r>
          </w:p>
          <w:p w:rsidR="00B713D7" w:rsidRDefault="00B713D7">
            <w:pPr>
              <w:pStyle w:val="TableParagraph"/>
              <w:spacing w:before="11"/>
              <w:rPr>
                <w:rFonts w:ascii="Times New Roman"/>
                <w:sz w:val="19"/>
              </w:rPr>
            </w:pPr>
          </w:p>
          <w:p w:rsidR="00B713D7" w:rsidRDefault="009111F1">
            <w:pPr>
              <w:pStyle w:val="TableParagraph"/>
              <w:ind w:left="103" w:right="210"/>
              <w:rPr>
                <w:b/>
                <w:sz w:val="20"/>
              </w:rPr>
            </w:pPr>
            <w:r>
              <w:rPr>
                <w:b/>
                <w:sz w:val="20"/>
                <w:u w:val="thick"/>
              </w:rPr>
              <w:t xml:space="preserve">Note: </w:t>
            </w:r>
            <w:r>
              <w:rPr>
                <w:b/>
                <w:sz w:val="20"/>
              </w:rPr>
              <w:t xml:space="preserve">Measures of center are mean, median, and mode. The measure of variation is the range. Role of outliers </w:t>
            </w:r>
            <w:proofErr w:type="gramStart"/>
            <w:r>
              <w:rPr>
                <w:b/>
                <w:sz w:val="20"/>
              </w:rPr>
              <w:t>should be discussed</w:t>
            </w:r>
            <w:proofErr w:type="gramEnd"/>
            <w:r>
              <w:rPr>
                <w:b/>
                <w:sz w:val="20"/>
              </w:rPr>
              <w:t>, but no formula required.</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980"/>
        </w:trPr>
        <w:tc>
          <w:tcPr>
            <w:tcW w:w="1757" w:type="dxa"/>
            <w:vMerge/>
          </w:tcPr>
          <w:p w:rsidR="00B713D7" w:rsidRDefault="00B713D7"/>
        </w:tc>
        <w:tc>
          <w:tcPr>
            <w:tcW w:w="5100" w:type="dxa"/>
          </w:tcPr>
          <w:p w:rsidR="00B713D7" w:rsidRDefault="009111F1">
            <w:pPr>
              <w:pStyle w:val="TableParagraph"/>
              <w:spacing w:before="179"/>
              <w:ind w:left="103" w:right="287"/>
              <w:rPr>
                <w:sz w:val="20"/>
              </w:rPr>
            </w:pPr>
            <w:r>
              <w:rPr>
                <w:sz w:val="20"/>
              </w:rPr>
              <w:t xml:space="preserve">NY-6. SP.5d Relate </w:t>
            </w:r>
            <w:r>
              <w:rPr>
                <w:b/>
                <w:sz w:val="20"/>
              </w:rPr>
              <w:t xml:space="preserve">the range </w:t>
            </w:r>
            <w:r>
              <w:rPr>
                <w:sz w:val="20"/>
              </w:rPr>
              <w:t>and the choice of measures of center to the shape of the data distribution and the context in which the data were gathered.</w:t>
            </w:r>
          </w:p>
          <w:p w:rsidR="00B713D7" w:rsidRDefault="00B713D7">
            <w:pPr>
              <w:pStyle w:val="TableParagraph"/>
              <w:spacing w:before="9"/>
              <w:rPr>
                <w:rFonts w:ascii="Times New Roman"/>
                <w:sz w:val="19"/>
              </w:rPr>
            </w:pPr>
          </w:p>
          <w:p w:rsidR="00B713D7" w:rsidRDefault="009111F1">
            <w:pPr>
              <w:pStyle w:val="TableParagraph"/>
              <w:ind w:left="103" w:right="365"/>
              <w:rPr>
                <w:b/>
                <w:sz w:val="20"/>
              </w:rPr>
            </w:pPr>
            <w:r>
              <w:rPr>
                <w:b/>
                <w:sz w:val="20"/>
                <w:u w:val="thick"/>
              </w:rPr>
              <w:t xml:space="preserve">Note: </w:t>
            </w:r>
            <w:r>
              <w:rPr>
                <w:b/>
                <w:sz w:val="20"/>
              </w:rPr>
              <w:t>Measures of center are mean, median, and mode. The measure of variation is the range.</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2431"/>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4"/>
              <w:rPr>
                <w:rFonts w:ascii="Times New Roman"/>
                <w:sz w:val="30"/>
              </w:rPr>
            </w:pPr>
          </w:p>
          <w:p w:rsidR="00B713D7" w:rsidRDefault="009111F1">
            <w:pPr>
              <w:pStyle w:val="TableParagraph"/>
              <w:spacing w:before="1"/>
              <w:ind w:left="102" w:right="101"/>
              <w:rPr>
                <w:sz w:val="20"/>
              </w:rPr>
            </w:pPr>
            <w:r>
              <w:rPr>
                <w:sz w:val="20"/>
              </w:rPr>
              <w:t>Investigate chance processes and develop, use and evaluate probability models.</w:t>
            </w:r>
          </w:p>
        </w:tc>
        <w:tc>
          <w:tcPr>
            <w:tcW w:w="5100" w:type="dxa"/>
          </w:tcPr>
          <w:p w:rsidR="00B713D7" w:rsidRDefault="00B713D7">
            <w:pPr>
              <w:pStyle w:val="TableParagraph"/>
              <w:spacing w:before="4"/>
              <w:rPr>
                <w:rFonts w:ascii="Times New Roman"/>
                <w:sz w:val="20"/>
              </w:rPr>
            </w:pPr>
          </w:p>
          <w:p w:rsidR="00B713D7" w:rsidRDefault="009111F1">
            <w:pPr>
              <w:pStyle w:val="TableParagraph"/>
              <w:spacing w:line="237" w:lineRule="auto"/>
              <w:ind w:left="103" w:right="210"/>
              <w:rPr>
                <w:b/>
                <w:sz w:val="20"/>
              </w:rPr>
            </w:pPr>
            <w:r>
              <w:rPr>
                <w:b/>
                <w:sz w:val="20"/>
              </w:rPr>
              <w:t xml:space="preserve">NY-6. SP.6 Understand that the probability of a chance event is a number between 0 and 1 inclusive, that expresses the likelihood of the event occurring. Larger numbers indicate greater likelihood. A probability near 0 indicates an unlikely event, a probability around </w:t>
            </w:r>
            <w:r>
              <w:rPr>
                <w:rFonts w:ascii="Cambria Math" w:eastAsia="Cambria Math"/>
                <w:w w:val="90"/>
                <w:position w:val="12"/>
                <w:sz w:val="14"/>
              </w:rPr>
              <w:t xml:space="preserve">𝟏𝟏 </w:t>
            </w:r>
            <w:r>
              <w:rPr>
                <w:b/>
                <w:sz w:val="20"/>
              </w:rPr>
              <w:t>indicates an</w:t>
            </w:r>
          </w:p>
          <w:p w:rsidR="00B713D7" w:rsidRDefault="009111F1">
            <w:pPr>
              <w:pStyle w:val="TableParagraph"/>
              <w:spacing w:line="74" w:lineRule="exact"/>
              <w:ind w:right="1489"/>
              <w:jc w:val="right"/>
              <w:rPr>
                <w:rFonts w:ascii="Cambria Math" w:eastAsia="Cambria Math"/>
                <w:sz w:val="14"/>
              </w:rPr>
            </w:pPr>
            <w:r>
              <w:rPr>
                <w:rFonts w:ascii="Cambria Math" w:eastAsia="Cambria Math"/>
                <w:w w:val="45"/>
                <w:sz w:val="14"/>
              </w:rPr>
              <w:t>𝟐𝟐</w:t>
            </w:r>
          </w:p>
          <w:p w:rsidR="00B713D7" w:rsidRDefault="009111F1">
            <w:pPr>
              <w:pStyle w:val="TableParagraph"/>
              <w:spacing w:line="213" w:lineRule="exact"/>
              <w:ind w:left="103"/>
              <w:rPr>
                <w:b/>
                <w:sz w:val="20"/>
              </w:rPr>
            </w:pPr>
            <w:r>
              <w:rPr>
                <w:b/>
                <w:sz w:val="20"/>
              </w:rPr>
              <w:t>event that is neither unlikely nor likely, and a</w:t>
            </w:r>
          </w:p>
          <w:p w:rsidR="00B713D7" w:rsidRDefault="009111F1">
            <w:pPr>
              <w:pStyle w:val="TableParagraph"/>
              <w:spacing w:line="229" w:lineRule="exact"/>
              <w:ind w:left="103"/>
              <w:rPr>
                <w:b/>
                <w:sz w:val="20"/>
              </w:rPr>
            </w:pPr>
            <w:proofErr w:type="gramStart"/>
            <w:r>
              <w:rPr>
                <w:b/>
                <w:sz w:val="20"/>
              </w:rPr>
              <w:t>probability</w:t>
            </w:r>
            <w:proofErr w:type="gramEnd"/>
            <w:r>
              <w:rPr>
                <w:b/>
                <w:sz w:val="20"/>
              </w:rPr>
              <w:t xml:space="preserve"> near 1 indicates a likely event.</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3329"/>
        </w:trPr>
        <w:tc>
          <w:tcPr>
            <w:tcW w:w="1757" w:type="dxa"/>
            <w:vMerge/>
          </w:tcPr>
          <w:p w:rsidR="00B713D7" w:rsidRDefault="00B713D7"/>
        </w:tc>
        <w:tc>
          <w:tcPr>
            <w:tcW w:w="5100" w:type="dxa"/>
          </w:tcPr>
          <w:p w:rsidR="00B713D7" w:rsidRDefault="00B713D7">
            <w:pPr>
              <w:pStyle w:val="TableParagraph"/>
              <w:rPr>
                <w:rFonts w:ascii="Times New Roman"/>
              </w:rPr>
            </w:pPr>
          </w:p>
          <w:p w:rsidR="00B713D7" w:rsidRDefault="009111F1">
            <w:pPr>
              <w:pStyle w:val="TableParagraph"/>
              <w:spacing w:before="140"/>
              <w:ind w:left="103" w:right="133"/>
              <w:rPr>
                <w:b/>
                <w:sz w:val="20"/>
              </w:rPr>
            </w:pPr>
            <w:r>
              <w:rPr>
                <w:b/>
                <w:sz w:val="20"/>
              </w:rPr>
              <w:t>NY-6. SP.7 Approximate the probability of a simple event by collecting data on the chance process that produces it and observing its long-run relative frequency, and predict the approximate relative frequency given the probability.</w:t>
            </w:r>
          </w:p>
          <w:p w:rsidR="00B713D7" w:rsidRDefault="00B713D7">
            <w:pPr>
              <w:pStyle w:val="TableParagraph"/>
              <w:rPr>
                <w:rFonts w:ascii="Times New Roman"/>
                <w:sz w:val="20"/>
              </w:rPr>
            </w:pPr>
          </w:p>
          <w:p w:rsidR="00B713D7" w:rsidRDefault="009111F1">
            <w:pPr>
              <w:pStyle w:val="TableParagraph"/>
              <w:ind w:left="103" w:right="287"/>
              <w:rPr>
                <w:b/>
                <w:sz w:val="20"/>
              </w:rPr>
            </w:pPr>
            <w:r>
              <w:rPr>
                <w:b/>
                <w:sz w:val="20"/>
              </w:rPr>
              <w:t xml:space="preserve">e.g., When rolling a number cube 600 times, predict that a 3 or 6 </w:t>
            </w:r>
            <w:proofErr w:type="gramStart"/>
            <w:r>
              <w:rPr>
                <w:b/>
                <w:sz w:val="20"/>
              </w:rPr>
              <w:t>would be rolled</w:t>
            </w:r>
            <w:proofErr w:type="gramEnd"/>
            <w:r>
              <w:rPr>
                <w:b/>
                <w:sz w:val="20"/>
              </w:rPr>
              <w:t xml:space="preserve"> roughly 200 times, but probably not exactly 200 times.</w:t>
            </w:r>
          </w:p>
          <w:p w:rsidR="00B713D7" w:rsidRDefault="00B713D7">
            <w:pPr>
              <w:pStyle w:val="TableParagraph"/>
              <w:rPr>
                <w:rFonts w:ascii="Times New Roman"/>
                <w:sz w:val="20"/>
              </w:rPr>
            </w:pPr>
          </w:p>
          <w:p w:rsidR="00B713D7" w:rsidRDefault="009111F1">
            <w:pPr>
              <w:pStyle w:val="TableParagraph"/>
              <w:ind w:left="103"/>
              <w:rPr>
                <w:b/>
                <w:sz w:val="20"/>
              </w:rPr>
            </w:pPr>
            <w:r>
              <w:rPr>
                <w:b/>
                <w:sz w:val="20"/>
              </w:rPr>
              <w:t xml:space="preserve">Note: Compound events </w:t>
            </w:r>
            <w:proofErr w:type="gramStart"/>
            <w:r>
              <w:rPr>
                <w:b/>
                <w:sz w:val="20"/>
              </w:rPr>
              <w:t>are introduced</w:t>
            </w:r>
            <w:proofErr w:type="gramEnd"/>
            <w:r>
              <w:rPr>
                <w:b/>
                <w:sz w:val="20"/>
              </w:rPr>
              <w:t xml:space="preserve"> in grade 7.</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622"/>
        </w:trPr>
        <w:tc>
          <w:tcPr>
            <w:tcW w:w="1757" w:type="dxa"/>
            <w:vMerge/>
          </w:tcPr>
          <w:p w:rsidR="00B713D7" w:rsidRDefault="00B713D7"/>
        </w:tc>
        <w:tc>
          <w:tcPr>
            <w:tcW w:w="5100" w:type="dxa"/>
          </w:tcPr>
          <w:p w:rsidR="00B713D7" w:rsidRDefault="00B713D7">
            <w:pPr>
              <w:pStyle w:val="TableParagraph"/>
              <w:spacing w:before="9"/>
              <w:rPr>
                <w:rFonts w:ascii="Times New Roman"/>
                <w:sz w:val="19"/>
              </w:rPr>
            </w:pPr>
          </w:p>
          <w:p w:rsidR="00B713D7" w:rsidRDefault="009111F1">
            <w:pPr>
              <w:pStyle w:val="TableParagraph"/>
              <w:ind w:left="103" w:right="210"/>
              <w:rPr>
                <w:b/>
                <w:sz w:val="20"/>
              </w:rPr>
            </w:pPr>
            <w:r>
              <w:rPr>
                <w:b/>
                <w:sz w:val="20"/>
              </w:rPr>
              <w:t>NY-6. SP.8 Develop a probability model and use it to find probabilities of simple events. Compare probabilities from a model to observed frequencies; if the agreement is not good, explain possible sources of the discrepancy.</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3F038C">
      <w:pPr>
        <w:pStyle w:val="BodyText"/>
        <w:rPr>
          <w:rFonts w:ascii="Times New Roman"/>
          <w:b w:val="0"/>
          <w:sz w:val="12"/>
        </w:rPr>
      </w:pPr>
      <w:r>
        <w:rPr>
          <w:noProof/>
        </w:rPr>
        <w:lastRenderedPageBreak/>
        <mc:AlternateContent>
          <mc:Choice Requires="wps">
            <w:drawing>
              <wp:anchor distT="0" distB="0" distL="114300" distR="114300" simplePos="0" relativeHeight="502902488" behindDoc="1" locked="0" layoutInCell="1" allowOverlap="1">
                <wp:simplePos x="0" y="0"/>
                <wp:positionH relativeFrom="page">
                  <wp:posOffset>3994150</wp:posOffset>
                </wp:positionH>
                <wp:positionV relativeFrom="page">
                  <wp:posOffset>2477135</wp:posOffset>
                </wp:positionV>
                <wp:extent cx="53340" cy="0"/>
                <wp:effectExtent l="12700" t="10160" r="10160" b="8890"/>
                <wp:wrapNone/>
                <wp:docPr id="9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A3C99" id="Line 42" o:spid="_x0000_s1026" style="position:absolute;z-index:-413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5pt,195.05pt" to="318.7pt,1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bmHQIAAEE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iipEi&#10;HezoWSiO8kmYTW9cASGV2trQHT2pV/Os6XeHlK5aovY8cnw7G8jLQkbyLiVcnIEKu/6LZhBDDl7H&#10;QZ0a2wVIGAE6xX2cb/vgJ48ofHyYTnNYGr16ElJc04x1/jPXHQpGiSVQjrDk+Ox8oEGKa0ioovRG&#10;SBmXLRXqS/w4m6QxwWkpWHCGMGf3u0padCRBLvEXewLPfVhArolrh7joGoRk9UGxWKXlhK0vtidC&#10;DjawkioUgg6B58UahPJjkS7W8/U8H+WT2XqUp3U9+rSp8tFskz0+1NO6qursZ+Cc5UUrGOMq0L6K&#10;Nsv/ThSX5zPI7Sbb23yS9+hxkED2+h9JxxWHrQ762Gl23trr6kGnMfjypsJDuL+Dff/yV78AAAD/&#10;/wMAUEsDBBQABgAIAAAAIQC04/PF3wAAAAsBAAAPAAAAZHJzL2Rvd25yZXYueG1sTI/BTsMwEETv&#10;SPyDtUjcqNMUpW2IUwGFI1S0iLMbL3FEvI5iNwl8PYuEBMfZGc2+KTaTa8WAfWg8KZjPEhBIlTcN&#10;1QpeD49XKxAhajK69YQKPjHApjw/K3Ru/EgvOOxjLbiEQq4V2Bi7XMpQWXQ6zHyHxN67752OLPta&#10;ml6PXO5amSZJJp1uiD9Y3eG9xepjf3IKvrLRbuXD83Jn3+Tdavd0GFLcKnV5Md3egIg4xb8w/OAz&#10;OpTMdPQnMkG0CrJ0zVuigsU6mYPgRLZYXoM4/l5kWcj/G8pvAAAA//8DAFBLAQItABQABgAIAAAA&#10;IQC2gziS/gAAAOEBAAATAAAAAAAAAAAAAAAAAAAAAABbQ29udGVudF9UeXBlc10ueG1sUEsBAi0A&#10;FAAGAAgAAAAhADj9If/WAAAAlAEAAAsAAAAAAAAAAAAAAAAALwEAAF9yZWxzLy5yZWxzUEsBAi0A&#10;FAAGAAgAAAAhANs+RuYdAgAAQQQAAA4AAAAAAAAAAAAAAAAALgIAAGRycy9lMm9Eb2MueG1sUEsB&#10;Ai0AFAAGAAgAAAAhALTj88XfAAAACwEAAA8AAAAAAAAAAAAAAAAAdwQAAGRycy9kb3ducmV2Lnht&#10;bFBLBQYAAAAABAAEAPMAAACDBQAAAAA=&#10;" strokeweight=".6pt">
                <w10:wrap anchorx="page" anchory="page"/>
              </v:line>
            </w:pict>
          </mc:Fallback>
        </mc:AlternateContent>
      </w:r>
      <w:r>
        <w:rPr>
          <w:noProof/>
        </w:rPr>
        <mc:AlternateContent>
          <mc:Choice Requires="wps">
            <w:drawing>
              <wp:anchor distT="0" distB="0" distL="114300" distR="114300" simplePos="0" relativeHeight="502902512" behindDoc="1" locked="0" layoutInCell="1" allowOverlap="1">
                <wp:simplePos x="0" y="0"/>
                <wp:positionH relativeFrom="page">
                  <wp:posOffset>4572000</wp:posOffset>
                </wp:positionH>
                <wp:positionV relativeFrom="page">
                  <wp:posOffset>2693670</wp:posOffset>
                </wp:positionV>
                <wp:extent cx="53340" cy="0"/>
                <wp:effectExtent l="9525" t="7620" r="13335" b="11430"/>
                <wp:wrapNone/>
                <wp:docPr id="9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7A295" id="Line 41" o:spid="_x0000_s1026" style="position:absolute;z-index:-41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in,212.1pt" to="364.2pt,2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83HgIAAEE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gxwUiR&#10;Dmb0LBRHeRZ60xtXgEultjZUR0/q1Txr+tUhpauWqD2PHN/OBuJiRHIXEg7OQIZd/0kz8CEHr2Oj&#10;To3tAiS0AJ3iPM63efCTRxQuH6bTHIZGr5aEFNcwY53/yHWHwqbEEihHWHJ8dh6Ig+vVJWRReiOk&#10;jMOWCvUlfpxN0hjgtBQsGIObs/tdJS06kiCX+IUuANidW0CuiWsHv2gahGT1QbGYpeWErS97T4Qc&#10;9gAkVUgEFQLPy24QyrdFuljP1/N8lE9m61Ge1vXow6bKR7NN9vhQT+uqqrPvgXOWF61gjKtA+yra&#10;LP87UVyezyC3m2xv/Unu0WPtQPb6j6TjiMNUB33sNDtvbWhTmDboNDpf3lR4CL+eo9fPl7/6AQAA&#10;//8DAFBLAwQUAAYACAAAACEAh/XnV9wAAAALAQAADwAAAGRycy9kb3ducmV2LnhtbEyPwUrEMBCG&#10;74LvEEbw5qaGsi216aKuHnVxVzxn27EpNpPSZNvq0zuCoMeZ+fnm+8vN4nox4Rg6TxquVwkIpNo3&#10;HbUaXg+PVzmIEA01pveEGj4xwKY6PytN0fiZXnDax1YwhEJhNNgYh0LKUFt0Jqz8gMS3dz86E3kc&#10;W9mMZma466VKkrV0piP+YM2A9xbrj/3Jafhaz3YrH56znX2Td/nu6TAp3Gp9ebHc3oCIuMS/MPzo&#10;szpU7HT0J2qC6DVkjOeohlSlCgQnMpWnII6/G1mV8n+H6hsAAP//AwBQSwECLQAUAAYACAAAACEA&#10;toM4kv4AAADhAQAAEwAAAAAAAAAAAAAAAAAAAAAAW0NvbnRlbnRfVHlwZXNdLnhtbFBLAQItABQA&#10;BgAIAAAAIQA4/SH/1gAAAJQBAAALAAAAAAAAAAAAAAAAAC8BAABfcmVscy8ucmVsc1BLAQItABQA&#10;BgAIAAAAIQBgza83HgIAAEEEAAAOAAAAAAAAAAAAAAAAAC4CAABkcnMvZTJvRG9jLnhtbFBLAQIt&#10;ABQABgAIAAAAIQCH9edX3AAAAAsBAAAPAAAAAAAAAAAAAAAAAHgEAABkcnMvZG93bnJldi54bWxQ&#10;SwUGAAAAAAQABADzAAAAgQUAAAAA&#10;" strokeweight=".6pt">
                <w10:wrap anchorx="page" anchory="page"/>
              </v:line>
            </w:pict>
          </mc:Fallback>
        </mc:AlternateConten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9"/>
      </w:tblGrid>
      <w:tr w:rsidR="00B713D7">
        <w:trPr>
          <w:trHeight w:hRule="exact" w:val="2448"/>
        </w:trPr>
        <w:tc>
          <w:tcPr>
            <w:tcW w:w="1757" w:type="dxa"/>
            <w:vMerge w:val="restart"/>
          </w:tcPr>
          <w:p w:rsidR="00B713D7" w:rsidRDefault="00B713D7"/>
        </w:tc>
        <w:tc>
          <w:tcPr>
            <w:tcW w:w="5100" w:type="dxa"/>
          </w:tcPr>
          <w:p w:rsidR="00B713D7" w:rsidRDefault="00B713D7">
            <w:pPr>
              <w:pStyle w:val="TableParagraph"/>
              <w:rPr>
                <w:rFonts w:ascii="Times New Roman"/>
              </w:rPr>
            </w:pPr>
          </w:p>
          <w:p w:rsidR="00B713D7" w:rsidRDefault="009111F1">
            <w:pPr>
              <w:pStyle w:val="TableParagraph"/>
              <w:spacing w:before="162"/>
              <w:ind w:left="103" w:right="118"/>
              <w:rPr>
                <w:b/>
                <w:sz w:val="20"/>
              </w:rPr>
            </w:pPr>
            <w:r>
              <w:rPr>
                <w:b/>
                <w:sz w:val="20"/>
              </w:rPr>
              <w:t>NY-6. SP.8a Develop a uniform probability model by assigning equal probability to all outcomes,</w:t>
            </w:r>
            <w:r>
              <w:rPr>
                <w:b/>
                <w:spacing w:val="-27"/>
                <w:sz w:val="20"/>
              </w:rPr>
              <w:t xml:space="preserve"> </w:t>
            </w:r>
            <w:r>
              <w:rPr>
                <w:b/>
                <w:sz w:val="20"/>
              </w:rPr>
              <w:t>and use the model to determine probabilities of simple events.</w:t>
            </w:r>
          </w:p>
          <w:p w:rsidR="00B713D7" w:rsidRDefault="009111F1">
            <w:pPr>
              <w:pStyle w:val="TableParagraph"/>
              <w:spacing w:before="7" w:line="230" w:lineRule="auto"/>
              <w:ind w:left="102" w:right="712"/>
              <w:rPr>
                <w:b/>
                <w:sz w:val="20"/>
              </w:rPr>
            </w:pPr>
            <w:r>
              <w:rPr>
                <w:b/>
                <w:sz w:val="20"/>
              </w:rPr>
              <w:t xml:space="preserve">e.g., The probability of rolling a six-sided fair </w:t>
            </w:r>
            <w:r>
              <w:rPr>
                <w:b/>
                <w:w w:val="99"/>
                <w:sz w:val="20"/>
              </w:rPr>
              <w:t>number</w:t>
            </w:r>
            <w:r>
              <w:rPr>
                <w:b/>
                <w:sz w:val="20"/>
              </w:rPr>
              <w:t xml:space="preserve"> </w:t>
            </w:r>
            <w:r>
              <w:rPr>
                <w:b/>
                <w:w w:val="99"/>
                <w:sz w:val="20"/>
              </w:rPr>
              <w:t>cube</w:t>
            </w:r>
            <w:r>
              <w:rPr>
                <w:b/>
                <w:sz w:val="20"/>
              </w:rPr>
              <w:t xml:space="preserve"> </w:t>
            </w:r>
            <w:r>
              <w:rPr>
                <w:b/>
                <w:w w:val="99"/>
                <w:sz w:val="20"/>
              </w:rPr>
              <w:t>and</w:t>
            </w:r>
            <w:r>
              <w:rPr>
                <w:b/>
                <w:sz w:val="20"/>
              </w:rPr>
              <w:t xml:space="preserve"> </w:t>
            </w:r>
            <w:r>
              <w:rPr>
                <w:b/>
                <w:w w:val="99"/>
                <w:sz w:val="20"/>
              </w:rPr>
              <w:t>landing</w:t>
            </w:r>
            <w:r>
              <w:rPr>
                <w:b/>
                <w:sz w:val="20"/>
              </w:rPr>
              <w:t xml:space="preserve"> </w:t>
            </w:r>
            <w:r>
              <w:rPr>
                <w:b/>
                <w:w w:val="99"/>
                <w:sz w:val="20"/>
              </w:rPr>
              <w:t>on</w:t>
            </w:r>
            <w:r>
              <w:rPr>
                <w:b/>
                <w:sz w:val="20"/>
              </w:rPr>
              <w:t xml:space="preserve"> </w:t>
            </w:r>
            <w:r>
              <w:rPr>
                <w:b/>
                <w:w w:val="99"/>
                <w:sz w:val="20"/>
              </w:rPr>
              <w:t>a</w:t>
            </w:r>
            <w:r>
              <w:rPr>
                <w:b/>
                <w:sz w:val="20"/>
              </w:rPr>
              <w:t xml:space="preserve"> </w:t>
            </w:r>
            <w:r>
              <w:rPr>
                <w:b/>
                <w:w w:val="99"/>
                <w:sz w:val="20"/>
              </w:rPr>
              <w:t>2</w:t>
            </w:r>
            <w:r>
              <w:rPr>
                <w:b/>
                <w:sz w:val="20"/>
              </w:rPr>
              <w:t xml:space="preserve"> </w:t>
            </w:r>
            <w:r>
              <w:rPr>
                <w:b/>
                <w:w w:val="99"/>
                <w:sz w:val="20"/>
              </w:rPr>
              <w:t>is</w:t>
            </w:r>
            <w:r>
              <w:rPr>
                <w:b/>
                <w:sz w:val="20"/>
              </w:rPr>
              <w:t xml:space="preserve"> </w:t>
            </w:r>
            <w:r>
              <w:rPr>
                <w:rFonts w:ascii="Cambria Math" w:eastAsia="Cambria Math"/>
                <w:w w:val="49"/>
                <w:position w:val="12"/>
                <w:sz w:val="14"/>
              </w:rPr>
              <w:t>𝟏𝟏</w:t>
            </w:r>
            <w:r>
              <w:rPr>
                <w:b/>
                <w:w w:val="99"/>
                <w:sz w:val="20"/>
              </w:rPr>
              <w:t>.</w:t>
            </w:r>
            <w:r>
              <w:rPr>
                <w:b/>
                <w:sz w:val="20"/>
              </w:rPr>
              <w:t xml:space="preserve"> </w:t>
            </w:r>
            <w:r>
              <w:rPr>
                <w:b/>
                <w:w w:val="99"/>
                <w:sz w:val="20"/>
              </w:rPr>
              <w:t>The</w:t>
            </w:r>
          </w:p>
          <w:p w:rsidR="00B713D7" w:rsidRDefault="009111F1">
            <w:pPr>
              <w:pStyle w:val="TableParagraph"/>
              <w:spacing w:line="69" w:lineRule="exact"/>
              <w:ind w:left="3448"/>
              <w:rPr>
                <w:rFonts w:ascii="Cambria Math" w:eastAsia="Cambria Math"/>
                <w:sz w:val="14"/>
              </w:rPr>
            </w:pPr>
            <w:r>
              <w:rPr>
                <w:rFonts w:ascii="Cambria Math" w:eastAsia="Cambria Math"/>
                <w:w w:val="60"/>
                <w:sz w:val="14"/>
              </w:rPr>
              <w:t>𝟔𝟔</w:t>
            </w:r>
          </w:p>
          <w:p w:rsidR="00B713D7" w:rsidRDefault="009111F1">
            <w:pPr>
              <w:pStyle w:val="TableParagraph"/>
              <w:spacing w:line="236" w:lineRule="exact"/>
              <w:ind w:left="103"/>
              <w:rPr>
                <w:b/>
                <w:sz w:val="20"/>
              </w:rPr>
            </w:pPr>
            <w:proofErr w:type="gramStart"/>
            <w:r>
              <w:rPr>
                <w:b/>
                <w:w w:val="99"/>
                <w:sz w:val="20"/>
              </w:rPr>
              <w:t>p</w:t>
            </w:r>
            <w:r>
              <w:rPr>
                <w:b/>
                <w:spacing w:val="-1"/>
                <w:w w:val="99"/>
                <w:sz w:val="20"/>
              </w:rPr>
              <w:t>r</w:t>
            </w:r>
            <w:r>
              <w:rPr>
                <w:b/>
                <w:w w:val="99"/>
                <w:sz w:val="20"/>
              </w:rPr>
              <w:t>ob</w:t>
            </w:r>
            <w:r>
              <w:rPr>
                <w:b/>
                <w:spacing w:val="-1"/>
                <w:w w:val="99"/>
                <w:sz w:val="20"/>
              </w:rPr>
              <w:t>a</w:t>
            </w:r>
            <w:r>
              <w:rPr>
                <w:b/>
                <w:w w:val="99"/>
                <w:sz w:val="20"/>
              </w:rPr>
              <w:t>b</w:t>
            </w:r>
            <w:r>
              <w:rPr>
                <w:b/>
                <w:spacing w:val="-1"/>
                <w:w w:val="99"/>
                <w:sz w:val="20"/>
              </w:rPr>
              <w:t>ili</w:t>
            </w:r>
            <w:r>
              <w:rPr>
                <w:b/>
                <w:spacing w:val="3"/>
                <w:w w:val="99"/>
                <w:sz w:val="20"/>
              </w:rPr>
              <w:t>t</w:t>
            </w:r>
            <w:r>
              <w:rPr>
                <w:b/>
                <w:w w:val="99"/>
                <w:sz w:val="20"/>
              </w:rPr>
              <w:t>y</w:t>
            </w:r>
            <w:proofErr w:type="gramEnd"/>
            <w:r>
              <w:rPr>
                <w:b/>
                <w:spacing w:val="-4"/>
                <w:sz w:val="20"/>
              </w:rPr>
              <w:t xml:space="preserve"> </w:t>
            </w:r>
            <w:r>
              <w:rPr>
                <w:b/>
                <w:w w:val="99"/>
                <w:sz w:val="20"/>
              </w:rPr>
              <w:t>of</w:t>
            </w:r>
            <w:r>
              <w:rPr>
                <w:b/>
                <w:sz w:val="20"/>
              </w:rPr>
              <w:t xml:space="preserve"> </w:t>
            </w:r>
            <w:r>
              <w:rPr>
                <w:b/>
                <w:spacing w:val="-1"/>
                <w:w w:val="99"/>
                <w:sz w:val="20"/>
              </w:rPr>
              <w:t>la</w:t>
            </w:r>
            <w:r>
              <w:rPr>
                <w:b/>
                <w:w w:val="99"/>
                <w:sz w:val="20"/>
              </w:rPr>
              <w:t>nd</w:t>
            </w:r>
            <w:r>
              <w:rPr>
                <w:b/>
                <w:spacing w:val="-1"/>
                <w:w w:val="99"/>
                <w:sz w:val="20"/>
              </w:rPr>
              <w:t>i</w:t>
            </w:r>
            <w:r>
              <w:rPr>
                <w:b/>
                <w:w w:val="99"/>
                <w:sz w:val="20"/>
              </w:rPr>
              <w:t>ng</w:t>
            </w:r>
            <w:r>
              <w:rPr>
                <w:b/>
                <w:sz w:val="20"/>
              </w:rPr>
              <w:t xml:space="preserve"> </w:t>
            </w:r>
            <w:r>
              <w:rPr>
                <w:b/>
                <w:w w:val="99"/>
                <w:sz w:val="20"/>
              </w:rPr>
              <w:t>on</w:t>
            </w:r>
            <w:r>
              <w:rPr>
                <w:b/>
                <w:spacing w:val="2"/>
                <w:sz w:val="20"/>
              </w:rPr>
              <w:t xml:space="preserve"> </w:t>
            </w:r>
            <w:r>
              <w:rPr>
                <w:b/>
                <w:spacing w:val="-1"/>
                <w:w w:val="99"/>
                <w:sz w:val="20"/>
              </w:rPr>
              <w:t>a</w:t>
            </w:r>
            <w:r>
              <w:rPr>
                <w:b/>
                <w:w w:val="99"/>
                <w:sz w:val="20"/>
              </w:rPr>
              <w:t>n</w:t>
            </w:r>
            <w:r>
              <w:rPr>
                <w:b/>
                <w:sz w:val="20"/>
              </w:rPr>
              <w:t xml:space="preserve"> </w:t>
            </w:r>
            <w:r>
              <w:rPr>
                <w:b/>
                <w:spacing w:val="-1"/>
                <w:w w:val="99"/>
                <w:sz w:val="20"/>
              </w:rPr>
              <w:t>e</w:t>
            </w:r>
            <w:r>
              <w:rPr>
                <w:b/>
                <w:spacing w:val="2"/>
                <w:w w:val="99"/>
                <w:sz w:val="20"/>
              </w:rPr>
              <w:t>v</w:t>
            </w:r>
            <w:r>
              <w:rPr>
                <w:b/>
                <w:spacing w:val="-1"/>
                <w:w w:val="99"/>
                <w:sz w:val="20"/>
              </w:rPr>
              <w:t>e</w:t>
            </w:r>
            <w:r>
              <w:rPr>
                <w:b/>
                <w:w w:val="99"/>
                <w:sz w:val="20"/>
              </w:rPr>
              <w:t>n</w:t>
            </w:r>
            <w:r>
              <w:rPr>
                <w:b/>
                <w:sz w:val="20"/>
              </w:rPr>
              <w:t xml:space="preserve"> </w:t>
            </w:r>
            <w:r>
              <w:rPr>
                <w:b/>
                <w:w w:val="99"/>
                <w:sz w:val="20"/>
              </w:rPr>
              <w:t>numb</w:t>
            </w:r>
            <w:r>
              <w:rPr>
                <w:b/>
                <w:spacing w:val="-1"/>
                <w:w w:val="99"/>
                <w:sz w:val="20"/>
              </w:rPr>
              <w:t>e</w:t>
            </w:r>
            <w:r>
              <w:rPr>
                <w:b/>
                <w:w w:val="99"/>
                <w:sz w:val="20"/>
              </w:rPr>
              <w:t>r</w:t>
            </w:r>
            <w:r>
              <w:rPr>
                <w:b/>
                <w:spacing w:val="-2"/>
                <w:sz w:val="20"/>
              </w:rPr>
              <w:t xml:space="preserve"> </w:t>
            </w:r>
            <w:r>
              <w:rPr>
                <w:b/>
                <w:spacing w:val="2"/>
                <w:w w:val="99"/>
                <w:sz w:val="20"/>
              </w:rPr>
              <w:t>i</w:t>
            </w:r>
            <w:r>
              <w:rPr>
                <w:b/>
                <w:w w:val="99"/>
                <w:sz w:val="20"/>
              </w:rPr>
              <w:t>s</w:t>
            </w:r>
            <w:r>
              <w:rPr>
                <w:b/>
                <w:sz w:val="20"/>
              </w:rPr>
              <w:t xml:space="preserve"> </w:t>
            </w:r>
            <w:r>
              <w:rPr>
                <w:b/>
                <w:spacing w:val="1"/>
                <w:sz w:val="20"/>
              </w:rPr>
              <w:t xml:space="preserve"> </w:t>
            </w:r>
            <w:r>
              <w:rPr>
                <w:rFonts w:ascii="Cambria Math" w:eastAsia="Cambria Math"/>
                <w:w w:val="49"/>
                <w:position w:val="12"/>
                <w:sz w:val="14"/>
              </w:rPr>
              <w:t>𝟑𝟑</w:t>
            </w:r>
            <w:r>
              <w:rPr>
                <w:b/>
                <w:w w:val="99"/>
                <w:sz w:val="20"/>
              </w:rPr>
              <w:t>.</w:t>
            </w:r>
          </w:p>
          <w:p w:rsidR="00B713D7" w:rsidRDefault="009111F1">
            <w:pPr>
              <w:pStyle w:val="TableParagraph"/>
              <w:spacing w:line="127" w:lineRule="exact"/>
              <w:ind w:right="646"/>
              <w:jc w:val="right"/>
              <w:rPr>
                <w:rFonts w:ascii="Cambria Math" w:eastAsia="Cambria Math"/>
                <w:sz w:val="14"/>
              </w:rPr>
            </w:pPr>
            <w:r>
              <w:rPr>
                <w:rFonts w:ascii="Cambria Math" w:eastAsia="Cambria Math"/>
                <w:w w:val="45"/>
                <w:sz w:val="14"/>
              </w:rPr>
              <w:t>𝟔𝟔</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9" w:type="dxa"/>
            <w:shd w:val="clear" w:color="auto" w:fill="FFFFCC"/>
          </w:tcPr>
          <w:p w:rsidR="00B713D7" w:rsidRDefault="00B713D7"/>
        </w:tc>
      </w:tr>
      <w:tr w:rsidR="00B713D7">
        <w:trPr>
          <w:trHeight w:hRule="exact" w:val="2539"/>
        </w:trPr>
        <w:tc>
          <w:tcPr>
            <w:tcW w:w="1757" w:type="dxa"/>
            <w:vMerge/>
          </w:tcPr>
          <w:p w:rsidR="00B713D7" w:rsidRDefault="00B713D7"/>
        </w:tc>
        <w:tc>
          <w:tcPr>
            <w:tcW w:w="5100" w:type="dxa"/>
          </w:tcPr>
          <w:p w:rsidR="00B713D7" w:rsidRDefault="00B713D7">
            <w:pPr>
              <w:pStyle w:val="TableParagraph"/>
              <w:spacing w:before="9"/>
              <w:rPr>
                <w:rFonts w:ascii="Times New Roman"/>
                <w:sz w:val="19"/>
              </w:rPr>
            </w:pPr>
          </w:p>
          <w:p w:rsidR="00B713D7" w:rsidRDefault="009111F1">
            <w:pPr>
              <w:pStyle w:val="TableParagraph"/>
              <w:ind w:left="103" w:right="353"/>
              <w:jc w:val="both"/>
              <w:rPr>
                <w:b/>
                <w:sz w:val="20"/>
              </w:rPr>
            </w:pPr>
            <w:r>
              <w:rPr>
                <w:b/>
                <w:sz w:val="20"/>
              </w:rPr>
              <w:t>NY-6. SP.8b. Develop a probability model (which may not be uniform) by observing frequencies in data generated from a chance process.</w:t>
            </w:r>
          </w:p>
          <w:p w:rsidR="00B713D7" w:rsidRDefault="00B713D7">
            <w:pPr>
              <w:pStyle w:val="TableParagraph"/>
              <w:rPr>
                <w:rFonts w:ascii="Times New Roman"/>
                <w:sz w:val="20"/>
              </w:rPr>
            </w:pPr>
          </w:p>
          <w:p w:rsidR="00B713D7" w:rsidRDefault="009111F1">
            <w:pPr>
              <w:pStyle w:val="TableParagraph"/>
              <w:spacing w:before="1"/>
              <w:ind w:left="102" w:right="167"/>
              <w:rPr>
                <w:b/>
                <w:sz w:val="20"/>
              </w:rPr>
            </w:pPr>
            <w:r>
              <w:rPr>
                <w:b/>
                <w:sz w:val="20"/>
              </w:rPr>
              <w:t xml:space="preserve">e.g., Find the approximate probability that a spinning penny will land heads up or that a tossed paper cup will land open-end down. Do the outcomes for the spinning penny appear to </w:t>
            </w:r>
            <w:proofErr w:type="gramStart"/>
            <w:r>
              <w:rPr>
                <w:b/>
                <w:sz w:val="20"/>
              </w:rPr>
              <w:t>be equally likely based</w:t>
            </w:r>
            <w:proofErr w:type="gramEnd"/>
            <w:r>
              <w:rPr>
                <w:b/>
                <w:sz w:val="20"/>
              </w:rPr>
              <w:t xml:space="preserve"> on the observed frequencies?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9"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3F038C">
      <w:pPr>
        <w:pStyle w:val="BodyText"/>
        <w:rPr>
          <w:rFonts w:ascii="Times New Roman"/>
          <w:b w:val="0"/>
          <w:sz w:val="12"/>
        </w:rPr>
      </w:pPr>
      <w:r>
        <w:rPr>
          <w:noProof/>
        </w:rPr>
        <w:lastRenderedPageBreak/>
        <mc:AlternateContent>
          <mc:Choice Requires="wps">
            <w:drawing>
              <wp:anchor distT="0" distB="0" distL="114300" distR="114300" simplePos="0" relativeHeight="502902584" behindDoc="1" locked="0" layoutInCell="1" allowOverlap="1">
                <wp:simplePos x="0" y="0"/>
                <wp:positionH relativeFrom="page">
                  <wp:posOffset>3832860</wp:posOffset>
                </wp:positionH>
                <wp:positionV relativeFrom="page">
                  <wp:posOffset>2023110</wp:posOffset>
                </wp:positionV>
                <wp:extent cx="52070" cy="0"/>
                <wp:effectExtent l="13335" t="13335" r="10795" b="5715"/>
                <wp:wrapNone/>
                <wp:docPr id="9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05183" id="Line 40" o:spid="_x0000_s1026" style="position:absolute;z-index:-413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1.8pt,159.3pt" to="305.9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AZHQIAAEEEAAAOAAAAZHJzL2Uyb0RvYy54bWysU82O2jAQvlfqO1i+QxKa5ScirCoCvdAW&#10;abcPYGyHWHVsyzYEVPXdO3YIYttLVTUHZ+yZ+eabv+XzpZXozK0TWpU4G6cYcUU1E+pY4m+v29Ec&#10;I+eJYkRqxUt85Q4/r96/W3am4BPdaMm4RQCiXNGZEjfemyJJHG14S9xYG65AWWvbEg9Xe0yYJR2g&#10;tzKZpOk06bRlxmrKnYPXqlfiVcSva07917p23CNZYuDm42njeQhnslqS4miJaQS90SD/wKIlQkHQ&#10;O1RFPEEnK/6AagW12unaj6luE13XgvKYA2STpb9l89IQw2MuUBxn7mVy/w+WfjnvLRKsxIsMI0Va&#10;6NFOKI7yWJvOuAJM1mpvQ3b0ol7MTtPvDim9bog68sjx9WrALwvVTN64hIszEOHQfdYMbMjJ61io&#10;S23bAAklQJfYj+u9H/ziEYXHp0k6g6bRQZOQYnAz1vlPXLcoCCWWQDnCkvPO+UCDFINJiKL0VkgZ&#10;my0V6ko8m6az6OC0FCwog5mzx8NaWnQmYVziF3MCzaNZQK6Ia3q7qOoHyeqTYjFKwwnb3GRPhOxl&#10;YCVVCAQZAs+b1A/Kj0W62Mw383yUT6abUZ5W1ejjdp2Pptts9lR9qNbrKvsZOGd50QjGuAq0h6HN&#10;8r8bitv69ON2H9t7fZK36LGQQHb4R9KxxaGrYctccdDsurdD62FOo/Ftp8IiPN5Bftz81S8AAAD/&#10;/wMAUEsDBBQABgAIAAAAIQDMBcRR3gAAAAsBAAAPAAAAZHJzL2Rvd25yZXYueG1sTI9BS8QwEIXv&#10;gv8hjOBF3LQuhKU2XaroguDBrV68ZZuxLTaTkmS79d87gqC3mXmPN98rt4sbxYwhDp405KsMBFLr&#10;7UCdhrfXx+sNiJgMWTN6Qg1fGGFbnZ+VprD+RHucm9QJDqFYGA19SlMhZWx7dCau/ITE2ocPziRe&#10;QydtMCcOd6O8yTIlnRmIP/Rmwvse28/m6DTML9nVtN/Vd+Gp7nYPykb13jxrfXmx1LcgEi7pzww/&#10;+IwOFTMd/JFsFKMGla0VWzWs8w0P7FB5zmUOvxdZlfJ/h+obAAD//wMAUEsBAi0AFAAGAAgAAAAh&#10;ALaDOJL+AAAA4QEAABMAAAAAAAAAAAAAAAAAAAAAAFtDb250ZW50X1R5cGVzXS54bWxQSwECLQAU&#10;AAYACAAAACEAOP0h/9YAAACUAQAACwAAAAAAAAAAAAAAAAAvAQAAX3JlbHMvLnJlbHNQSwECLQAU&#10;AAYACAAAACEAjbnAGR0CAABBBAAADgAAAAAAAAAAAAAAAAAuAgAAZHJzL2Uyb0RvYy54bWxQSwEC&#10;LQAUAAYACAAAACEAzAXEUd4AAAALAQAADwAAAAAAAAAAAAAAAAB3BAAAZHJzL2Rvd25yZXYueG1s&#10;UEsFBgAAAAAEAAQA8wAAAIIFAAAAAA==&#10;" strokeweight=".21131mm">
                <w10:wrap anchorx="page" anchory="page"/>
              </v:line>
            </w:pict>
          </mc:Fallback>
        </mc:AlternateContent>
      </w:r>
      <w:r>
        <w:rPr>
          <w:noProof/>
        </w:rPr>
        <mc:AlternateContent>
          <mc:Choice Requires="wps">
            <w:drawing>
              <wp:anchor distT="0" distB="0" distL="114300" distR="114300" simplePos="0" relativeHeight="502902608" behindDoc="1" locked="0" layoutInCell="1" allowOverlap="1">
                <wp:simplePos x="0" y="0"/>
                <wp:positionH relativeFrom="page">
                  <wp:posOffset>4632960</wp:posOffset>
                </wp:positionH>
                <wp:positionV relativeFrom="page">
                  <wp:posOffset>2023110</wp:posOffset>
                </wp:positionV>
                <wp:extent cx="52070" cy="0"/>
                <wp:effectExtent l="13335" t="13335" r="10795" b="5715"/>
                <wp:wrapNone/>
                <wp:docPr id="9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EF9FB" id="Line 39" o:spid="_x0000_s1026" style="position:absolute;z-index:-41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4.8pt,159.3pt" to="368.9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POmHQIAAEEEAAAOAAAAZHJzL2Uyb0RvYy54bWysU02P2jAQvVfqf7B8hyQsy0dEWFUJ9LLt&#10;Iu32BxjbIVYd27INAVX97x07BLHtparKwYwzM2/ezDyvns6tRCdundCqwNk4xYgrqplQhwJ/e9uO&#10;Fhg5TxQjUite4At3+Gn98cOqMzmf6EZLxi0CEOXyzhS48d7kSeJow1vixtpwBc5a25Z4uNpDwizp&#10;AL2VySRNZ0mnLTNWU+4cfK16J15H/Lrm1L/UteMeyQIDNx9PG899OJP1iuQHS0wj6JUG+QcWLREK&#10;it6gKuIJOlrxB1QrqNVO135MdZvouhaUxx6gmyz9rZvXhhgee4HhOHMbk/t/sPTraWeRYAVewngU&#10;aWFHz0Jx9LAMs+mMyyGkVDsbuqNn9WqeNf3ukNJlQ9SBR45vFwN5WchI3qWEizNQYd990QxiyNHr&#10;OKhzbdsACSNA57iPy20f/OwRhY+Pk3QOrOjgSUg+pBnr/GeuWxSMAkugHGHJ6dn5QIPkQ0ioovRW&#10;SBmXLRXqCjyfpfOY4LQULDhDmLOHfSktOpEgl/iLPYHnPiwgV8Q1fVx09UKy+qhYrNJwwjZX2xMh&#10;extYSRUKQYfA82r1QvmxTJebxWYxHU0ns81omlbV6NO2nI5m22z+WD1UZVllPwPnbJo3gjGuAu1B&#10;tNn070RxfT693G6yvc0neY8eBwlkh/9IOq44bLXXx16zy84OqwedxuDrmwoP4f4O9v3LX/8CAAD/&#10;/wMAUEsDBBQABgAIAAAAIQBfTGBt4AAAAAsBAAAPAAAAZHJzL2Rvd25yZXYueG1sTI9BS8NAEIXv&#10;gv9hGcGL2E1bSGrMpkTRguDBRi/ettkxCWZnw+42jf/eEQS9zcx7vPlesZ3tICb0oXekYLlIQCA1&#10;zvTUKnh7fbzegAhRk9GDI1TwhQG25flZoXPjTrTHqY6t4BAKuVbQxTjmUoamQ6vDwo1IrH04b3Xk&#10;1bfSeH3icDvIVZKk0uqe+EOnR7zvsPmsj1bB9JJcjftddeefqnb3kJqQvtfPSl1ezNUtiIhz/DPD&#10;Dz6jQ8lMB3ckE8SgIFvdpGxVsF5ueGBHts64zOH3IstC/u9QfgMAAP//AwBQSwECLQAUAAYACAAA&#10;ACEAtoM4kv4AAADhAQAAEwAAAAAAAAAAAAAAAAAAAAAAW0NvbnRlbnRfVHlwZXNdLnhtbFBLAQIt&#10;ABQABgAIAAAAIQA4/SH/1gAAAJQBAAALAAAAAAAAAAAAAAAAAC8BAABfcmVscy8ucmVsc1BLAQIt&#10;ABQABgAIAAAAIQBr4POmHQIAAEEEAAAOAAAAAAAAAAAAAAAAAC4CAABkcnMvZTJvRG9jLnhtbFBL&#10;AQItABQABgAIAAAAIQBfTGBt4AAAAAsBAAAPAAAAAAAAAAAAAAAAAHcEAABkcnMvZG93bnJldi54&#10;bWxQSwUGAAAAAAQABADzAAAAhAUAAAAA&#10;" strokeweight=".21131mm">
                <w10:wrap anchorx="page" anchory="page"/>
              </v:line>
            </w:pict>
          </mc:Fallback>
        </mc:AlternateConten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bookmarkStart w:id="9" w:name="Alt_-_Grade_7_Math_Priority_Standards"/>
            <w:bookmarkEnd w:id="9"/>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7"/>
      </w:tblGrid>
      <w:tr w:rsidR="00B713D7">
        <w:trPr>
          <w:trHeight w:hRule="exact" w:val="468"/>
        </w:trPr>
        <w:tc>
          <w:tcPr>
            <w:tcW w:w="10170" w:type="dxa"/>
            <w:gridSpan w:val="9"/>
            <w:shd w:val="clear" w:color="auto" w:fill="F1F1F1"/>
          </w:tcPr>
          <w:p w:rsidR="00B713D7" w:rsidRDefault="009111F1">
            <w:pPr>
              <w:pStyle w:val="TableParagraph"/>
              <w:spacing w:before="98"/>
              <w:ind w:left="3299"/>
              <w:rPr>
                <w:b/>
              </w:rPr>
            </w:pPr>
            <w:r>
              <w:rPr>
                <w:b/>
              </w:rPr>
              <w:t>Ratio and Proportional Reasoning</w:t>
            </w:r>
          </w:p>
        </w:tc>
      </w:tr>
      <w:tr w:rsidR="00B713D7">
        <w:trPr>
          <w:trHeight w:hRule="exact" w:val="2789"/>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5"/>
              <w:rPr>
                <w:rFonts w:ascii="Times New Roman"/>
                <w:sz w:val="32"/>
              </w:rPr>
            </w:pPr>
          </w:p>
          <w:p w:rsidR="00B713D7" w:rsidRDefault="009111F1">
            <w:pPr>
              <w:pStyle w:val="TableParagraph"/>
              <w:ind w:left="102" w:right="132"/>
              <w:rPr>
                <w:sz w:val="20"/>
              </w:rPr>
            </w:pPr>
            <w:r>
              <w:rPr>
                <w:sz w:val="20"/>
              </w:rPr>
              <w:t>Analyze proportional relationships</w:t>
            </w:r>
            <w:r>
              <w:rPr>
                <w:spacing w:val="-10"/>
                <w:sz w:val="20"/>
              </w:rPr>
              <w:t xml:space="preserve"> </w:t>
            </w:r>
            <w:r>
              <w:rPr>
                <w:sz w:val="20"/>
              </w:rPr>
              <w:t xml:space="preserve">and use them to solve </w:t>
            </w:r>
            <w:proofErr w:type="gramStart"/>
            <w:r>
              <w:rPr>
                <w:sz w:val="20"/>
              </w:rPr>
              <w:t>real-world</w:t>
            </w:r>
            <w:proofErr w:type="gramEnd"/>
            <w:r>
              <w:rPr>
                <w:sz w:val="20"/>
              </w:rPr>
              <w:t xml:space="preserve"> and mathematical problems.</w:t>
            </w:r>
          </w:p>
        </w:tc>
        <w:tc>
          <w:tcPr>
            <w:tcW w:w="5100" w:type="dxa"/>
          </w:tcPr>
          <w:p w:rsidR="00B713D7" w:rsidRDefault="009111F1">
            <w:pPr>
              <w:pStyle w:val="TableParagraph"/>
              <w:spacing w:before="123" w:line="278" w:lineRule="exact"/>
              <w:ind w:left="103" w:right="210"/>
              <w:rPr>
                <w:rFonts w:ascii="Cambria Math"/>
                <w:sz w:val="14"/>
              </w:rPr>
            </w:pPr>
            <w:r>
              <w:rPr>
                <w:sz w:val="20"/>
              </w:rPr>
              <w:t xml:space="preserve">NY-7.RP.1 Compute unit rates associated with ratios of fractions. e.g., If a person walks </w:t>
            </w:r>
            <w:r>
              <w:rPr>
                <w:rFonts w:ascii="Cambria Math"/>
                <w:position w:val="12"/>
                <w:sz w:val="14"/>
              </w:rPr>
              <w:t xml:space="preserve">1 </w:t>
            </w:r>
            <w:r>
              <w:rPr>
                <w:sz w:val="20"/>
              </w:rPr>
              <w:t xml:space="preserve">mile in each </w:t>
            </w:r>
            <w:r>
              <w:rPr>
                <w:rFonts w:ascii="Cambria Math"/>
                <w:position w:val="12"/>
                <w:sz w:val="14"/>
              </w:rPr>
              <w:t>1</w:t>
            </w:r>
          </w:p>
          <w:p w:rsidR="00B713D7" w:rsidRDefault="009111F1">
            <w:pPr>
              <w:pStyle w:val="TableParagraph"/>
              <w:tabs>
                <w:tab w:val="left" w:pos="4454"/>
              </w:tabs>
              <w:spacing w:line="54" w:lineRule="exact"/>
              <w:ind w:left="3194"/>
              <w:rPr>
                <w:rFonts w:ascii="Cambria Math"/>
                <w:sz w:val="14"/>
              </w:rPr>
            </w:pPr>
            <w:r>
              <w:rPr>
                <w:rFonts w:ascii="Cambria Math"/>
                <w:w w:val="105"/>
                <w:sz w:val="14"/>
              </w:rPr>
              <w:t>2</w:t>
            </w:r>
            <w:r>
              <w:rPr>
                <w:rFonts w:ascii="Cambria Math"/>
                <w:w w:val="105"/>
                <w:sz w:val="14"/>
              </w:rPr>
              <w:tab/>
              <w:t>4</w:t>
            </w:r>
          </w:p>
          <w:p w:rsidR="00B713D7" w:rsidRDefault="009111F1">
            <w:pPr>
              <w:pStyle w:val="TableParagraph"/>
              <w:spacing w:after="11" w:line="119" w:lineRule="exact"/>
              <w:ind w:right="711"/>
              <w:jc w:val="right"/>
              <w:rPr>
                <w:rFonts w:ascii="Cambria Math"/>
                <w:sz w:val="12"/>
              </w:rPr>
            </w:pPr>
            <w:r>
              <w:rPr>
                <w:rFonts w:ascii="Cambria Math"/>
                <w:w w:val="107"/>
                <w:sz w:val="12"/>
              </w:rPr>
              <w:t>1</w:t>
            </w:r>
          </w:p>
          <w:p w:rsidR="00B713D7" w:rsidRDefault="003F038C">
            <w:pPr>
              <w:pStyle w:val="TableParagraph"/>
              <w:spacing w:line="20" w:lineRule="exact"/>
              <w:ind w:left="4300"/>
              <w:rPr>
                <w:rFonts w:ascii="Times New Roman"/>
                <w:sz w:val="2"/>
              </w:rPr>
            </w:pPr>
            <w:r>
              <w:rPr>
                <w:rFonts w:ascii="Times New Roman"/>
                <w:noProof/>
                <w:sz w:val="2"/>
              </w:rPr>
              <mc:AlternateContent>
                <mc:Choice Requires="wpg">
                  <w:drawing>
                    <wp:inline distT="0" distB="0" distL="0" distR="0">
                      <wp:extent cx="52070" cy="6350"/>
                      <wp:effectExtent l="4445" t="7620" r="10160" b="5080"/>
                      <wp:docPr id="8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6350"/>
                                <a:chOff x="0" y="0"/>
                                <a:chExt cx="82" cy="10"/>
                              </a:xfrm>
                            </wpg:grpSpPr>
                            <wps:wsp>
                              <wps:cNvPr id="89" name="Line 38"/>
                              <wps:cNvCnPr>
                                <a:cxnSpLocks noChangeShapeType="1"/>
                              </wps:cNvCnPr>
                              <wps:spPr bwMode="auto">
                                <a:xfrm>
                                  <a:off x="5" y="5"/>
                                  <a:ext cx="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CC28FF" id="Group 37" o:spid="_x0000_s1026" style="width:4.1pt;height:.5pt;mso-position-horizontal-relative:char;mso-position-vertical-relative:line" coordsize="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cdgAIAAI4FAAAOAAAAZHJzL2Uyb0RvYy54bWykVMuO2yAU3VfqPyDvM7bzjjXOqIqT2Uzb&#10;kWb6AQSwjYoBARMnqvrvvYCTeS1aTbMg4Pvg3HPu5frm2Al0YMZyJcskv8oSxCRRlMumTH487kbL&#10;BFmHJcVCSVYmJ2aTm/XnT9e9LthYtUpQZhAkkbbodZm0zukiTS1pWYftldJMgrFWpsMOjqZJqcE9&#10;ZO9EOs6yedorQ7VRhFkLX6toTNYhf10z4r7XtWUOiTIBbC6sJqx7v6bra1w0BuuWkwEG/gCKDnMJ&#10;l15SVdhh9GT4u1QdJ0ZZVbsrorpU1TUnLNQA1eTZm2pujXrSoZam6Bt9oQmofcPTh9OSb4d7gzgt&#10;kyUoJXEHGoVr0WThyel1U4DPrdEP+t7ECmF7p8hPC+b0rd2fm+iM9v1XRSEffnIqkHOsTedTQNno&#10;GDQ4XTRgR4cIfJyNswUIRcAyn8wGgUgLKr4LIe12CFqOY0Qe/FNcxJsCugGNLwVazD6zaP+PxYcW&#10;axbEsZ6hM4urM4t3XDI0WUYSg8tGRgbJUQ4MIqk2LZYNC8keTxrYyn0EIH8R4g8W6P8ro7MEAW+z&#10;2NVnRhcDOa+5wYU21t0y1SG/KRMBeINK+HBnncfw7OJFk2rHhYDvuBAS9SBPtpqHAKsEp97obdY0&#10;+40w6ID9xIVfKAgsL938nRW2bfQLpogaWl7ScEvLMN0Oe4e5iHtAJaS/CMoDnMMuztqvVbbaLrfL&#10;6Wg6nm9H06yqRl92m+lovssXs2pSbTZV/ttjzqdFyyll0sM+z30+/beOGF6gOLGXyb/wk77OHogE&#10;sOf/ADro6yWNbblX9HRvzrpDk4YOCEMfwoYHyr8qL8/B6/kZXf8BAAD//wMAUEsDBBQABgAIAAAA&#10;IQBQ+1Av2AAAAAEBAAAPAAAAZHJzL2Rvd25yZXYueG1sTI9BS8NAEIXvgv9hmYI3u0lFKWk2pRT1&#10;VARbQbxNs9MkNDsbstsk/feOXvTyYHiP977J15Nr1UB9aDwbSOcJKOLS24YrAx+Hl/slqBCRLbae&#10;ycCVAqyL25scM+tHfqdhHyslJRwyNFDH2GVah7Imh2HuO2LxTr53GOXsK217HKXctXqRJE/aYcOy&#10;UGNH25rK8/7iDLyOOG4e0udhdz5tr1+Hx7fPXUrG3M2mzQpUpCn+heEHX9ChEKajv7ANqjUgj8Rf&#10;FW+5AHWUSAK6yPV/8uIbAAD//wMAUEsBAi0AFAAGAAgAAAAhALaDOJL+AAAA4QEAABMAAAAAAAAA&#10;AAAAAAAAAAAAAFtDb250ZW50X1R5cGVzXS54bWxQSwECLQAUAAYACAAAACEAOP0h/9YAAACUAQAA&#10;CwAAAAAAAAAAAAAAAAAvAQAAX3JlbHMvLnJlbHNQSwECLQAUAAYACAAAACEAhbCHHYACAACOBQAA&#10;DgAAAAAAAAAAAAAAAAAuAgAAZHJzL2Uyb0RvYy54bWxQSwECLQAUAAYACAAAACEAUPtQL9gAAAAB&#10;AQAADwAAAAAAAAAAAAAAAADaBAAAZHJzL2Rvd25yZXYueG1sUEsFBgAAAAAEAAQA8wAAAN8FAAAA&#10;AA==&#10;">
                      <v:line id="Line 38" o:spid="_x0000_s1027" style="position:absolute;visibility:visible;mso-wrap-style:square" from="5,5" to="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w10:anchorlock/>
                    </v:group>
                  </w:pict>
                </mc:Fallback>
              </mc:AlternateContent>
            </w:r>
          </w:p>
          <w:p w:rsidR="00B713D7" w:rsidRDefault="009111F1">
            <w:pPr>
              <w:pStyle w:val="TableParagraph"/>
              <w:spacing w:line="149" w:lineRule="exact"/>
              <w:ind w:left="103"/>
              <w:rPr>
                <w:sz w:val="20"/>
              </w:rPr>
            </w:pPr>
            <w:r>
              <w:rPr>
                <w:sz w:val="20"/>
              </w:rPr>
              <w:t xml:space="preserve">hour, compute the rate as the complex fraction </w:t>
            </w:r>
            <w:r>
              <w:rPr>
                <w:rFonts w:ascii="Cambria Math"/>
                <w:position w:val="7"/>
                <w:sz w:val="12"/>
                <w:u w:val="single"/>
              </w:rPr>
              <w:t xml:space="preserve">2   </w:t>
            </w:r>
            <w:r>
              <w:rPr>
                <w:sz w:val="20"/>
              </w:rPr>
              <w:t>miles</w:t>
            </w:r>
          </w:p>
          <w:p w:rsidR="00B713D7" w:rsidRDefault="009111F1">
            <w:pPr>
              <w:pStyle w:val="TableParagraph"/>
              <w:spacing w:after="12" w:line="78" w:lineRule="exact"/>
              <w:ind w:right="711"/>
              <w:jc w:val="right"/>
              <w:rPr>
                <w:rFonts w:ascii="Cambria Math"/>
                <w:sz w:val="12"/>
              </w:rPr>
            </w:pPr>
            <w:r>
              <w:rPr>
                <w:rFonts w:ascii="Cambria Math"/>
                <w:w w:val="107"/>
                <w:sz w:val="12"/>
              </w:rPr>
              <w:t>1</w:t>
            </w:r>
          </w:p>
          <w:p w:rsidR="00B713D7" w:rsidRDefault="003F038C">
            <w:pPr>
              <w:pStyle w:val="TableParagraph"/>
              <w:spacing w:line="20" w:lineRule="exact"/>
              <w:ind w:left="4300"/>
              <w:rPr>
                <w:rFonts w:ascii="Times New Roman"/>
                <w:sz w:val="2"/>
              </w:rPr>
            </w:pPr>
            <w:r>
              <w:rPr>
                <w:rFonts w:ascii="Times New Roman"/>
                <w:noProof/>
                <w:sz w:val="2"/>
              </w:rPr>
              <mc:AlternateContent>
                <mc:Choice Requires="wpg">
                  <w:drawing>
                    <wp:inline distT="0" distB="0" distL="0" distR="0">
                      <wp:extent cx="52070" cy="6350"/>
                      <wp:effectExtent l="4445" t="10160" r="10160" b="2540"/>
                      <wp:docPr id="8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6350"/>
                                <a:chOff x="0" y="0"/>
                                <a:chExt cx="82" cy="10"/>
                              </a:xfrm>
                            </wpg:grpSpPr>
                            <wps:wsp>
                              <wps:cNvPr id="87" name="Line 36"/>
                              <wps:cNvCnPr>
                                <a:cxnSpLocks noChangeShapeType="1"/>
                              </wps:cNvCnPr>
                              <wps:spPr bwMode="auto">
                                <a:xfrm>
                                  <a:off x="5" y="5"/>
                                  <a:ext cx="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693674" id="Group 35" o:spid="_x0000_s1026" style="width:4.1pt;height:.5pt;mso-position-horizontal-relative:char;mso-position-vertical-relative:line" coordsize="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N7ggIAAI4FAAAOAAAAZHJzL2Uyb0RvYy54bWykVMlu2zAQvRfoPxC8O5K8yI4QOSgsO5e0&#10;NZD0A2iKWlCJJEjaslH03zscyY6THFqkPtBDzcI373F4d39sG3IQxtZKpjS6CSkRkqu8lmVKfzxv&#10;RgtKrGMyZ42SIqUnYen98vOnu04nYqwq1eTCECgibdLplFbO6SQILK9Ey+yN0kKCs1CmZQ62pgxy&#10;wzqo3jbBOAzjoFMm10ZxYS18zXonXWL9ohDcfS8KKxxpUgrYHK4G151fg+UdS0rDdFXzAQb7AIqW&#10;1RIOvZTKmGNkb+p3pdqaG2VV4W64agNVFDUX2AN0E4Vvunkwaq+xlzLpSn2hCah9w9OHy/Jvh60h&#10;dZ7SRUyJZC1ohMeSycyT0+kygZgHo5/01vQdgvmo+E8L7uCt3+/LPpjsuq8qh3ps7xSScyxM60tA&#10;2+SIGpwuGoijIxw+zsbhHITi4Ikns0EgXoGK71J4tR6SFuM+I8L4gCX9SYhuQONbgStmX1i0/8fi&#10;U8W0QHGsZ+jM4vzM4mMtBZnEPYkYspI9g/woBwaJVKuKyVJgseeTBrYinwHIr1L8xgL9f2V0Rgnw&#10;hsKx5MzofCDnNTcs0ca6B6Fa4o2UNoAXVWKHR+s8hpcQL5pUm7pp4DtLGkk6kCe8jTHBqqbOvdP7&#10;rCl3q8aQA/MThz9sCDzXYf7MjNmqj0OXD2MJXHmZo1UJlq8H27G66W1A1UgfCO0BzsHqZ+3XbXi7&#10;XqwX09F0HK9H0zDLRl82q+ko3kTzWTbJVqss+u0xR9OkqvNcSA/7PPfR9N9uxPAC9RN7mfwLP8Hr&#10;6kgkgD3/I2jU10vaX8udyk9b4zkfLilaOPSYNjxQ/lW53mPUyzO6/AMAAP//AwBQSwMEFAAGAAgA&#10;AAAhAFD7UC/YAAAAAQEAAA8AAABkcnMvZG93bnJldi54bWxMj0FLw0AQhe+C/2GZgje7SUUpaTal&#10;FPVUBFtBvE2z0yQ0Oxuy2yT9945e9PJgeI/3vsnXk2vVQH1oPBtI5wko4tLbhisDH4eX+yWoEJEt&#10;tp7JwJUCrIvbmxwz60d+p2EfKyUlHDI0UMfYZVqHsiaHYe47YvFOvncY5ewrbXscpdy1epEkT9ph&#10;w7JQY0fbmsrz/uIMvI44bh7S52F3Pm2vX4fHt89dSsbczabNClSkKf6F4Qdf0KEQpqO/sA2qNSCP&#10;xF8Vb7kAdZRIArrI9X/y4hsAAP//AwBQSwECLQAUAAYACAAAACEAtoM4kv4AAADhAQAAEwAAAAAA&#10;AAAAAAAAAAAAAAAAW0NvbnRlbnRfVHlwZXNdLnhtbFBLAQItABQABgAIAAAAIQA4/SH/1gAAAJQB&#10;AAALAAAAAAAAAAAAAAAAAC8BAABfcmVscy8ucmVsc1BLAQItABQABgAIAAAAIQAMujN7ggIAAI4F&#10;AAAOAAAAAAAAAAAAAAAAAC4CAABkcnMvZTJvRG9jLnhtbFBLAQItABQABgAIAAAAIQBQ+1Av2AAA&#10;AAEBAAAPAAAAAAAAAAAAAAAAANwEAABkcnMvZG93bnJldi54bWxQSwUGAAAAAAQABADzAAAA4QUA&#10;AAAA&#10;">
                      <v:line id="Line 36" o:spid="_x0000_s1027" style="position:absolute;visibility:visible;mso-wrap-style:square" from="5,5" to="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w10:anchorlock/>
                    </v:group>
                  </w:pict>
                </mc:Fallback>
              </mc:AlternateContent>
            </w:r>
          </w:p>
          <w:p w:rsidR="00B713D7" w:rsidRDefault="009111F1">
            <w:pPr>
              <w:pStyle w:val="TableParagraph"/>
              <w:spacing w:line="109" w:lineRule="exact"/>
              <w:ind w:right="711"/>
              <w:jc w:val="right"/>
              <w:rPr>
                <w:rFonts w:ascii="Cambria Math"/>
                <w:sz w:val="12"/>
              </w:rPr>
            </w:pPr>
            <w:r>
              <w:rPr>
                <w:rFonts w:ascii="Cambria Math"/>
                <w:w w:val="107"/>
                <w:sz w:val="12"/>
              </w:rPr>
              <w:t>4</w:t>
            </w:r>
          </w:p>
          <w:p w:rsidR="00B713D7" w:rsidRDefault="009111F1">
            <w:pPr>
              <w:pStyle w:val="TableParagraph"/>
              <w:spacing w:line="215" w:lineRule="exact"/>
              <w:ind w:left="103"/>
              <w:rPr>
                <w:b/>
                <w:sz w:val="20"/>
              </w:rPr>
            </w:pPr>
            <w:r>
              <w:rPr>
                <w:sz w:val="20"/>
              </w:rPr>
              <w:t xml:space="preserve">per hour, equivalently 2 miles per hour </w:t>
            </w:r>
            <w:r>
              <w:rPr>
                <w:b/>
                <w:sz w:val="20"/>
              </w:rPr>
              <w:t>with 2 being</w:t>
            </w:r>
          </w:p>
          <w:p w:rsidR="00B713D7" w:rsidRDefault="009111F1">
            <w:pPr>
              <w:pStyle w:val="TableParagraph"/>
              <w:ind w:left="103"/>
              <w:rPr>
                <w:b/>
                <w:sz w:val="20"/>
              </w:rPr>
            </w:pPr>
            <w:proofErr w:type="gramStart"/>
            <w:r>
              <w:rPr>
                <w:b/>
                <w:sz w:val="20"/>
              </w:rPr>
              <w:t>the</w:t>
            </w:r>
            <w:proofErr w:type="gramEnd"/>
            <w:r>
              <w:rPr>
                <w:b/>
                <w:sz w:val="20"/>
              </w:rPr>
              <w:t xml:space="preserve"> unit rate.</w:t>
            </w:r>
          </w:p>
          <w:p w:rsidR="00B713D7" w:rsidRDefault="00B713D7">
            <w:pPr>
              <w:pStyle w:val="TableParagraph"/>
              <w:spacing w:before="2"/>
              <w:rPr>
                <w:rFonts w:ascii="Times New Roman"/>
                <w:sz w:val="20"/>
              </w:rPr>
            </w:pPr>
          </w:p>
          <w:p w:rsidR="00B713D7" w:rsidRDefault="009111F1">
            <w:pPr>
              <w:pStyle w:val="TableParagraph"/>
              <w:ind w:left="103" w:right="87"/>
              <w:rPr>
                <w:sz w:val="20"/>
              </w:rPr>
            </w:pPr>
            <w:r>
              <w:rPr>
                <w:sz w:val="20"/>
                <w:u w:val="single"/>
              </w:rPr>
              <w:t xml:space="preserve">Note: </w:t>
            </w:r>
            <w:r>
              <w:rPr>
                <w:sz w:val="20"/>
              </w:rPr>
              <w:t>Problems may include ratios of lengths, areas, and other quantities measured in like or different units, including across measurement systems.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720"/>
        </w:trPr>
        <w:tc>
          <w:tcPr>
            <w:tcW w:w="1757" w:type="dxa"/>
            <w:vMerge/>
          </w:tcPr>
          <w:p w:rsidR="00B713D7" w:rsidRDefault="00B713D7"/>
        </w:tc>
        <w:tc>
          <w:tcPr>
            <w:tcW w:w="5100" w:type="dxa"/>
          </w:tcPr>
          <w:p w:rsidR="00B713D7" w:rsidRDefault="009111F1">
            <w:pPr>
              <w:pStyle w:val="TableParagraph"/>
              <w:spacing w:before="127"/>
              <w:ind w:left="103" w:right="609"/>
              <w:rPr>
                <w:sz w:val="20"/>
              </w:rPr>
            </w:pPr>
            <w:r>
              <w:rPr>
                <w:sz w:val="20"/>
              </w:rPr>
              <w:t>NY-7.RP.2 Recognize and represent proportional relationships between quantities.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891"/>
        </w:trPr>
        <w:tc>
          <w:tcPr>
            <w:tcW w:w="1757" w:type="dxa"/>
            <w:vMerge/>
          </w:tcPr>
          <w:p w:rsidR="00B713D7" w:rsidRDefault="00B713D7"/>
        </w:tc>
        <w:tc>
          <w:tcPr>
            <w:tcW w:w="5100" w:type="dxa"/>
          </w:tcPr>
          <w:p w:rsidR="00B713D7" w:rsidRDefault="009111F1">
            <w:pPr>
              <w:pStyle w:val="TableParagraph"/>
              <w:spacing w:before="136"/>
              <w:ind w:left="103" w:right="453"/>
              <w:rPr>
                <w:sz w:val="20"/>
              </w:rPr>
            </w:pPr>
            <w:r>
              <w:rPr>
                <w:sz w:val="20"/>
              </w:rPr>
              <w:t>NY-7.RP.2a Decide whether two quantities are in a proportional relationship.</w:t>
            </w:r>
          </w:p>
          <w:p w:rsidR="00B713D7" w:rsidRDefault="00B713D7">
            <w:pPr>
              <w:pStyle w:val="TableParagraph"/>
              <w:spacing w:before="7"/>
              <w:rPr>
                <w:rFonts w:ascii="Times New Roman"/>
                <w:sz w:val="19"/>
              </w:rPr>
            </w:pPr>
          </w:p>
          <w:p w:rsidR="00B713D7" w:rsidRDefault="009111F1">
            <w:pPr>
              <w:pStyle w:val="TableParagraph"/>
              <w:spacing w:line="242" w:lineRule="auto"/>
              <w:ind w:left="103"/>
              <w:rPr>
                <w:sz w:val="20"/>
              </w:rPr>
            </w:pPr>
            <w:r>
              <w:rPr>
                <w:sz w:val="20"/>
                <w:u w:val="single"/>
              </w:rPr>
              <w:t xml:space="preserve">Note: </w:t>
            </w:r>
            <w:r>
              <w:rPr>
                <w:b/>
                <w:sz w:val="20"/>
              </w:rPr>
              <w:t xml:space="preserve">Strategies include but are not limited to </w:t>
            </w:r>
            <w:r>
              <w:rPr>
                <w:sz w:val="20"/>
              </w:rPr>
              <w:t>the following: testing for equivalent ratios in a table and/or graphing on a coordinate plane and observing whether the graph is a straight line through the origin.</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900"/>
        </w:trPr>
        <w:tc>
          <w:tcPr>
            <w:tcW w:w="1757" w:type="dxa"/>
            <w:vMerge/>
          </w:tcPr>
          <w:p w:rsidR="00B713D7" w:rsidRDefault="00B713D7"/>
        </w:tc>
        <w:tc>
          <w:tcPr>
            <w:tcW w:w="5100" w:type="dxa"/>
          </w:tcPr>
          <w:p w:rsidR="00B713D7" w:rsidRDefault="009111F1">
            <w:pPr>
              <w:pStyle w:val="TableParagraph"/>
              <w:spacing w:before="100"/>
              <w:ind w:left="103" w:right="231"/>
              <w:rPr>
                <w:sz w:val="20"/>
              </w:rPr>
            </w:pPr>
            <w:r>
              <w:rPr>
                <w:sz w:val="20"/>
              </w:rPr>
              <w:t>NY-7.RP.2b Identify the constant of proportionality (unit rate) in tables, graphs, equations, diagrams, and verbal descriptions of proportional relationships.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889"/>
        </w:trPr>
        <w:tc>
          <w:tcPr>
            <w:tcW w:w="1757" w:type="dxa"/>
            <w:vMerge/>
          </w:tcPr>
          <w:p w:rsidR="00B713D7" w:rsidRDefault="00B713D7"/>
        </w:tc>
        <w:tc>
          <w:tcPr>
            <w:tcW w:w="5100" w:type="dxa"/>
          </w:tcPr>
          <w:p w:rsidR="00B713D7" w:rsidRDefault="009111F1">
            <w:pPr>
              <w:pStyle w:val="TableParagraph"/>
              <w:spacing w:before="127"/>
              <w:ind w:left="103" w:right="287"/>
              <w:rPr>
                <w:sz w:val="20"/>
              </w:rPr>
            </w:pPr>
            <w:r>
              <w:rPr>
                <w:sz w:val="20"/>
              </w:rPr>
              <w:t>NY-7.RP.2c Represent a proportional relationship using an equation.</w:t>
            </w:r>
          </w:p>
          <w:p w:rsidR="00B713D7" w:rsidRDefault="00B713D7">
            <w:pPr>
              <w:pStyle w:val="TableParagraph"/>
              <w:spacing w:before="1"/>
              <w:rPr>
                <w:rFonts w:ascii="Times New Roman"/>
                <w:sz w:val="20"/>
              </w:rPr>
            </w:pPr>
          </w:p>
          <w:p w:rsidR="00B713D7" w:rsidRDefault="009111F1">
            <w:pPr>
              <w:pStyle w:val="TableParagraph"/>
              <w:ind w:left="103" w:right="97"/>
              <w:rPr>
                <w:sz w:val="20"/>
              </w:rPr>
            </w:pPr>
            <w:r>
              <w:rPr>
                <w:sz w:val="20"/>
              </w:rPr>
              <w:t xml:space="preserve">e.g., If total cost </w:t>
            </w:r>
            <w:r>
              <w:rPr>
                <w:rFonts w:ascii="Cambria Math" w:eastAsia="Cambria Math"/>
                <w:w w:val="90"/>
                <w:sz w:val="20"/>
              </w:rPr>
              <w:t xml:space="preserve">𝑡𝑡 </w:t>
            </w:r>
            <w:r>
              <w:rPr>
                <w:sz w:val="20"/>
              </w:rPr>
              <w:t xml:space="preserve">is proportional to the number n of items purchased at a constant price </w:t>
            </w:r>
            <w:r>
              <w:rPr>
                <w:rFonts w:ascii="Cambria Math" w:eastAsia="Cambria Math"/>
                <w:w w:val="90"/>
                <w:sz w:val="20"/>
              </w:rPr>
              <w:t>𝑝𝑝</w:t>
            </w:r>
            <w:r>
              <w:rPr>
                <w:w w:val="90"/>
                <w:sz w:val="20"/>
              </w:rPr>
              <w:t xml:space="preserve">, </w:t>
            </w:r>
            <w:r>
              <w:rPr>
                <w:sz w:val="20"/>
              </w:rPr>
              <w:t xml:space="preserve">the relationship between the total cost and the number of items can be </w:t>
            </w:r>
            <w:r>
              <w:rPr>
                <w:w w:val="95"/>
                <w:sz w:val="20"/>
              </w:rPr>
              <w:t xml:space="preserve">expressed as </w:t>
            </w:r>
            <w:r>
              <w:rPr>
                <w:rFonts w:ascii="Cambria Math" w:eastAsia="Cambria Math"/>
                <w:w w:val="90"/>
                <w:sz w:val="20"/>
              </w:rPr>
              <w:t xml:space="preserve">𝑡𝑡 </w:t>
            </w:r>
            <w:r>
              <w:rPr>
                <w:rFonts w:ascii="Cambria Math" w:eastAsia="Cambria Math"/>
                <w:w w:val="95"/>
                <w:sz w:val="20"/>
              </w:rPr>
              <w:t xml:space="preserve">= </w:t>
            </w:r>
            <w:r>
              <w:rPr>
                <w:rFonts w:ascii="Cambria Math" w:eastAsia="Cambria Math"/>
                <w:w w:val="90"/>
                <w:sz w:val="20"/>
              </w:rPr>
              <w:t>𝑝𝑝𝑝𝑝</w:t>
            </w:r>
            <w:r>
              <w:rPr>
                <w:w w:val="90"/>
                <w:sz w:val="20"/>
              </w:rPr>
              <w:t>.</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260"/>
        </w:trPr>
        <w:tc>
          <w:tcPr>
            <w:tcW w:w="1757" w:type="dxa"/>
            <w:vMerge/>
          </w:tcPr>
          <w:p w:rsidR="00B713D7" w:rsidRDefault="00B713D7"/>
        </w:tc>
        <w:tc>
          <w:tcPr>
            <w:tcW w:w="5100" w:type="dxa"/>
          </w:tcPr>
          <w:p w:rsidR="00B713D7" w:rsidRDefault="009111F1">
            <w:pPr>
              <w:pStyle w:val="TableParagraph"/>
              <w:spacing w:before="165"/>
              <w:ind w:left="103" w:right="87"/>
              <w:rPr>
                <w:sz w:val="20"/>
              </w:rPr>
            </w:pPr>
            <w:r>
              <w:rPr>
                <w:sz w:val="20"/>
              </w:rPr>
              <w:t>NY-7.RP.2d Explain what a point (x, y) on the graph of a proportional relationship means in terms of the situation, with special attention to the points (0, 0) and (1, r) where r is the unit rate.</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982"/>
        </w:trPr>
        <w:tc>
          <w:tcPr>
            <w:tcW w:w="1757" w:type="dxa"/>
            <w:vMerge/>
          </w:tcPr>
          <w:p w:rsidR="00B713D7" w:rsidRDefault="00B713D7"/>
        </w:tc>
        <w:tc>
          <w:tcPr>
            <w:tcW w:w="5100" w:type="dxa"/>
          </w:tcPr>
          <w:p w:rsidR="00B713D7" w:rsidRDefault="009111F1">
            <w:pPr>
              <w:pStyle w:val="TableParagraph"/>
              <w:spacing w:before="182"/>
              <w:ind w:left="103"/>
              <w:rPr>
                <w:sz w:val="20"/>
              </w:rPr>
            </w:pPr>
            <w:r>
              <w:rPr>
                <w:sz w:val="20"/>
              </w:rPr>
              <w:t>NY-7.RP.3 Use proportional relationships to solve multistep ratio and percent problems.</w:t>
            </w:r>
          </w:p>
          <w:p w:rsidR="00B713D7" w:rsidRDefault="00B713D7">
            <w:pPr>
              <w:pStyle w:val="TableParagraph"/>
              <w:rPr>
                <w:rFonts w:ascii="Times New Roman"/>
                <w:sz w:val="20"/>
              </w:rPr>
            </w:pPr>
          </w:p>
          <w:p w:rsidR="00B713D7" w:rsidRDefault="009111F1">
            <w:pPr>
              <w:pStyle w:val="TableParagraph"/>
              <w:ind w:left="103" w:right="276"/>
              <w:rPr>
                <w:sz w:val="20"/>
              </w:rPr>
            </w:pPr>
            <w:r>
              <w:rPr>
                <w:sz w:val="20"/>
                <w:u w:val="single"/>
              </w:rPr>
              <w:t xml:space="preserve">Note: </w:t>
            </w:r>
            <w:r>
              <w:rPr>
                <w:sz w:val="20"/>
              </w:rPr>
              <w:t xml:space="preserve">Examples of percent problems </w:t>
            </w:r>
            <w:proofErr w:type="gramStart"/>
            <w:r>
              <w:rPr>
                <w:sz w:val="20"/>
              </w:rPr>
              <w:t>include:</w:t>
            </w:r>
            <w:proofErr w:type="gramEnd"/>
            <w:r>
              <w:rPr>
                <w:sz w:val="20"/>
              </w:rPr>
              <w:t xml:space="preserve"> simple interest, tax, markups and markdowns, gratuities and commissions, fees, percent increase and decrease, and percent error.</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headerReference w:type="default" r:id="rId17"/>
          <w:pgSz w:w="12240" w:h="15840"/>
          <w:pgMar w:top="1280" w:right="860" w:bottom="280" w:left="960" w:header="760" w:footer="0" w:gutter="0"/>
          <w:cols w:space="720"/>
        </w:sectPr>
      </w:pPr>
    </w:p>
    <w:p w:rsidR="00B713D7" w:rsidRDefault="003F038C">
      <w:pPr>
        <w:pStyle w:val="BodyText"/>
        <w:rPr>
          <w:rFonts w:ascii="Times New Roman"/>
          <w:b w:val="0"/>
          <w:sz w:val="12"/>
        </w:rPr>
      </w:pPr>
      <w:r>
        <w:rPr>
          <w:noProof/>
        </w:rPr>
        <w:lastRenderedPageBreak/>
        <mc:AlternateContent>
          <mc:Choice Requires="wps">
            <w:drawing>
              <wp:anchor distT="0" distB="0" distL="114300" distR="114300" simplePos="0" relativeHeight="502902632" behindDoc="1" locked="0" layoutInCell="1" allowOverlap="1">
                <wp:simplePos x="0" y="0"/>
                <wp:positionH relativeFrom="page">
                  <wp:posOffset>3637915</wp:posOffset>
                </wp:positionH>
                <wp:positionV relativeFrom="page">
                  <wp:posOffset>8394700</wp:posOffset>
                </wp:positionV>
                <wp:extent cx="56515" cy="0"/>
                <wp:effectExtent l="8890" t="12700" r="10795" b="6350"/>
                <wp:wrapNone/>
                <wp:docPr id="8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E5F18" id="Line 34" o:spid="_x0000_s1026" style="position:absolute;z-index:-413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6.45pt,661pt" to="290.9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d0HQIAAEE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8ipEi&#10;HexoIxRHD3mYTW9cASGV2trQHT2pV7PR9LtDSlctUXseOb6dDeRlISN5lxIuzkCFXf9FM4ghB6/j&#10;oE6N7QIkjACd4j7Ot33wk0cUPk5n0wxY0asnIcU1zVjnP3PdoWCUWALlCEuOG+cDDVJcQ0IVpddC&#10;yrhsqVBf4sfZJI0JTkvBgjOEObvfVdKiIwlyib/YE3juwwJyTVw7xEXXICSrD4rFKi0nbHWxPRFy&#10;sIGVVKEQdAg8L9YglB9P6dNqvprno3wyW43ytK5Hn9ZVPpqts8dp/VBXVZ39DJyzvGgFY1wF2lfR&#10;ZvnfieLyfAa53WR7m0/yHj0OEshe/yPpuOKw1UEfO83OW3tdPeg0Bl/eVHgI93ew71/+8hcAAAD/&#10;/wMAUEsDBBQABgAIAAAAIQAk51033gAAAA0BAAAPAAAAZHJzL2Rvd25yZXYueG1sTI/BTsMwEETv&#10;SPyDtUjcqNOgtiHEqYDCkVa0iLMbL3FEvI5iNwl8PcsBwXFnnmZnivXkWjFgHxpPCuazBARS5U1D&#10;tYLXw9NVBiJETUa3nlDBJwZYl+dnhc6NH+kFh32sBYdQyLUCG2OXSxkqi06Hme+Q2Hv3vdORz76W&#10;ptcjh7tWpkmylE43xB+s7vDBYvWxPzkFX8vRbuTjdrWzb/I+2z0fhhQ3Sl1eTHe3ICJO8Q+Gn/pc&#10;HUrudPQnMkG0Char9IZRNq7TlFcxssjmvOb4K8mykP9XlN8AAAD//wMAUEsBAi0AFAAGAAgAAAAh&#10;ALaDOJL+AAAA4QEAABMAAAAAAAAAAAAAAAAAAAAAAFtDb250ZW50X1R5cGVzXS54bWxQSwECLQAU&#10;AAYACAAAACEAOP0h/9YAAACUAQAACwAAAAAAAAAAAAAAAAAvAQAAX3JlbHMvLnJlbHNQSwECLQAU&#10;AAYACAAAACEALKyXdB0CAABBBAAADgAAAAAAAAAAAAAAAAAuAgAAZHJzL2Uyb0RvYy54bWxQSwEC&#10;LQAUAAYACAAAACEAJOddN94AAAANAQAADwAAAAAAAAAAAAAAAAB3BAAAZHJzL2Rvd25yZXYueG1s&#10;UEsFBgAAAAAEAAQA8wAAAIIFAAAAAA==&#10;" strokeweight=".6pt">
                <w10:wrap anchorx="page" anchory="page"/>
              </v:line>
            </w:pict>
          </mc:Fallback>
        </mc:AlternateContent>
      </w:r>
      <w:r>
        <w:rPr>
          <w:noProof/>
        </w:rPr>
        <mc:AlternateContent>
          <mc:Choice Requires="wps">
            <w:drawing>
              <wp:anchor distT="0" distB="0" distL="114300" distR="114300" simplePos="0" relativeHeight="502902656" behindDoc="1" locked="0" layoutInCell="1" allowOverlap="1">
                <wp:simplePos x="0" y="0"/>
                <wp:positionH relativeFrom="page">
                  <wp:posOffset>4065905</wp:posOffset>
                </wp:positionH>
                <wp:positionV relativeFrom="page">
                  <wp:posOffset>8394700</wp:posOffset>
                </wp:positionV>
                <wp:extent cx="56515" cy="0"/>
                <wp:effectExtent l="8255" t="12700" r="11430" b="6350"/>
                <wp:wrapNone/>
                <wp:docPr id="8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244B2" id="Line 33" o:spid="_x0000_s1026" style="position:absolute;z-index:-41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0.15pt,661pt" to="324.6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KsHQIAAEE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ix0iR&#10;Dnb0LBRH02mYTW9cASGV2trQHT2pV/Os6XeHlK5aovY8cnw7G8jLQkbyLiVcnIEKu/6LZhBDDl7H&#10;QZ0a2wVIGAE6xX2cb/vgJ48ofJzNZ9kMI3r1JKS4phnr/GeuOxSMEkugHGHJ8dn5QIMU15BQRemN&#10;kDIuWyrUl/hhPkljgtNSsOAMYc7ud5W06EiCXOIv9gSe+7CAXBPXDnHRNQjJ6oNisUrLCVtfbE+E&#10;HGxgJVUoBB0Cz4s1COXHY/q4XqwX+SifzNejPK3r0adNlY/mm+xhVk/rqqqzn4FzlhetYIyrQPsq&#10;2iz/O1Fcns8gt5tsb/NJ3qPHQQLZ638kHVcctjroY6fZeWuvqwedxuDLmwoP4f4O9v3LX/0CAAD/&#10;/wMAUEsDBBQABgAIAAAAIQBkvAu43gAAAA0BAAAPAAAAZHJzL2Rvd25yZXYueG1sTI/NTsMwEITv&#10;SLyDtUjcqINbhRLiVEDhCFV/xNlNljgiXkexmwSenuWA4Lgzn2Zn8tXkWjFgHxpPGq5nCQik0lcN&#10;1RoO++erJYgQDVWm9YQaPjHAqjg/y01W+ZG2OOxiLTiEQmY02Bi7TMpQWnQmzHyHxN67752JfPa1&#10;rHozcrhrpUqSVDrTEH+wpsNHi+XH7uQ0fKWjXcun15uNfZMPy83LflC41vryYrq/AxFxin8w/NTn&#10;6lBwp6M/URVEqyFdJHNG2ZgrxasYSRe3CsTxV5JFLv+vKL4BAAD//wMAUEsBAi0AFAAGAAgAAAAh&#10;ALaDOJL+AAAA4QEAABMAAAAAAAAAAAAAAAAAAAAAAFtDb250ZW50X1R5cGVzXS54bWxQSwECLQAU&#10;AAYACAAAACEAOP0h/9YAAACUAQAACwAAAAAAAAAAAAAAAAAvAQAAX3JlbHMvLnJlbHNQSwECLQAU&#10;AAYACAAAACEAwcsyrB0CAABBBAAADgAAAAAAAAAAAAAAAAAuAgAAZHJzL2Uyb0RvYy54bWxQSwEC&#10;LQAUAAYACAAAACEAZLwLuN4AAAANAQAADwAAAAAAAAAAAAAAAAB3BAAAZHJzL2Rvd25yZXYueG1s&#10;UEsFBgAAAAAEAAQA8wAAAIIFAAAAAA==&#10;" strokeweight=".6pt">
                <w10:wrap anchorx="page" anchory="page"/>
              </v:line>
            </w:pict>
          </mc:Fallback>
        </mc:AlternateContent>
      </w:r>
      <w:r>
        <w:rPr>
          <w:noProof/>
        </w:rPr>
        <mc:AlternateContent>
          <mc:Choice Requires="wps">
            <w:drawing>
              <wp:anchor distT="0" distB="0" distL="114300" distR="114300" simplePos="0" relativeHeight="502902680" behindDoc="1" locked="0" layoutInCell="1" allowOverlap="1">
                <wp:simplePos x="0" y="0"/>
                <wp:positionH relativeFrom="page">
                  <wp:posOffset>4316095</wp:posOffset>
                </wp:positionH>
                <wp:positionV relativeFrom="page">
                  <wp:posOffset>8394700</wp:posOffset>
                </wp:positionV>
                <wp:extent cx="120015" cy="0"/>
                <wp:effectExtent l="10795" t="12700" r="12065" b="6350"/>
                <wp:wrapNone/>
                <wp:docPr id="8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5C7B0" id="Line 32" o:spid="_x0000_s1026" style="position:absolute;z-index:-413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9.85pt,661pt" to="349.3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cYHQIAAEI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8ipEi&#10;HexoIxRH00mYTW9cASGV2trQHT2pV7PR9LtDSlctUXseOb6dDeRlISN5lxIuzkCFXf9FM4ghB6/j&#10;oE6N7QIkjACd4j7Ot33wk0cUPmaw4ewBI3p1JaS45hnr/GeuOxSMEkvgHHHJceN84EGKa0goo/Ra&#10;SBm3LRXqS/w4m6QxwWkpWHCGMGf3u0padCRBL/EXmwLPfVhArolrh7joGpRk9UGxWKXlhK0utidC&#10;DjawkioUghaB58UalPLjKX1azVfzfJRPZqtRntb16NO6ykezdfb4UE/rqqqzn4FzlhetYIyrQPuq&#10;2iz/O1Vc3s+gt5tub/NJ3qPHQQLZ638kHXcc1joIZKfZeWuvuwehxuDLowov4f4O9v3TX/4CAAD/&#10;/wMAUEsDBBQABgAIAAAAIQCP7Rge3gAAAA0BAAAPAAAAZHJzL2Rvd25yZXYueG1sTI/BTsMwEETv&#10;SPyDtUjcqEOQnDSNUwGFI1S0qGc3XuKI2I5iNwl8PcuhguPOPM3OlOvZdmzEIbTeSbhdJMDQ1V63&#10;rpHwvn++yYGFqJxWnXco4QsDrKvLi1IV2k/uDcddbBiFuFAoCSbGvuA81AatCgvfoyPvww9WRTqH&#10;hutBTRRuO54mieBWtY4+GNXjo8H6c3eyEr7FZDb86TXbmgN/yLcv+zHFjZTXV/P9CljEOf7B8Fuf&#10;qkNFnY7+5HRgnQSRLTNCybhLU1pFiFjmAtjxLPGq5P9XVD8AAAD//wMAUEsBAi0AFAAGAAgAAAAh&#10;ALaDOJL+AAAA4QEAABMAAAAAAAAAAAAAAAAAAAAAAFtDb250ZW50X1R5cGVzXS54bWxQSwECLQAU&#10;AAYACAAAACEAOP0h/9YAAACUAQAACwAAAAAAAAAAAAAAAAAvAQAAX3JlbHMvLnJlbHNQSwECLQAU&#10;AAYACAAAACEAJFd3GB0CAABCBAAADgAAAAAAAAAAAAAAAAAuAgAAZHJzL2Uyb0RvYy54bWxQSwEC&#10;LQAUAAYACAAAACEAj+0YHt4AAAANAQAADwAAAAAAAAAAAAAAAAB3BAAAZHJzL2Rvd25yZXYueG1s&#10;UEsFBgAAAAAEAAQA8wAAAIIFAAAAAA==&#10;" strokeweight=".6pt">
                <w10:wrap anchorx="page" anchory="page"/>
              </v:line>
            </w:pict>
          </mc:Fallback>
        </mc:AlternateConten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7"/>
      </w:tblGrid>
      <w:tr w:rsidR="00B713D7">
        <w:trPr>
          <w:trHeight w:hRule="exact" w:val="377"/>
        </w:trPr>
        <w:tc>
          <w:tcPr>
            <w:tcW w:w="10170" w:type="dxa"/>
            <w:gridSpan w:val="9"/>
            <w:shd w:val="clear" w:color="auto" w:fill="F1F1F1"/>
          </w:tcPr>
          <w:p w:rsidR="00B713D7" w:rsidRDefault="009111F1">
            <w:pPr>
              <w:pStyle w:val="TableParagraph"/>
              <w:spacing w:before="53"/>
              <w:ind w:left="2209" w:right="2212"/>
              <w:jc w:val="center"/>
              <w:rPr>
                <w:b/>
              </w:rPr>
            </w:pPr>
            <w:r>
              <w:rPr>
                <w:b/>
              </w:rPr>
              <w:t>The Number</w:t>
            </w:r>
            <w:r>
              <w:rPr>
                <w:b/>
                <w:spacing w:val="-11"/>
              </w:rPr>
              <w:t xml:space="preserve"> </w:t>
            </w:r>
            <w:r>
              <w:rPr>
                <w:b/>
              </w:rPr>
              <w:t>System</w:t>
            </w:r>
          </w:p>
        </w:tc>
      </w:tr>
      <w:tr w:rsidR="00B713D7">
        <w:trPr>
          <w:trHeight w:hRule="exact" w:val="1260"/>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66"/>
              <w:ind w:left="103" w:right="212"/>
              <w:rPr>
                <w:sz w:val="20"/>
              </w:rPr>
            </w:pPr>
            <w:r>
              <w:rPr>
                <w:sz w:val="20"/>
              </w:rPr>
              <w:t>Apply and extend previous understandings of operations with fractions to add, subtract, multiply and divide rational numbers.</w:t>
            </w:r>
          </w:p>
        </w:tc>
        <w:tc>
          <w:tcPr>
            <w:tcW w:w="5100" w:type="dxa"/>
          </w:tcPr>
          <w:p w:rsidR="00B713D7" w:rsidRDefault="009111F1">
            <w:pPr>
              <w:pStyle w:val="TableParagraph"/>
              <w:spacing w:before="166"/>
              <w:ind w:left="103" w:right="141"/>
              <w:rPr>
                <w:sz w:val="20"/>
              </w:rPr>
            </w:pPr>
            <w:r>
              <w:rPr>
                <w:sz w:val="20"/>
              </w:rPr>
              <w:t>NY-7.NS.1 Apply and extend previous understandings of addition and subtraction to add and subtract rational numbers. Represent addition and subtraction on a horizontal or vertical number line.</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631"/>
        </w:trPr>
        <w:tc>
          <w:tcPr>
            <w:tcW w:w="1757" w:type="dxa"/>
            <w:vMerge/>
          </w:tcPr>
          <w:p w:rsidR="00B713D7" w:rsidRDefault="00B713D7"/>
        </w:tc>
        <w:tc>
          <w:tcPr>
            <w:tcW w:w="5100" w:type="dxa"/>
          </w:tcPr>
          <w:p w:rsidR="00B713D7" w:rsidRDefault="009111F1">
            <w:pPr>
              <w:pStyle w:val="TableParagraph"/>
              <w:spacing w:before="81"/>
              <w:ind w:left="103"/>
              <w:rPr>
                <w:sz w:val="20"/>
              </w:rPr>
            </w:pPr>
            <w:r>
              <w:rPr>
                <w:sz w:val="20"/>
              </w:rPr>
              <w:t>NY-7.NS.1a Describe situations in which opposite quantities combine to make 0.</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2069"/>
        </w:trPr>
        <w:tc>
          <w:tcPr>
            <w:tcW w:w="1757" w:type="dxa"/>
            <w:vMerge/>
          </w:tcPr>
          <w:p w:rsidR="00B713D7" w:rsidRDefault="00B713D7"/>
        </w:tc>
        <w:tc>
          <w:tcPr>
            <w:tcW w:w="5100" w:type="dxa"/>
          </w:tcPr>
          <w:p w:rsidR="00B713D7" w:rsidRDefault="00B713D7">
            <w:pPr>
              <w:pStyle w:val="TableParagraph"/>
              <w:spacing w:before="6"/>
              <w:rPr>
                <w:rFonts w:ascii="Times New Roman"/>
                <w:sz w:val="19"/>
              </w:rPr>
            </w:pPr>
          </w:p>
          <w:p w:rsidR="00B713D7" w:rsidRDefault="009111F1">
            <w:pPr>
              <w:pStyle w:val="TableParagraph"/>
              <w:ind w:left="103" w:right="105"/>
              <w:rPr>
                <w:sz w:val="20"/>
              </w:rPr>
            </w:pPr>
            <w:r>
              <w:rPr>
                <w:sz w:val="20"/>
              </w:rPr>
              <w:t>NY-7.NS.1b Understand addition of rational numbers</w:t>
            </w:r>
            <w:proofErr w:type="gramStart"/>
            <w:r>
              <w:rPr>
                <w:sz w:val="20"/>
              </w:rPr>
              <w:t>;</w:t>
            </w:r>
            <w:proofErr w:type="gramEnd"/>
            <w:r>
              <w:rPr>
                <w:sz w:val="20"/>
              </w:rPr>
              <w:t xml:space="preserve"> p + q is the number located a distance |q| from p, in the positive or negative direction depending on whether q is positive or negative. Show that a number and its opposite have a sum of 0 (are additive</w:t>
            </w:r>
            <w:r>
              <w:rPr>
                <w:spacing w:val="-21"/>
                <w:sz w:val="20"/>
              </w:rPr>
              <w:t xml:space="preserve"> </w:t>
            </w:r>
            <w:r>
              <w:rPr>
                <w:sz w:val="20"/>
              </w:rPr>
              <w:t>inverses).</w:t>
            </w:r>
          </w:p>
          <w:p w:rsidR="00B713D7" w:rsidRDefault="009111F1">
            <w:pPr>
              <w:pStyle w:val="TableParagraph"/>
              <w:ind w:left="103"/>
              <w:rPr>
                <w:sz w:val="20"/>
              </w:rPr>
            </w:pPr>
            <w:r>
              <w:rPr>
                <w:sz w:val="20"/>
              </w:rPr>
              <w:t>Interpret sums of rational numbers by describing real- world contexts.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800"/>
        </w:trPr>
        <w:tc>
          <w:tcPr>
            <w:tcW w:w="1757" w:type="dxa"/>
            <w:vMerge/>
          </w:tcPr>
          <w:p w:rsidR="00B713D7" w:rsidRDefault="00B713D7"/>
        </w:tc>
        <w:tc>
          <w:tcPr>
            <w:tcW w:w="5100" w:type="dxa"/>
          </w:tcPr>
          <w:p w:rsidR="00B713D7" w:rsidRDefault="00B713D7">
            <w:pPr>
              <w:pStyle w:val="TableParagraph"/>
              <w:spacing w:before="8"/>
              <w:rPr>
                <w:rFonts w:ascii="Times New Roman"/>
                <w:sz w:val="17"/>
              </w:rPr>
            </w:pPr>
          </w:p>
          <w:p w:rsidR="00B713D7" w:rsidRDefault="009111F1">
            <w:pPr>
              <w:pStyle w:val="TableParagraph"/>
              <w:ind w:left="103" w:right="854"/>
              <w:rPr>
                <w:sz w:val="20"/>
              </w:rPr>
            </w:pPr>
            <w:r>
              <w:rPr>
                <w:sz w:val="20"/>
              </w:rPr>
              <w:t>NY-7.NS.1c Understand subtraction of rational numbers as adding the additive inverse,</w:t>
            </w:r>
          </w:p>
          <w:p w:rsidR="00B713D7" w:rsidRDefault="009111F1">
            <w:pPr>
              <w:pStyle w:val="TableParagraph"/>
              <w:ind w:left="103" w:right="327" w:firstLine="55"/>
              <w:rPr>
                <w:sz w:val="20"/>
              </w:rPr>
            </w:pPr>
            <w:r>
              <w:rPr>
                <w:rFonts w:ascii="Cambria Math" w:eastAsia="Cambria Math" w:hAnsi="Cambria Math"/>
                <w:w w:val="90"/>
                <w:sz w:val="20"/>
              </w:rPr>
              <w:t>𝑝𝑝</w:t>
            </w:r>
            <w:r>
              <w:rPr>
                <w:rFonts w:ascii="Cambria Math" w:eastAsia="Cambria Math" w:hAnsi="Cambria Math"/>
                <w:spacing w:val="-14"/>
                <w:w w:val="90"/>
                <w:sz w:val="20"/>
              </w:rPr>
              <w:t xml:space="preserve"> </w:t>
            </w:r>
            <w:r>
              <w:rPr>
                <w:rFonts w:ascii="Cambria Math" w:eastAsia="Cambria Math" w:hAnsi="Cambria Math"/>
                <w:sz w:val="20"/>
              </w:rPr>
              <w:t>–</w:t>
            </w:r>
            <w:r>
              <w:rPr>
                <w:rFonts w:ascii="Cambria Math" w:eastAsia="Cambria Math" w:hAnsi="Cambria Math"/>
                <w:spacing w:val="-2"/>
                <w:sz w:val="20"/>
              </w:rPr>
              <w:t xml:space="preserve"> </w:t>
            </w:r>
            <w:r>
              <w:rPr>
                <w:rFonts w:ascii="Cambria Math" w:eastAsia="Cambria Math" w:hAnsi="Cambria Math"/>
                <w:w w:val="90"/>
                <w:sz w:val="20"/>
              </w:rPr>
              <w:t>𝑞𝑞</w:t>
            </w:r>
            <w:r>
              <w:rPr>
                <w:rFonts w:ascii="Cambria Math" w:eastAsia="Cambria Math" w:hAnsi="Cambria Math"/>
                <w:spacing w:val="18"/>
                <w:w w:val="90"/>
                <w:sz w:val="20"/>
              </w:rPr>
              <w:t xml:space="preserve"> </w:t>
            </w:r>
            <w:r>
              <w:rPr>
                <w:rFonts w:ascii="Cambria Math" w:eastAsia="Cambria Math" w:hAnsi="Cambria Math"/>
                <w:sz w:val="20"/>
              </w:rPr>
              <w:t>=</w:t>
            </w:r>
            <w:r>
              <w:rPr>
                <w:rFonts w:ascii="Cambria Math" w:eastAsia="Cambria Math" w:hAnsi="Cambria Math"/>
                <w:spacing w:val="10"/>
                <w:sz w:val="20"/>
              </w:rPr>
              <w:t xml:space="preserve"> </w:t>
            </w:r>
            <w:r>
              <w:rPr>
                <w:rFonts w:ascii="Cambria Math" w:eastAsia="Cambria Math" w:hAnsi="Cambria Math"/>
                <w:w w:val="90"/>
                <w:sz w:val="20"/>
              </w:rPr>
              <w:t>𝑝𝑝</w:t>
            </w:r>
            <w:r>
              <w:rPr>
                <w:rFonts w:ascii="Cambria Math" w:eastAsia="Cambria Math" w:hAnsi="Cambria Math"/>
                <w:spacing w:val="9"/>
                <w:w w:val="90"/>
                <w:sz w:val="20"/>
              </w:rPr>
              <w:t xml:space="preserve"> </w:t>
            </w:r>
            <w:r>
              <w:rPr>
                <w:rFonts w:ascii="Cambria Math" w:eastAsia="Cambria Math" w:hAnsi="Cambria Math"/>
                <w:sz w:val="20"/>
              </w:rPr>
              <w:t>+</w:t>
            </w:r>
            <w:r>
              <w:rPr>
                <w:rFonts w:ascii="Cambria Math" w:eastAsia="Cambria Math" w:hAnsi="Cambria Math"/>
                <w:spacing w:val="4"/>
                <w:sz w:val="20"/>
              </w:rPr>
              <w:t xml:space="preserve"> </w:t>
            </w:r>
            <w:r>
              <w:rPr>
                <w:rFonts w:ascii="Cambria Math" w:eastAsia="Cambria Math" w:hAnsi="Cambria Math"/>
                <w:sz w:val="20"/>
              </w:rPr>
              <w:t>(–</w:t>
            </w:r>
            <w:r>
              <w:rPr>
                <w:rFonts w:ascii="Cambria Math" w:eastAsia="Cambria Math" w:hAnsi="Cambria Math"/>
                <w:spacing w:val="-27"/>
                <w:sz w:val="20"/>
              </w:rPr>
              <w:t xml:space="preserve"> </w:t>
            </w:r>
            <w:r>
              <w:rPr>
                <w:rFonts w:ascii="Cambria Math" w:eastAsia="Cambria Math" w:hAnsi="Cambria Math"/>
                <w:sz w:val="20"/>
              </w:rPr>
              <w:t>𝑞𝑞)</w:t>
            </w:r>
            <w:r>
              <w:rPr>
                <w:sz w:val="20"/>
              </w:rPr>
              <w:t>.</w:t>
            </w:r>
            <w:r>
              <w:rPr>
                <w:spacing w:val="-26"/>
                <w:sz w:val="20"/>
              </w:rPr>
              <w:t xml:space="preserve"> </w:t>
            </w:r>
            <w:r>
              <w:rPr>
                <w:sz w:val="20"/>
              </w:rPr>
              <w:t>Show</w:t>
            </w:r>
            <w:r>
              <w:rPr>
                <w:spacing w:val="-27"/>
                <w:sz w:val="20"/>
              </w:rPr>
              <w:t xml:space="preserve"> </w:t>
            </w:r>
            <w:r>
              <w:rPr>
                <w:sz w:val="20"/>
              </w:rPr>
              <w:t>that</w:t>
            </w:r>
            <w:r>
              <w:rPr>
                <w:spacing w:val="-26"/>
                <w:sz w:val="20"/>
              </w:rPr>
              <w:t xml:space="preserve"> </w:t>
            </w:r>
            <w:r>
              <w:rPr>
                <w:sz w:val="20"/>
              </w:rPr>
              <w:t>the</w:t>
            </w:r>
            <w:r>
              <w:rPr>
                <w:spacing w:val="-25"/>
                <w:sz w:val="20"/>
              </w:rPr>
              <w:t xml:space="preserve"> </w:t>
            </w:r>
            <w:r>
              <w:rPr>
                <w:sz w:val="20"/>
              </w:rPr>
              <w:t>distance</w:t>
            </w:r>
            <w:r>
              <w:rPr>
                <w:spacing w:val="-26"/>
                <w:sz w:val="20"/>
              </w:rPr>
              <w:t xml:space="preserve"> </w:t>
            </w:r>
            <w:r>
              <w:rPr>
                <w:sz w:val="20"/>
              </w:rPr>
              <w:t>between two rational numbers on the number line is the absolute value of their difference, and apply this principle in real-world</w:t>
            </w:r>
            <w:r>
              <w:rPr>
                <w:spacing w:val="-17"/>
                <w:sz w:val="20"/>
              </w:rPr>
              <w:t xml:space="preserve"> </w:t>
            </w:r>
            <w:r>
              <w:rPr>
                <w:sz w:val="20"/>
              </w:rPr>
              <w:t>contexts.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720"/>
        </w:trPr>
        <w:tc>
          <w:tcPr>
            <w:tcW w:w="1757" w:type="dxa"/>
            <w:vMerge/>
          </w:tcPr>
          <w:p w:rsidR="00B713D7" w:rsidRDefault="00B713D7"/>
        </w:tc>
        <w:tc>
          <w:tcPr>
            <w:tcW w:w="5100" w:type="dxa"/>
          </w:tcPr>
          <w:p w:rsidR="00B713D7" w:rsidRDefault="009111F1">
            <w:pPr>
              <w:pStyle w:val="TableParagraph"/>
              <w:spacing w:before="127"/>
              <w:ind w:left="103" w:right="787"/>
              <w:rPr>
                <w:sz w:val="20"/>
              </w:rPr>
            </w:pPr>
            <w:r>
              <w:rPr>
                <w:sz w:val="20"/>
              </w:rPr>
              <w:t>NY-7.NS.1d Apply properties of operations as strategies to add and subtract rational numbers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991"/>
        </w:trPr>
        <w:tc>
          <w:tcPr>
            <w:tcW w:w="1757" w:type="dxa"/>
            <w:vMerge/>
          </w:tcPr>
          <w:p w:rsidR="00B713D7" w:rsidRDefault="00B713D7"/>
        </w:tc>
        <w:tc>
          <w:tcPr>
            <w:tcW w:w="5100" w:type="dxa"/>
          </w:tcPr>
          <w:p w:rsidR="00B713D7" w:rsidRDefault="009111F1">
            <w:pPr>
              <w:pStyle w:val="TableParagraph"/>
              <w:spacing w:before="146"/>
              <w:ind w:left="103" w:right="98"/>
              <w:rPr>
                <w:sz w:val="20"/>
              </w:rPr>
            </w:pPr>
            <w:r>
              <w:rPr>
                <w:sz w:val="20"/>
              </w:rPr>
              <w:t>NY-7.NS.2 Apply and extend previous understandings of multiplication and division and of fractions to multiply and divide rational numbers.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2160"/>
        </w:trPr>
        <w:tc>
          <w:tcPr>
            <w:tcW w:w="1757" w:type="dxa"/>
            <w:vMerge/>
          </w:tcPr>
          <w:p w:rsidR="00B713D7" w:rsidRDefault="00B713D7"/>
        </w:tc>
        <w:tc>
          <w:tcPr>
            <w:tcW w:w="5100" w:type="dxa"/>
          </w:tcPr>
          <w:p w:rsidR="00B713D7" w:rsidRDefault="00B713D7">
            <w:pPr>
              <w:pStyle w:val="TableParagraph"/>
              <w:spacing w:before="6"/>
              <w:rPr>
                <w:rFonts w:ascii="Times New Roman"/>
                <w:sz w:val="23"/>
              </w:rPr>
            </w:pPr>
          </w:p>
          <w:p w:rsidR="00B713D7" w:rsidRDefault="009111F1">
            <w:pPr>
              <w:pStyle w:val="TableParagraph"/>
              <w:ind w:left="102" w:right="141"/>
              <w:rPr>
                <w:sz w:val="20"/>
              </w:rPr>
            </w:pPr>
            <w:r>
              <w:rPr>
                <w:sz w:val="20"/>
              </w:rPr>
              <w:t>NY-7.NS.2a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 world contexts.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891"/>
        </w:trPr>
        <w:tc>
          <w:tcPr>
            <w:tcW w:w="1757" w:type="dxa"/>
            <w:vMerge/>
          </w:tcPr>
          <w:p w:rsidR="00B713D7" w:rsidRDefault="00B713D7"/>
        </w:tc>
        <w:tc>
          <w:tcPr>
            <w:tcW w:w="5100" w:type="dxa"/>
          </w:tcPr>
          <w:p w:rsidR="00B713D7" w:rsidRDefault="009111F1">
            <w:pPr>
              <w:pStyle w:val="TableParagraph"/>
              <w:spacing w:before="175"/>
              <w:ind w:left="103" w:right="109"/>
              <w:rPr>
                <w:rFonts w:ascii="Cambria Math" w:eastAsia="Cambria Math" w:hAnsi="Cambria Math" w:cs="Cambria Math"/>
                <w:sz w:val="14"/>
                <w:szCs w:val="14"/>
              </w:rPr>
            </w:pPr>
            <w:r>
              <w:rPr>
                <w:sz w:val="20"/>
                <w:szCs w:val="20"/>
              </w:rPr>
              <w:t xml:space="preserve">NY-7.NS.2b Understand that integers can be divided, </w:t>
            </w:r>
            <w:proofErr w:type="gramStart"/>
            <w:r>
              <w:rPr>
                <w:sz w:val="20"/>
                <w:szCs w:val="20"/>
              </w:rPr>
              <w:t>provided that</w:t>
            </w:r>
            <w:proofErr w:type="gramEnd"/>
            <w:r>
              <w:rPr>
                <w:sz w:val="20"/>
                <w:szCs w:val="20"/>
              </w:rPr>
              <w:t xml:space="preserve"> the divisor is not zero, and every quotient of integers (with non-zero divisor) is a rational number. If p and q are integers, then </w:t>
            </w:r>
            <w:r>
              <w:rPr>
                <w:rFonts w:ascii="Cambria Math" w:eastAsia="Cambria Math" w:hAnsi="Cambria Math" w:cs="Cambria Math"/>
                <w:sz w:val="20"/>
                <w:szCs w:val="20"/>
              </w:rPr>
              <w:t xml:space="preserve">− </w:t>
            </w:r>
            <w:r>
              <w:rPr>
                <w:rFonts w:ascii="Cambria Math" w:eastAsia="Cambria Math" w:hAnsi="Cambria Math" w:cs="Cambria Math"/>
                <w:w w:val="90"/>
                <w:sz w:val="20"/>
                <w:szCs w:val="20"/>
              </w:rPr>
              <w:t>�</w:t>
            </w:r>
            <w:r>
              <w:rPr>
                <w:rFonts w:ascii="Cambria Math" w:eastAsia="Cambria Math" w:hAnsi="Cambria Math" w:cs="Cambria Math"/>
                <w:w w:val="90"/>
                <w:position w:val="12"/>
                <w:sz w:val="14"/>
                <w:szCs w:val="14"/>
              </w:rPr>
              <w:t>𝑝𝑝</w:t>
            </w:r>
            <w:r>
              <w:rPr>
                <w:rFonts w:ascii="Cambria Math" w:eastAsia="Cambria Math" w:hAnsi="Cambria Math" w:cs="Cambria Math"/>
                <w:w w:val="90"/>
                <w:sz w:val="20"/>
                <w:szCs w:val="20"/>
              </w:rPr>
              <w:t xml:space="preserve">� </w:t>
            </w:r>
            <w:r>
              <w:rPr>
                <w:rFonts w:ascii="Cambria Math" w:eastAsia="Cambria Math" w:hAnsi="Cambria Math" w:cs="Cambria Math"/>
                <w:sz w:val="20"/>
                <w:szCs w:val="20"/>
              </w:rPr>
              <w:t xml:space="preserve">= − </w:t>
            </w:r>
            <w:r>
              <w:rPr>
                <w:rFonts w:ascii="Cambria Math" w:eastAsia="Cambria Math" w:hAnsi="Cambria Math" w:cs="Cambria Math"/>
                <w:w w:val="90"/>
                <w:position w:val="12"/>
                <w:sz w:val="14"/>
                <w:szCs w:val="14"/>
              </w:rPr>
              <w:t xml:space="preserve">𝑝𝑝 </w:t>
            </w:r>
            <w:r>
              <w:rPr>
                <w:rFonts w:ascii="Cambria Math" w:eastAsia="Cambria Math" w:hAnsi="Cambria Math" w:cs="Cambria Math"/>
                <w:sz w:val="20"/>
                <w:szCs w:val="20"/>
              </w:rPr>
              <w:t xml:space="preserve">=  </w:t>
            </w:r>
            <w:r>
              <w:rPr>
                <w:rFonts w:ascii="Cambria Math" w:eastAsia="Cambria Math" w:hAnsi="Cambria Math" w:cs="Cambria Math"/>
                <w:w w:val="90"/>
                <w:position w:val="12"/>
                <w:sz w:val="14"/>
                <w:szCs w:val="14"/>
              </w:rPr>
              <w:t>𝑝𝑝</w:t>
            </w:r>
          </w:p>
          <w:p w:rsidR="00B713D7" w:rsidRDefault="009111F1">
            <w:pPr>
              <w:pStyle w:val="TableParagraph"/>
              <w:tabs>
                <w:tab w:val="left" w:pos="3561"/>
                <w:tab w:val="left" w:pos="3955"/>
              </w:tabs>
              <w:spacing w:line="84" w:lineRule="exact"/>
              <w:ind w:left="2887"/>
              <w:rPr>
                <w:rFonts w:ascii="Cambria Math" w:eastAsia="Cambria Math" w:hAnsi="Cambria Math"/>
                <w:sz w:val="14"/>
              </w:rPr>
            </w:pPr>
            <w:r>
              <w:rPr>
                <w:rFonts w:ascii="Cambria Math" w:eastAsia="Cambria Math" w:hAnsi="Cambria Math"/>
                <w:w w:val="70"/>
                <w:sz w:val="14"/>
              </w:rPr>
              <w:t>𝑞𝑞</w:t>
            </w:r>
            <w:r>
              <w:rPr>
                <w:rFonts w:ascii="Cambria Math" w:eastAsia="Cambria Math" w:hAnsi="Cambria Math"/>
                <w:w w:val="70"/>
                <w:sz w:val="14"/>
              </w:rPr>
              <w:tab/>
              <w:t>𝑞𝑞</w:t>
            </w:r>
            <w:r>
              <w:rPr>
                <w:rFonts w:ascii="Cambria Math" w:eastAsia="Cambria Math" w:hAnsi="Cambria Math"/>
                <w:w w:val="70"/>
                <w:sz w:val="14"/>
              </w:rPr>
              <w:tab/>
              <w:t>−𝑞𝑞</w:t>
            </w:r>
          </w:p>
          <w:p w:rsidR="00B713D7" w:rsidRDefault="009111F1">
            <w:pPr>
              <w:pStyle w:val="TableParagraph"/>
              <w:ind w:left="103" w:right="334"/>
              <w:rPr>
                <w:sz w:val="20"/>
              </w:rPr>
            </w:pPr>
            <w:r>
              <w:rPr>
                <w:sz w:val="20"/>
              </w:rPr>
              <w:t>Interpret quotients of rational numbers by describing real-world contexts.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7"/>
      </w:tblGrid>
      <w:tr w:rsidR="00B713D7">
        <w:trPr>
          <w:trHeight w:hRule="exact" w:val="917"/>
        </w:trPr>
        <w:tc>
          <w:tcPr>
            <w:tcW w:w="1757" w:type="dxa"/>
            <w:vMerge w:val="restart"/>
          </w:tcPr>
          <w:p w:rsidR="00B713D7" w:rsidRDefault="00B713D7"/>
        </w:tc>
        <w:tc>
          <w:tcPr>
            <w:tcW w:w="5100" w:type="dxa"/>
          </w:tcPr>
          <w:p w:rsidR="00B713D7" w:rsidRDefault="00B713D7">
            <w:pPr>
              <w:pStyle w:val="TableParagraph"/>
              <w:spacing w:before="4"/>
              <w:rPr>
                <w:rFonts w:ascii="Times New Roman"/>
                <w:sz w:val="19"/>
              </w:rPr>
            </w:pPr>
          </w:p>
          <w:p w:rsidR="00B713D7" w:rsidRDefault="009111F1">
            <w:pPr>
              <w:pStyle w:val="TableParagraph"/>
              <w:ind w:left="103" w:right="576"/>
              <w:rPr>
                <w:sz w:val="20"/>
              </w:rPr>
            </w:pPr>
            <w:r>
              <w:rPr>
                <w:sz w:val="20"/>
              </w:rPr>
              <w:t>NY-7.NS.2c Apply properties of operations as strategies to multiply and divide rational numbers.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080"/>
        </w:trPr>
        <w:tc>
          <w:tcPr>
            <w:tcW w:w="1757" w:type="dxa"/>
            <w:vMerge/>
          </w:tcPr>
          <w:p w:rsidR="00B713D7" w:rsidRDefault="00B713D7"/>
        </w:tc>
        <w:tc>
          <w:tcPr>
            <w:tcW w:w="5100" w:type="dxa"/>
          </w:tcPr>
          <w:p w:rsidR="00B713D7" w:rsidRDefault="009111F1">
            <w:pPr>
              <w:pStyle w:val="TableParagraph"/>
              <w:spacing w:before="191"/>
              <w:ind w:left="103" w:right="87"/>
              <w:rPr>
                <w:sz w:val="20"/>
              </w:rPr>
            </w:pPr>
            <w:r>
              <w:rPr>
                <w:sz w:val="20"/>
              </w:rPr>
              <w:t>NY-7.NS.2d Convert a fraction to a decimal using long division; know that the decimal form of a rational number terminates in 0s or eventually repeats.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2251"/>
        </w:trPr>
        <w:tc>
          <w:tcPr>
            <w:tcW w:w="1757" w:type="dxa"/>
            <w:vMerge/>
          </w:tcPr>
          <w:p w:rsidR="00B713D7" w:rsidRDefault="00B713D7"/>
        </w:tc>
        <w:tc>
          <w:tcPr>
            <w:tcW w:w="5100" w:type="dxa"/>
          </w:tcPr>
          <w:p w:rsidR="00B713D7" w:rsidRDefault="009111F1">
            <w:pPr>
              <w:pStyle w:val="TableParagraph"/>
              <w:spacing w:before="67"/>
              <w:ind w:left="102" w:right="465"/>
              <w:rPr>
                <w:sz w:val="20"/>
              </w:rPr>
            </w:pPr>
            <w:r>
              <w:rPr>
                <w:sz w:val="20"/>
              </w:rPr>
              <w:t xml:space="preserve">NY-7.NS.3 Solve </w:t>
            </w:r>
            <w:proofErr w:type="gramStart"/>
            <w:r>
              <w:rPr>
                <w:sz w:val="20"/>
              </w:rPr>
              <w:t>real-world</w:t>
            </w:r>
            <w:proofErr w:type="gramEnd"/>
            <w:r>
              <w:rPr>
                <w:sz w:val="20"/>
              </w:rPr>
              <w:t xml:space="preserve"> and mathematical problems involving the four operations with rational numbers.</w:t>
            </w:r>
          </w:p>
          <w:p w:rsidR="00B713D7" w:rsidRDefault="00B713D7">
            <w:pPr>
              <w:pStyle w:val="TableParagraph"/>
              <w:spacing w:before="10"/>
              <w:rPr>
                <w:rFonts w:ascii="Times New Roman"/>
                <w:sz w:val="19"/>
              </w:rPr>
            </w:pPr>
          </w:p>
          <w:p w:rsidR="00B713D7" w:rsidRDefault="009111F1">
            <w:pPr>
              <w:pStyle w:val="TableParagraph"/>
              <w:ind w:left="103" w:right="253"/>
              <w:rPr>
                <w:b/>
                <w:sz w:val="20"/>
              </w:rPr>
            </w:pPr>
            <w:r>
              <w:rPr>
                <w:sz w:val="20"/>
                <w:u w:val="single"/>
              </w:rPr>
              <w:t xml:space="preserve">Note: </w:t>
            </w:r>
            <w:r>
              <w:rPr>
                <w:sz w:val="20"/>
              </w:rPr>
              <w:t xml:space="preserve">Computations with rational numbers extend the rules for manipulating fractions to </w:t>
            </w:r>
            <w:r>
              <w:rPr>
                <w:b/>
                <w:sz w:val="20"/>
              </w:rPr>
              <w:t>complex fractions</w:t>
            </w:r>
          </w:p>
          <w:p w:rsidR="00B713D7" w:rsidRDefault="009111F1">
            <w:pPr>
              <w:pStyle w:val="TableParagraph"/>
              <w:spacing w:after="12" w:line="116" w:lineRule="exact"/>
              <w:ind w:left="1070"/>
              <w:rPr>
                <w:rFonts w:ascii="Cambria Math" w:eastAsia="Cambria Math"/>
                <w:sz w:val="12"/>
              </w:rPr>
            </w:pPr>
            <w:r>
              <w:rPr>
                <w:rFonts w:ascii="Cambria Math" w:eastAsia="Cambria Math"/>
                <w:w w:val="60"/>
                <w:sz w:val="12"/>
              </w:rPr>
              <w:t>𝒂𝒂</w:t>
            </w:r>
          </w:p>
          <w:p w:rsidR="00B713D7" w:rsidRDefault="003F038C">
            <w:pPr>
              <w:pStyle w:val="TableParagraph"/>
              <w:spacing w:line="20" w:lineRule="exact"/>
              <w:ind w:left="1065"/>
              <w:rPr>
                <w:rFonts w:ascii="Times New Roman"/>
                <w:sz w:val="2"/>
              </w:rPr>
            </w:pPr>
            <w:r>
              <w:rPr>
                <w:rFonts w:ascii="Times New Roman"/>
                <w:noProof/>
                <w:sz w:val="2"/>
              </w:rPr>
              <mc:AlternateContent>
                <mc:Choice Requires="wpg">
                  <w:drawing>
                    <wp:inline distT="0" distB="0" distL="0" distR="0">
                      <wp:extent cx="53975" cy="6350"/>
                      <wp:effectExtent l="7620" t="10160" r="5080" b="2540"/>
                      <wp:docPr id="8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 cy="6350"/>
                                <a:chOff x="0" y="0"/>
                                <a:chExt cx="85" cy="10"/>
                              </a:xfrm>
                            </wpg:grpSpPr>
                            <wps:wsp>
                              <wps:cNvPr id="82" name="Line 31"/>
                              <wps:cNvCnPr>
                                <a:cxnSpLocks noChangeShapeType="1"/>
                              </wps:cNvCnPr>
                              <wps:spPr bwMode="auto">
                                <a:xfrm>
                                  <a:off x="5" y="5"/>
                                  <a:ext cx="7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066861" id="Group 30" o:spid="_x0000_s1026" style="width:4.25pt;height:.5pt;mso-position-horizontal-relative:char;mso-position-vertical-relative:line" coordsize="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LPgQIAAI4FAAAOAAAAZHJzL2Uyb0RvYy54bWykVNuO2jAQfa/Uf7D8DkkgsBBtWFUE9mXb&#10;Iu32A4zjXNTEtmxDQFX/veNJYG8PrbY8mHHmdubMjG/vTm1DjsLYWsmURuOQEiG5ymtZpvTH03a0&#10;oMQ6JnPWKClSehaW3q0+f7rtdCImqlJNLgyBINImnU5p5ZxOgsDySrTMjpUWEpSFMi1zcDVlkBvW&#10;QfS2CSZhOA86ZXJtFBfWwtesV9IVxi8Kwd33orDCkSalgM3hafDc+zNY3bKkNExXNR9gsA+gaFkt&#10;Iek1VMYcIwdTvwvV1twoqwo35qoNVFHUXGANUE0Uvqnm3qiDxlrKpCv1lSag9g1PHw7Lvx13htR5&#10;ShcRJZK10CNMS6ZITqfLBGzujX7UO9NXCOKD4j8tcBe81ft72RuTffdV5RCPHZxCck6FaX0IKJuc&#10;sAfnaw/EyREOH2fT5c2MEg6a+XQ2NIhX0MV3LrzaDE6LwSNC+4AlfSZEN6DxEwEjZp9ZtP/H4mPF&#10;tMDmWM/QhcXJhcWHWgoyjfyE+cxgspY9g/wkBwaJVOuKyVJgsKezBrbQA5C/cPEXC/T/lVGgAXib&#10;9VN9YfQm7ul8zQ1LtLHuXqiWeCGlDeDFLrHjg3W+t88mvmlSbeumwX1pJOmgPVG4RAermjr3Sm9m&#10;TblfN4Ycmd84/Hk4EOyVmc+ZMVv1dqjqUcPIyxyzVILlm0F2rG56GQI10ieC8gDnIPW79msZLjeL&#10;zSIexZP5ZhSHWTb6sl3Ho/k2upll02y9zqLfHnMUJ1Wd50J62Je9j+J/m4jhBeo39rr5V36C19Gx&#10;dgB7+UfQ2F/f0n449io/74ynaRhSlHDp0W14oPyr8vKOVs/P6OoPAAAA//8DAFBLAwQUAAYACAAA&#10;ACEAdoCT99gAAAABAQAADwAAAGRycy9kb3ducmV2LnhtbEyPQUvDQBCF74L/YZmCN7uJUilpNqUU&#10;9VQEW0G8TbPTJDQ7G7LbJP33jl708mB4j/e+ydeTa9VAfWg8G0jnCSji0tuGKwMfh5f7JagQkS22&#10;nsnAlQKsi9ubHDPrR36nYR8rJSUcMjRQx9hlWoeyJodh7jti8U6+dxjl7Cttexyl3LX6IUmetMOG&#10;ZaHGjrY1lef9xRl4HXHcPKbPw+582l6/Dou3z11KxtzNps0KVKQp/oXhB1/QoRCmo7+wDao1II/E&#10;XxVvuQB1lEgCusj1f/LiGwAA//8DAFBLAQItABQABgAIAAAAIQC2gziS/gAAAOEBAAATAAAAAAAA&#10;AAAAAAAAAAAAAABbQ29udGVudF9UeXBlc10ueG1sUEsBAi0AFAAGAAgAAAAhADj9If/WAAAAlAEA&#10;AAsAAAAAAAAAAAAAAAAALwEAAF9yZWxzLy5yZWxzUEsBAi0AFAAGAAgAAAAhAPAZAs+BAgAAjgUA&#10;AA4AAAAAAAAAAAAAAAAALgIAAGRycy9lMm9Eb2MueG1sUEsBAi0AFAAGAAgAAAAhAHaAk/fYAAAA&#10;AQEAAA8AAAAAAAAAAAAAAAAA2wQAAGRycy9kb3ducmV2LnhtbFBLBQYAAAAABAAEAPMAAADgBQAA&#10;AAA=&#10;">
                      <v:line id="Line 31" o:spid="_x0000_s1027" style="position:absolute;visibility:visible;mso-wrap-style:square" from="5,5" to="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eTVxQAAANsAAAAPAAAAZHJzL2Rvd25yZXYueG1sRI9PawIx&#10;FMTvhX6H8Aq9FM0q0i6rUYpg0YtFq+LxsXn7x25eliTq2k/fFAoeh5n5DTOZdaYRF3K+tqxg0E9A&#10;EOdW11wq2H0teikIH5A1NpZJwY08zKaPDxPMtL3yhi7bUIoIYZ+hgiqENpPS5xUZ9H3bEkevsM5g&#10;iNKVUju8Rrhp5DBJXqXBmuNChS3NK8q/t2ejID+8vBWr0yf+uHqwD8eTHH2sC6Wen7r3MYhAXbiH&#10;/9tLrSAdwt+X+APk9BcAAP//AwBQSwECLQAUAAYACAAAACEA2+H2y+4AAACFAQAAEwAAAAAAAAAA&#10;AAAAAAAAAAAAW0NvbnRlbnRfVHlwZXNdLnhtbFBLAQItABQABgAIAAAAIQBa9CxbvwAAABUBAAAL&#10;AAAAAAAAAAAAAAAAAB8BAABfcmVscy8ucmVsc1BLAQItABQABgAIAAAAIQASPeTVxQAAANsAAAAP&#10;AAAAAAAAAAAAAAAAAAcCAABkcnMvZG93bnJldi54bWxQSwUGAAAAAAMAAwC3AAAA+QIAAAAA&#10;" strokeweight=".16969mm"/>
                      <w10:anchorlock/>
                    </v:group>
                  </w:pict>
                </mc:Fallback>
              </mc:AlternateContent>
            </w:r>
          </w:p>
          <w:p w:rsidR="00B713D7" w:rsidRDefault="009111F1">
            <w:pPr>
              <w:pStyle w:val="TableParagraph"/>
              <w:spacing w:line="147" w:lineRule="exact"/>
              <w:ind w:left="103"/>
              <w:rPr>
                <w:b/>
                <w:sz w:val="20"/>
              </w:rPr>
            </w:pPr>
            <w:r>
              <w:rPr>
                <w:b/>
                <w:spacing w:val="-1"/>
                <w:w w:val="99"/>
                <w:sz w:val="20"/>
              </w:rPr>
              <w:t>li</w:t>
            </w:r>
            <w:r>
              <w:rPr>
                <w:b/>
                <w:w w:val="99"/>
                <w:sz w:val="20"/>
              </w:rPr>
              <w:t>m</w:t>
            </w:r>
            <w:r>
              <w:rPr>
                <w:b/>
                <w:spacing w:val="-1"/>
                <w:w w:val="99"/>
                <w:sz w:val="20"/>
              </w:rPr>
              <w:t>i</w:t>
            </w:r>
            <w:r>
              <w:rPr>
                <w:b/>
                <w:w w:val="99"/>
                <w:sz w:val="20"/>
              </w:rPr>
              <w:t>t</w:t>
            </w:r>
            <w:r>
              <w:rPr>
                <w:b/>
                <w:spacing w:val="-1"/>
                <w:w w:val="99"/>
                <w:sz w:val="20"/>
              </w:rPr>
              <w:t>e</w:t>
            </w:r>
            <w:r>
              <w:rPr>
                <w:b/>
                <w:w w:val="99"/>
                <w:sz w:val="20"/>
              </w:rPr>
              <w:t>d</w:t>
            </w:r>
            <w:r>
              <w:rPr>
                <w:b/>
                <w:sz w:val="20"/>
              </w:rPr>
              <w:t xml:space="preserve"> </w:t>
            </w:r>
            <w:r>
              <w:rPr>
                <w:b/>
                <w:w w:val="99"/>
                <w:sz w:val="20"/>
              </w:rPr>
              <w:t>to</w:t>
            </w:r>
            <w:r>
              <w:rPr>
                <w:b/>
                <w:spacing w:val="24"/>
                <w:sz w:val="20"/>
              </w:rPr>
              <w:t xml:space="preserve"> </w:t>
            </w:r>
            <w:r>
              <w:rPr>
                <w:rFonts w:ascii="Cambria Math" w:eastAsia="Cambria Math"/>
                <w:w w:val="50"/>
                <w:position w:val="7"/>
                <w:sz w:val="12"/>
                <w:u w:val="single"/>
              </w:rPr>
              <w:t>𝒃𝒃</w:t>
            </w:r>
            <w:r>
              <w:rPr>
                <w:rFonts w:ascii="Cambria Math" w:eastAsia="Cambria Math"/>
                <w:position w:val="7"/>
                <w:sz w:val="12"/>
              </w:rPr>
              <w:t xml:space="preserve">  </w:t>
            </w:r>
            <w:r>
              <w:rPr>
                <w:rFonts w:ascii="Cambria Math" w:eastAsia="Cambria Math"/>
                <w:spacing w:val="1"/>
                <w:position w:val="7"/>
                <w:sz w:val="12"/>
              </w:rPr>
              <w:t xml:space="preserve"> </w:t>
            </w:r>
            <w:r>
              <w:rPr>
                <w:b/>
                <w:spacing w:val="3"/>
                <w:w w:val="99"/>
                <w:sz w:val="20"/>
              </w:rPr>
              <w:t>w</w:t>
            </w:r>
            <w:r>
              <w:rPr>
                <w:b/>
                <w:w w:val="99"/>
                <w:sz w:val="20"/>
              </w:rPr>
              <w:t>h</w:t>
            </w:r>
            <w:r>
              <w:rPr>
                <w:b/>
                <w:spacing w:val="-1"/>
                <w:w w:val="99"/>
                <w:sz w:val="20"/>
              </w:rPr>
              <w:t>er</w:t>
            </w:r>
            <w:r>
              <w:rPr>
                <w:b/>
                <w:w w:val="99"/>
                <w:sz w:val="20"/>
              </w:rPr>
              <w:t>e</w:t>
            </w:r>
            <w:r>
              <w:rPr>
                <w:b/>
                <w:spacing w:val="-1"/>
                <w:sz w:val="20"/>
              </w:rPr>
              <w:t xml:space="preserve"> </w:t>
            </w:r>
            <w:r>
              <w:rPr>
                <w:rFonts w:ascii="Cambria Math" w:eastAsia="Cambria Math"/>
                <w:w w:val="49"/>
                <w:sz w:val="20"/>
              </w:rPr>
              <w:t>𝒂</w:t>
            </w:r>
            <w:r>
              <w:rPr>
                <w:rFonts w:ascii="Cambria Math" w:eastAsia="Cambria Math"/>
                <w:spacing w:val="1"/>
                <w:w w:val="49"/>
                <w:sz w:val="20"/>
              </w:rPr>
              <w:t>𝒂</w:t>
            </w:r>
            <w:r>
              <w:rPr>
                <w:b/>
                <w:w w:val="99"/>
                <w:sz w:val="20"/>
              </w:rPr>
              <w:t>,</w:t>
            </w:r>
            <w:r>
              <w:rPr>
                <w:b/>
                <w:spacing w:val="-1"/>
                <w:sz w:val="20"/>
              </w:rPr>
              <w:t xml:space="preserve"> </w:t>
            </w:r>
            <w:r>
              <w:rPr>
                <w:b/>
                <w:i/>
                <w:w w:val="99"/>
                <w:sz w:val="20"/>
              </w:rPr>
              <w:t>b</w:t>
            </w:r>
            <w:r>
              <w:rPr>
                <w:b/>
                <w:w w:val="99"/>
                <w:sz w:val="20"/>
              </w:rPr>
              <w:t>,</w:t>
            </w:r>
            <w:r>
              <w:rPr>
                <w:b/>
                <w:spacing w:val="-1"/>
                <w:sz w:val="20"/>
              </w:rPr>
              <w:t xml:space="preserve"> </w:t>
            </w:r>
            <w:r>
              <w:rPr>
                <w:b/>
                <w:i/>
                <w:spacing w:val="-1"/>
                <w:w w:val="99"/>
                <w:sz w:val="20"/>
              </w:rPr>
              <w:t>c</w:t>
            </w:r>
            <w:r>
              <w:rPr>
                <w:b/>
                <w:w w:val="99"/>
                <w:sz w:val="20"/>
              </w:rPr>
              <w:t>,</w:t>
            </w:r>
            <w:r>
              <w:rPr>
                <w:b/>
                <w:spacing w:val="-1"/>
                <w:sz w:val="20"/>
              </w:rPr>
              <w:t xml:space="preserve"> </w:t>
            </w:r>
            <w:r>
              <w:rPr>
                <w:b/>
                <w:spacing w:val="2"/>
                <w:w w:val="99"/>
                <w:sz w:val="20"/>
              </w:rPr>
              <w:t>a</w:t>
            </w:r>
            <w:r>
              <w:rPr>
                <w:b/>
                <w:w w:val="99"/>
                <w:sz w:val="20"/>
              </w:rPr>
              <w:t>nd</w:t>
            </w:r>
            <w:r>
              <w:rPr>
                <w:b/>
                <w:sz w:val="20"/>
              </w:rPr>
              <w:t xml:space="preserve"> </w:t>
            </w:r>
            <w:proofErr w:type="spellStart"/>
            <w:r>
              <w:rPr>
                <w:b/>
                <w:i/>
                <w:w w:val="99"/>
                <w:sz w:val="20"/>
              </w:rPr>
              <w:t>d</w:t>
            </w:r>
            <w:r>
              <w:rPr>
                <w:b/>
                <w:i/>
                <w:sz w:val="20"/>
              </w:rPr>
              <w:t xml:space="preserve"> </w:t>
            </w:r>
            <w:r>
              <w:rPr>
                <w:b/>
                <w:spacing w:val="-1"/>
                <w:w w:val="99"/>
                <w:sz w:val="20"/>
              </w:rPr>
              <w:t>ar</w:t>
            </w:r>
            <w:r>
              <w:rPr>
                <w:b/>
                <w:w w:val="99"/>
                <w:sz w:val="20"/>
              </w:rPr>
              <w:t>e</w:t>
            </w:r>
            <w:proofErr w:type="spellEnd"/>
            <w:r>
              <w:rPr>
                <w:b/>
                <w:spacing w:val="-1"/>
                <w:sz w:val="20"/>
              </w:rPr>
              <w:t xml:space="preserve"> </w:t>
            </w:r>
            <w:r>
              <w:rPr>
                <w:b/>
                <w:spacing w:val="-1"/>
                <w:w w:val="99"/>
                <w:sz w:val="20"/>
              </w:rPr>
              <w:t>i</w:t>
            </w:r>
            <w:r>
              <w:rPr>
                <w:b/>
                <w:w w:val="99"/>
                <w:sz w:val="20"/>
              </w:rPr>
              <w:t>nt</w:t>
            </w:r>
            <w:r>
              <w:rPr>
                <w:b/>
                <w:spacing w:val="-1"/>
                <w:w w:val="99"/>
                <w:sz w:val="20"/>
              </w:rPr>
              <w:t>e</w:t>
            </w:r>
            <w:r>
              <w:rPr>
                <w:b/>
                <w:spacing w:val="3"/>
                <w:w w:val="99"/>
                <w:sz w:val="20"/>
              </w:rPr>
              <w:t>g</w:t>
            </w:r>
            <w:r>
              <w:rPr>
                <w:b/>
                <w:spacing w:val="-1"/>
                <w:w w:val="99"/>
                <w:sz w:val="20"/>
              </w:rPr>
              <w:t>e</w:t>
            </w:r>
            <w:r>
              <w:rPr>
                <w:b/>
                <w:spacing w:val="1"/>
                <w:w w:val="99"/>
                <w:sz w:val="20"/>
              </w:rPr>
              <w:t>r</w:t>
            </w:r>
            <w:r>
              <w:rPr>
                <w:b/>
                <w:w w:val="99"/>
                <w:sz w:val="20"/>
              </w:rPr>
              <w:t>s</w:t>
            </w:r>
            <w:r>
              <w:rPr>
                <w:b/>
                <w:spacing w:val="-1"/>
                <w:sz w:val="20"/>
              </w:rPr>
              <w:t xml:space="preserve"> </w:t>
            </w:r>
            <w:r>
              <w:rPr>
                <w:b/>
                <w:spacing w:val="-1"/>
                <w:w w:val="99"/>
                <w:sz w:val="20"/>
              </w:rPr>
              <w:t>a</w:t>
            </w:r>
            <w:r>
              <w:rPr>
                <w:b/>
                <w:w w:val="99"/>
                <w:sz w:val="20"/>
              </w:rPr>
              <w:t>nd</w:t>
            </w:r>
            <w:r>
              <w:rPr>
                <w:b/>
                <w:sz w:val="20"/>
              </w:rPr>
              <w:t xml:space="preserve"> </w:t>
            </w:r>
            <w:r>
              <w:rPr>
                <w:b/>
                <w:i/>
                <w:spacing w:val="1"/>
                <w:w w:val="99"/>
                <w:sz w:val="20"/>
              </w:rPr>
              <w:t>b</w:t>
            </w:r>
            <w:r>
              <w:rPr>
                <w:b/>
                <w:w w:val="99"/>
                <w:sz w:val="20"/>
              </w:rPr>
              <w:t>,</w:t>
            </w:r>
          </w:p>
          <w:p w:rsidR="00B713D7" w:rsidRDefault="009111F1">
            <w:pPr>
              <w:pStyle w:val="TableParagraph"/>
              <w:spacing w:after="12" w:line="71" w:lineRule="exact"/>
              <w:ind w:left="1077"/>
              <w:rPr>
                <w:rFonts w:ascii="Cambria Math" w:eastAsia="Cambria Math"/>
                <w:sz w:val="12"/>
              </w:rPr>
            </w:pPr>
            <w:r>
              <w:rPr>
                <w:rFonts w:ascii="Cambria Math" w:eastAsia="Cambria Math"/>
                <w:w w:val="60"/>
                <w:sz w:val="12"/>
              </w:rPr>
              <w:t>𝒄𝒄</w:t>
            </w:r>
          </w:p>
          <w:p w:rsidR="00B713D7" w:rsidRDefault="003F038C">
            <w:pPr>
              <w:pStyle w:val="TableParagraph"/>
              <w:spacing w:line="20" w:lineRule="exact"/>
              <w:ind w:left="1065"/>
              <w:rPr>
                <w:rFonts w:ascii="Times New Roman"/>
                <w:sz w:val="2"/>
              </w:rPr>
            </w:pPr>
            <w:r>
              <w:rPr>
                <w:rFonts w:ascii="Times New Roman"/>
                <w:noProof/>
                <w:sz w:val="2"/>
              </w:rPr>
              <mc:AlternateContent>
                <mc:Choice Requires="wpg">
                  <w:drawing>
                    <wp:inline distT="0" distB="0" distL="0" distR="0">
                      <wp:extent cx="55245" cy="6350"/>
                      <wp:effectExtent l="7620" t="6985" r="3810" b="5715"/>
                      <wp:docPr id="7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6350"/>
                                <a:chOff x="0" y="0"/>
                                <a:chExt cx="87" cy="10"/>
                              </a:xfrm>
                            </wpg:grpSpPr>
                            <wps:wsp>
                              <wps:cNvPr id="80" name="Line 29"/>
                              <wps:cNvCnPr>
                                <a:cxnSpLocks noChangeShapeType="1"/>
                              </wps:cNvCnPr>
                              <wps:spPr bwMode="auto">
                                <a:xfrm>
                                  <a:off x="5" y="5"/>
                                  <a:ext cx="7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B5E59D" id="Group 28" o:spid="_x0000_s1026" style="width:4.35pt;height:.5pt;mso-position-horizontal-relative:char;mso-position-vertical-relative:line" coordsize="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6N6gwIAAI4FAAAOAAAAZHJzL2Uyb0RvYy54bWykVMuO2yAU3VfqPyD2ie2M87LGGVVxMptp&#10;G2mmH0AwfqgYEJA4UdV/7wWczGvRapoFAd8H555zL7d3p46jI9OmlSLHyTjGiAkqy1bUOf7xtB0t&#10;MDKWiJJwKViOz8zgu9XnT7e9ythENpKXTCNIIkzWqxw31qosigxtWEfMWComwFhJ3RELR11HpSY9&#10;ZO94NInjWdRLXSotKTMGvhbBiFc+f1Uxar9XlWEW8RwDNutX7de9W6PVLclqTVTT0gEG+QCKjrQC&#10;Lr2mKogl6KDbd6m6lmppZGXHVHaRrKqWMl8DVJPEb6q51/KgfC111tfqShNQ+4anD6el3447jdoy&#10;x/MlRoJ0oJG/Fk0Wjpxe1Rn43Gv1qHY6VAjbB0l/GjBHb+3uXAdntO+/yhLykYOVnpxTpTuXAspG&#10;J6/B+aoBO1lE4eN0OkmnGFGwzG6mg0C0ARXfhdBmMwQt5iEi8f4RycJNHt2AxpUCLWaeWTT/x+Jj&#10;QxTz4hjH0MDiApossPjQCoYmy0Cid1mLwCA9iYFBJOS6IaJmPtnTWQFbiYsA5C9C3MEA/X9lFIgD&#10;3qahqy+MzgdyXnNDMqWNvWeyQ26TYw54vUrk+GCsw/Ds4kQTcttyDt9JxgXqQZ54OfMBRvK2dEZn&#10;M7rer7lGR+Imzv98QWB56ebuLIhpgp83BdTQ8qL0tzSMlJthb0nLwx5QceEugvIA57ALs/ZrGS83&#10;i80iHaWT2WaUxkUx+rJdp6PZNplPi5tivS6S3w5zkmZNW5ZMONiXuU/Sf+uI4QUKE3ud/Cs/0evs&#10;nkgAe/n3oL2+TtLQlntZnnf6ojs0qe8AP/Q+bHig3Kvy8uy9np/R1R8AAAD//wMAUEsDBBQABgAI&#10;AAAAIQAZy9ni2QAAAAEBAAAPAAAAZHJzL2Rvd25yZXYueG1sTI9BS8NAEIXvgv9hGcGb3URRS5pN&#10;KUU9FcFWkN6m2WkSmp0N2W2S/ntHL3p5MLzHe9/ky8m1aqA+NJ4NpLMEFHHpbcOVgc/d690cVIjI&#10;FlvPZOBCAZbF9VWOmfUjf9CwjZWSEg4ZGqhj7DKtQ1mTwzDzHbF4R987jHL2lbY9jlLuWn2fJE/a&#10;YcOyUGNH65rK0/bsDLyNOK4e0pdhczquL/vd4/vXJiVjbm+m1QJUpCn+heEHX9ChEKaDP7MNqjUg&#10;j8RfFW/+DOogkQR0kev/5MU3AAAA//8DAFBLAQItABQABgAIAAAAIQC2gziS/gAAAOEBAAATAAAA&#10;AAAAAAAAAAAAAAAAAABbQ29udGVudF9UeXBlc10ueG1sUEsBAi0AFAAGAAgAAAAhADj9If/WAAAA&#10;lAEAAAsAAAAAAAAAAAAAAAAALwEAAF9yZWxzLy5yZWxzUEsBAi0AFAAGAAgAAAAhAKObo3qDAgAA&#10;jgUAAA4AAAAAAAAAAAAAAAAALgIAAGRycy9lMm9Eb2MueG1sUEsBAi0AFAAGAAgAAAAhABnL2eLZ&#10;AAAAAQEAAA8AAAAAAAAAAAAAAAAA3QQAAGRycy9kb3ducmV2LnhtbFBLBQYAAAAABAAEAPMAAADj&#10;BQAAAAA=&#10;">
                      <v:line id="Line 29" o:spid="_x0000_s1027" style="position:absolute;visibility:visible;mso-wrap-style:square" from="5,5" to="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w10:anchorlock/>
                    </v:group>
                  </w:pict>
                </mc:Fallback>
              </mc:AlternateContent>
            </w:r>
          </w:p>
          <w:p w:rsidR="00B713D7" w:rsidRDefault="009111F1">
            <w:pPr>
              <w:pStyle w:val="TableParagraph"/>
              <w:spacing w:line="110" w:lineRule="exact"/>
              <w:ind w:left="1070"/>
              <w:rPr>
                <w:rFonts w:ascii="Cambria Math" w:eastAsia="Cambria Math"/>
                <w:sz w:val="12"/>
              </w:rPr>
            </w:pPr>
            <w:r>
              <w:rPr>
                <w:rFonts w:ascii="Cambria Math" w:eastAsia="Cambria Math"/>
                <w:w w:val="60"/>
                <w:sz w:val="12"/>
              </w:rPr>
              <w:t>𝒅𝒅</w:t>
            </w:r>
          </w:p>
          <w:p w:rsidR="00B713D7" w:rsidRDefault="009111F1">
            <w:pPr>
              <w:pStyle w:val="TableParagraph"/>
              <w:spacing w:line="221" w:lineRule="exact"/>
              <w:ind w:left="103"/>
              <w:rPr>
                <w:b/>
                <w:sz w:val="20"/>
              </w:rPr>
            </w:pPr>
            <w:proofErr w:type="gramStart"/>
            <w:r>
              <w:rPr>
                <w:b/>
                <w:i/>
                <w:spacing w:val="-1"/>
                <w:w w:val="99"/>
                <w:sz w:val="20"/>
              </w:rPr>
              <w:t>c</w:t>
            </w:r>
            <w:proofErr w:type="gramEnd"/>
            <w:r>
              <w:rPr>
                <w:b/>
                <w:w w:val="99"/>
                <w:sz w:val="20"/>
              </w:rPr>
              <w:t>,</w:t>
            </w:r>
            <w:r>
              <w:rPr>
                <w:b/>
                <w:spacing w:val="-1"/>
                <w:sz w:val="20"/>
              </w:rPr>
              <w:t xml:space="preserve"> </w:t>
            </w:r>
            <w:r>
              <w:rPr>
                <w:b/>
                <w:spacing w:val="-1"/>
                <w:w w:val="99"/>
                <w:sz w:val="20"/>
              </w:rPr>
              <w:t>a</w:t>
            </w:r>
            <w:r>
              <w:rPr>
                <w:b/>
                <w:w w:val="99"/>
                <w:sz w:val="20"/>
              </w:rPr>
              <w:t>nd</w:t>
            </w:r>
            <w:r>
              <w:rPr>
                <w:b/>
                <w:spacing w:val="2"/>
                <w:sz w:val="20"/>
              </w:rPr>
              <w:t xml:space="preserve"> </w:t>
            </w:r>
            <w:r>
              <w:rPr>
                <w:rFonts w:ascii="Cambria Math" w:eastAsia="Cambria Math" w:hAnsi="Cambria Math"/>
                <w:w w:val="49"/>
                <w:sz w:val="20"/>
              </w:rPr>
              <w:t>𝒅𝒅</w:t>
            </w:r>
            <w:r>
              <w:rPr>
                <w:rFonts w:ascii="Cambria Math" w:eastAsia="Cambria Math" w:hAnsi="Cambria Math"/>
                <w:sz w:val="20"/>
              </w:rPr>
              <w:t xml:space="preserve"> </w:t>
            </w:r>
            <w:r>
              <w:rPr>
                <w:rFonts w:ascii="Cambria Math" w:eastAsia="Cambria Math" w:hAnsi="Cambria Math"/>
                <w:spacing w:val="11"/>
                <w:sz w:val="20"/>
              </w:rPr>
              <w:t xml:space="preserve"> </w:t>
            </w:r>
            <w:r>
              <w:rPr>
                <w:rFonts w:ascii="Cambria Math" w:eastAsia="Cambria Math" w:hAnsi="Cambria Math"/>
                <w:w w:val="99"/>
                <w:sz w:val="20"/>
              </w:rPr>
              <w:t>≠</w:t>
            </w:r>
            <w:r>
              <w:rPr>
                <w:rFonts w:ascii="Cambria Math" w:eastAsia="Cambria Math" w:hAnsi="Cambria Math"/>
                <w:sz w:val="20"/>
              </w:rPr>
              <w:t xml:space="preserve"> </w:t>
            </w:r>
            <w:r>
              <w:rPr>
                <w:rFonts w:ascii="Cambria Math" w:eastAsia="Cambria Math" w:hAnsi="Cambria Math"/>
                <w:spacing w:val="12"/>
                <w:sz w:val="20"/>
              </w:rPr>
              <w:t xml:space="preserve"> </w:t>
            </w:r>
            <w:r>
              <w:rPr>
                <w:rFonts w:ascii="Cambria Math" w:eastAsia="Cambria Math" w:hAnsi="Cambria Math"/>
                <w:w w:val="49"/>
                <w:sz w:val="20"/>
              </w:rPr>
              <w:t>𝟎𝟎</w:t>
            </w:r>
            <w:r>
              <w:rPr>
                <w:b/>
                <w:w w:val="99"/>
                <w:sz w:val="20"/>
              </w:rPr>
              <w:t>.</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360"/>
        </w:trPr>
        <w:tc>
          <w:tcPr>
            <w:tcW w:w="10170" w:type="dxa"/>
            <w:gridSpan w:val="9"/>
            <w:shd w:val="clear" w:color="auto" w:fill="F1F1F1"/>
          </w:tcPr>
          <w:p w:rsidR="00B713D7" w:rsidRDefault="009111F1">
            <w:pPr>
              <w:pStyle w:val="TableParagraph"/>
              <w:spacing w:before="43"/>
              <w:ind w:left="2927"/>
              <w:rPr>
                <w:b/>
              </w:rPr>
            </w:pPr>
            <w:r>
              <w:rPr>
                <w:b/>
              </w:rPr>
              <w:t>Expressions and Equations (Inequalities)</w:t>
            </w:r>
          </w:p>
        </w:tc>
      </w:tr>
      <w:tr w:rsidR="00B713D7">
        <w:trPr>
          <w:trHeight w:hRule="exact" w:val="428"/>
        </w:trPr>
        <w:tc>
          <w:tcPr>
            <w:tcW w:w="1757" w:type="dxa"/>
            <w:tcBorders>
              <w:bottom w:val="nil"/>
            </w:tcBorders>
          </w:tcPr>
          <w:p w:rsidR="00B713D7" w:rsidRDefault="00B713D7"/>
        </w:tc>
        <w:tc>
          <w:tcPr>
            <w:tcW w:w="5100" w:type="dxa"/>
            <w:tcBorders>
              <w:bottom w:val="nil"/>
            </w:tcBorders>
          </w:tcPr>
          <w:p w:rsidR="00B713D7" w:rsidRDefault="009111F1">
            <w:pPr>
              <w:pStyle w:val="TableParagraph"/>
              <w:spacing w:before="189"/>
              <w:ind w:left="103"/>
              <w:rPr>
                <w:sz w:val="20"/>
              </w:rPr>
            </w:pPr>
            <w:r>
              <w:rPr>
                <w:sz w:val="20"/>
              </w:rPr>
              <w:t>NY-7.EE.1 Add, subtract, factor, and expand linear</w:t>
            </w:r>
          </w:p>
        </w:tc>
        <w:tc>
          <w:tcPr>
            <w:tcW w:w="336" w:type="dxa"/>
            <w:vMerge w:val="restart"/>
          </w:tcPr>
          <w:p w:rsidR="00B713D7" w:rsidRDefault="00B713D7"/>
        </w:tc>
        <w:tc>
          <w:tcPr>
            <w:tcW w:w="336" w:type="dxa"/>
            <w:vMerge w:val="restart"/>
          </w:tcPr>
          <w:p w:rsidR="00B713D7" w:rsidRDefault="00B713D7"/>
        </w:tc>
        <w:tc>
          <w:tcPr>
            <w:tcW w:w="336" w:type="dxa"/>
            <w:vMerge w:val="restart"/>
          </w:tcPr>
          <w:p w:rsidR="00B713D7" w:rsidRDefault="00B713D7"/>
        </w:tc>
        <w:tc>
          <w:tcPr>
            <w:tcW w:w="338" w:type="dxa"/>
            <w:vMerge w:val="restart"/>
          </w:tcPr>
          <w:p w:rsidR="00B713D7" w:rsidRDefault="00B713D7"/>
        </w:tc>
        <w:tc>
          <w:tcPr>
            <w:tcW w:w="655" w:type="dxa"/>
            <w:vMerge w:val="restart"/>
          </w:tcPr>
          <w:p w:rsidR="00B713D7" w:rsidRDefault="00B713D7"/>
        </w:tc>
        <w:tc>
          <w:tcPr>
            <w:tcW w:w="655" w:type="dxa"/>
            <w:vMerge w:val="restart"/>
            <w:shd w:val="clear" w:color="auto" w:fill="DAEDF3"/>
          </w:tcPr>
          <w:p w:rsidR="00B713D7" w:rsidRDefault="00B713D7"/>
        </w:tc>
        <w:tc>
          <w:tcPr>
            <w:tcW w:w="656" w:type="dxa"/>
            <w:vMerge w:val="restart"/>
            <w:shd w:val="clear" w:color="auto" w:fill="FFFFCC"/>
          </w:tcPr>
          <w:p w:rsidR="00B713D7" w:rsidRDefault="00B713D7"/>
        </w:tc>
      </w:tr>
      <w:tr w:rsidR="00B713D7">
        <w:trPr>
          <w:trHeight w:hRule="exact" w:val="230"/>
        </w:trPr>
        <w:tc>
          <w:tcPr>
            <w:tcW w:w="1757" w:type="dxa"/>
            <w:tcBorders>
              <w:top w:val="nil"/>
              <w:bottom w:val="nil"/>
            </w:tcBorders>
          </w:tcPr>
          <w:p w:rsidR="00B713D7" w:rsidRDefault="00B713D7"/>
        </w:tc>
        <w:tc>
          <w:tcPr>
            <w:tcW w:w="5100" w:type="dxa"/>
            <w:tcBorders>
              <w:top w:val="nil"/>
              <w:bottom w:val="nil"/>
            </w:tcBorders>
          </w:tcPr>
          <w:p w:rsidR="00B713D7" w:rsidRDefault="009111F1">
            <w:pPr>
              <w:pStyle w:val="TableParagraph"/>
              <w:spacing w:line="227" w:lineRule="exact"/>
              <w:ind w:left="103"/>
              <w:rPr>
                <w:sz w:val="20"/>
              </w:rPr>
            </w:pPr>
            <w:r>
              <w:rPr>
                <w:sz w:val="20"/>
              </w:rPr>
              <w:t>expressions with rational coefficients by applying the</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242"/>
        </w:trPr>
        <w:tc>
          <w:tcPr>
            <w:tcW w:w="1757" w:type="dxa"/>
            <w:tcBorders>
              <w:top w:val="nil"/>
              <w:bottom w:val="nil"/>
            </w:tcBorders>
          </w:tcPr>
          <w:p w:rsidR="00B713D7" w:rsidRDefault="00B713D7"/>
        </w:tc>
        <w:tc>
          <w:tcPr>
            <w:tcW w:w="5100" w:type="dxa"/>
            <w:tcBorders>
              <w:top w:val="nil"/>
              <w:bottom w:val="nil"/>
            </w:tcBorders>
          </w:tcPr>
          <w:p w:rsidR="00B713D7" w:rsidRDefault="009111F1">
            <w:pPr>
              <w:pStyle w:val="TableParagraph"/>
              <w:spacing w:line="227" w:lineRule="exact"/>
              <w:ind w:left="103"/>
              <w:rPr>
                <w:sz w:val="20"/>
              </w:rPr>
            </w:pPr>
            <w:proofErr w:type="gramStart"/>
            <w:r>
              <w:rPr>
                <w:sz w:val="20"/>
              </w:rPr>
              <w:t>properties</w:t>
            </w:r>
            <w:proofErr w:type="gramEnd"/>
            <w:r>
              <w:rPr>
                <w:sz w:val="20"/>
              </w:rPr>
              <w:t xml:space="preserve"> of operations.</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179"/>
        </w:trPr>
        <w:tc>
          <w:tcPr>
            <w:tcW w:w="1757" w:type="dxa"/>
            <w:vMerge w:val="restart"/>
            <w:tcBorders>
              <w:top w:val="nil"/>
            </w:tcBorders>
          </w:tcPr>
          <w:p w:rsidR="00B713D7" w:rsidRDefault="009111F1">
            <w:pPr>
              <w:pStyle w:val="TableParagraph"/>
              <w:spacing w:before="8"/>
              <w:ind w:left="103"/>
              <w:rPr>
                <w:sz w:val="20"/>
              </w:rPr>
            </w:pPr>
            <w:r>
              <w:rPr>
                <w:sz w:val="20"/>
              </w:rPr>
              <w:t>Use properties of</w:t>
            </w:r>
          </w:p>
        </w:tc>
        <w:tc>
          <w:tcPr>
            <w:tcW w:w="5100" w:type="dxa"/>
            <w:tcBorders>
              <w:top w:val="nil"/>
            </w:tcBorders>
          </w:tcPr>
          <w:p w:rsidR="00B713D7" w:rsidRDefault="00B713D7"/>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63"/>
        </w:trPr>
        <w:tc>
          <w:tcPr>
            <w:tcW w:w="1757" w:type="dxa"/>
            <w:vMerge/>
            <w:tcBorders>
              <w:bottom w:val="nil"/>
            </w:tcBorders>
          </w:tcPr>
          <w:p w:rsidR="00B713D7" w:rsidRDefault="00B713D7"/>
        </w:tc>
        <w:tc>
          <w:tcPr>
            <w:tcW w:w="5100" w:type="dxa"/>
            <w:vMerge w:val="restart"/>
          </w:tcPr>
          <w:p w:rsidR="00B713D7" w:rsidRDefault="009111F1">
            <w:pPr>
              <w:pStyle w:val="TableParagraph"/>
              <w:spacing w:before="131"/>
              <w:ind w:left="103" w:right="220"/>
              <w:rPr>
                <w:sz w:val="20"/>
              </w:rPr>
            </w:pPr>
            <w:r>
              <w:rPr>
                <w:sz w:val="20"/>
              </w:rPr>
              <w:t xml:space="preserve">NY-7.EE.2 Understand that rewriting an expression in different forms in </w:t>
            </w:r>
            <w:proofErr w:type="gramStart"/>
            <w:r>
              <w:rPr>
                <w:sz w:val="20"/>
              </w:rPr>
              <w:t>real-world</w:t>
            </w:r>
            <w:proofErr w:type="gramEnd"/>
            <w:r>
              <w:rPr>
                <w:sz w:val="20"/>
              </w:rPr>
              <w:t xml:space="preserve"> and mathematical problems can reveal and explain how the quantities are related.</w:t>
            </w:r>
          </w:p>
          <w:p w:rsidR="00B713D7" w:rsidRDefault="009111F1">
            <w:pPr>
              <w:pStyle w:val="TableParagraph"/>
              <w:ind w:left="102" w:right="110"/>
              <w:rPr>
                <w:sz w:val="20"/>
              </w:rPr>
            </w:pPr>
            <w:r>
              <w:rPr>
                <w:w w:val="99"/>
                <w:sz w:val="20"/>
              </w:rPr>
              <w:t>e.g.,</w:t>
            </w:r>
            <w:r>
              <w:rPr>
                <w:sz w:val="20"/>
              </w:rPr>
              <w:t xml:space="preserve"> </w:t>
            </w:r>
            <w:r>
              <w:rPr>
                <w:rFonts w:ascii="Cambria Math" w:eastAsia="Cambria Math" w:hAnsi="Cambria Math"/>
                <w:w w:val="49"/>
                <w:sz w:val="20"/>
              </w:rPr>
              <w:t/>
            </w:r>
            <w:proofErr w:type="gramStart"/>
            <w:r>
              <w:rPr>
                <w:rFonts w:ascii="Cambria Math" w:eastAsia="Cambria Math" w:hAnsi="Cambria Math"/>
                <w:w w:val="49"/>
                <w:sz w:val="20"/>
              </w:rPr>
              <w:t/>
            </w:r>
            <w:r>
              <w:rPr>
                <w:rFonts w:ascii="Cambria Math" w:eastAsia="Cambria Math" w:hAnsi="Cambria Math"/>
                <w:sz w:val="20"/>
              </w:rPr>
              <w:t xml:space="preserve">  </w:t>
            </w:r>
            <w:r>
              <w:rPr>
                <w:rFonts w:ascii="Cambria Math" w:eastAsia="Cambria Math" w:hAnsi="Cambria Math"/>
                <w:w w:val="99"/>
                <w:sz w:val="20"/>
              </w:rPr>
              <w:t>+</w:t>
            </w:r>
            <w:proofErr w:type="gramEnd"/>
            <w:r>
              <w:rPr>
                <w:rFonts w:ascii="Cambria Math" w:eastAsia="Cambria Math" w:hAnsi="Cambria Math"/>
                <w:sz w:val="20"/>
              </w:rPr>
              <w:t xml:space="preserve">  </w:t>
            </w:r>
            <w:r>
              <w:rPr>
                <w:rFonts w:ascii="Cambria Math" w:eastAsia="Cambria Math" w:hAnsi="Cambria Math"/>
                <w:w w:val="99"/>
                <w:sz w:val="20"/>
              </w:rPr>
              <w:t>0.05</w:t>
            </w:r>
            <w:r>
              <w:rPr>
                <w:rFonts w:ascii="Cambria Math" w:eastAsia="Cambria Math" w:hAnsi="Cambria Math"/>
                <w:w w:val="49"/>
                <w:sz w:val="20"/>
              </w:rPr>
              <w:t>𝑎𝑎</w:t>
            </w:r>
            <w:r>
              <w:rPr>
                <w:rFonts w:ascii="Cambria Math" w:eastAsia="Cambria Math" w:hAnsi="Cambria Math"/>
                <w:sz w:val="20"/>
              </w:rPr>
              <w:t xml:space="preserve"> </w:t>
            </w:r>
            <w:r>
              <w:rPr>
                <w:w w:val="99"/>
                <w:sz w:val="20"/>
              </w:rPr>
              <w:t>and</w:t>
            </w:r>
            <w:r>
              <w:rPr>
                <w:sz w:val="20"/>
              </w:rPr>
              <w:t xml:space="preserve"> </w:t>
            </w:r>
            <w:r>
              <w:rPr>
                <w:rFonts w:ascii="Cambria Math" w:eastAsia="Cambria Math" w:hAnsi="Cambria Math"/>
                <w:w w:val="99"/>
                <w:sz w:val="20"/>
              </w:rPr>
              <w:t>1.05</w:t>
            </w:r>
            <w:r>
              <w:rPr>
                <w:rFonts w:ascii="Cambria Math" w:eastAsia="Cambria Math" w:hAnsi="Cambria Math"/>
                <w:w w:val="49"/>
                <w:sz w:val="20"/>
              </w:rPr>
              <w:t>𝑎𝑎</w:t>
            </w:r>
            <w:r>
              <w:rPr>
                <w:rFonts w:ascii="Cambria Math" w:eastAsia="Cambria Math" w:hAnsi="Cambria Math"/>
                <w:sz w:val="20"/>
              </w:rPr>
              <w:t xml:space="preserve"> </w:t>
            </w:r>
            <w:r>
              <w:rPr>
                <w:w w:val="99"/>
                <w:sz w:val="20"/>
              </w:rPr>
              <w:t>are</w:t>
            </w:r>
            <w:r>
              <w:rPr>
                <w:sz w:val="20"/>
              </w:rPr>
              <w:t xml:space="preserve"> </w:t>
            </w:r>
            <w:r>
              <w:rPr>
                <w:w w:val="99"/>
                <w:sz w:val="20"/>
              </w:rPr>
              <w:t>equivalent</w:t>
            </w:r>
            <w:r>
              <w:rPr>
                <w:sz w:val="20"/>
              </w:rPr>
              <w:t xml:space="preserve"> </w:t>
            </w:r>
            <w:r>
              <w:rPr>
                <w:w w:val="99"/>
                <w:sz w:val="20"/>
              </w:rPr>
              <w:t xml:space="preserve">expressions </w:t>
            </w:r>
            <w:r>
              <w:rPr>
                <w:sz w:val="20"/>
              </w:rPr>
              <w:t>meaning that “increase by 5%” is the same as “multiply by 1.05.”</w:t>
            </w:r>
          </w:p>
        </w:tc>
        <w:tc>
          <w:tcPr>
            <w:tcW w:w="336" w:type="dxa"/>
            <w:vMerge w:val="restart"/>
          </w:tcPr>
          <w:p w:rsidR="00B713D7" w:rsidRDefault="00B713D7"/>
        </w:tc>
        <w:tc>
          <w:tcPr>
            <w:tcW w:w="336" w:type="dxa"/>
            <w:vMerge w:val="restart"/>
          </w:tcPr>
          <w:p w:rsidR="00B713D7" w:rsidRDefault="00B713D7"/>
        </w:tc>
        <w:tc>
          <w:tcPr>
            <w:tcW w:w="336" w:type="dxa"/>
            <w:vMerge w:val="restart"/>
          </w:tcPr>
          <w:p w:rsidR="00B713D7" w:rsidRDefault="00B713D7"/>
        </w:tc>
        <w:tc>
          <w:tcPr>
            <w:tcW w:w="338" w:type="dxa"/>
            <w:vMerge w:val="restart"/>
          </w:tcPr>
          <w:p w:rsidR="00B713D7" w:rsidRDefault="00B713D7"/>
        </w:tc>
        <w:tc>
          <w:tcPr>
            <w:tcW w:w="655" w:type="dxa"/>
            <w:vMerge w:val="restart"/>
          </w:tcPr>
          <w:p w:rsidR="00B713D7" w:rsidRDefault="00B713D7"/>
        </w:tc>
        <w:tc>
          <w:tcPr>
            <w:tcW w:w="655" w:type="dxa"/>
            <w:vMerge w:val="restart"/>
            <w:shd w:val="clear" w:color="auto" w:fill="DAEDF3"/>
          </w:tcPr>
          <w:p w:rsidR="00B713D7" w:rsidRDefault="00B713D7"/>
        </w:tc>
        <w:tc>
          <w:tcPr>
            <w:tcW w:w="656" w:type="dxa"/>
            <w:vMerge w:val="restart"/>
            <w:shd w:val="clear" w:color="auto" w:fill="FFFFCC"/>
          </w:tcPr>
          <w:p w:rsidR="00B713D7" w:rsidRDefault="00B713D7"/>
        </w:tc>
      </w:tr>
      <w:tr w:rsidR="00B713D7">
        <w:trPr>
          <w:trHeight w:hRule="exact" w:val="230"/>
        </w:trPr>
        <w:tc>
          <w:tcPr>
            <w:tcW w:w="1757" w:type="dxa"/>
            <w:tcBorders>
              <w:top w:val="nil"/>
              <w:bottom w:val="nil"/>
            </w:tcBorders>
          </w:tcPr>
          <w:p w:rsidR="00B713D7" w:rsidRDefault="009111F1">
            <w:pPr>
              <w:pStyle w:val="TableParagraph"/>
              <w:spacing w:line="227" w:lineRule="exact"/>
              <w:ind w:left="103"/>
              <w:rPr>
                <w:sz w:val="20"/>
              </w:rPr>
            </w:pPr>
            <w:r>
              <w:rPr>
                <w:sz w:val="20"/>
              </w:rPr>
              <w:t>operations to</w:t>
            </w:r>
          </w:p>
        </w:tc>
        <w:tc>
          <w:tcPr>
            <w:tcW w:w="5100" w:type="dxa"/>
            <w:vMerge/>
          </w:tcPr>
          <w:p w:rsidR="00B713D7" w:rsidRDefault="00B713D7"/>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230"/>
        </w:trPr>
        <w:tc>
          <w:tcPr>
            <w:tcW w:w="1757" w:type="dxa"/>
            <w:tcBorders>
              <w:top w:val="nil"/>
              <w:bottom w:val="nil"/>
            </w:tcBorders>
          </w:tcPr>
          <w:p w:rsidR="00B713D7" w:rsidRDefault="009111F1">
            <w:pPr>
              <w:pStyle w:val="TableParagraph"/>
              <w:spacing w:line="227" w:lineRule="exact"/>
              <w:ind w:left="103"/>
              <w:rPr>
                <w:sz w:val="20"/>
              </w:rPr>
            </w:pPr>
            <w:r>
              <w:rPr>
                <w:sz w:val="20"/>
              </w:rPr>
              <w:t>generate</w:t>
            </w:r>
          </w:p>
        </w:tc>
        <w:tc>
          <w:tcPr>
            <w:tcW w:w="5100" w:type="dxa"/>
            <w:vMerge/>
          </w:tcPr>
          <w:p w:rsidR="00B713D7" w:rsidRDefault="00B713D7"/>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229"/>
        </w:trPr>
        <w:tc>
          <w:tcPr>
            <w:tcW w:w="1757" w:type="dxa"/>
            <w:tcBorders>
              <w:top w:val="nil"/>
              <w:bottom w:val="nil"/>
            </w:tcBorders>
          </w:tcPr>
          <w:p w:rsidR="00B713D7" w:rsidRDefault="009111F1">
            <w:pPr>
              <w:pStyle w:val="TableParagraph"/>
              <w:spacing w:line="227" w:lineRule="exact"/>
              <w:ind w:left="103"/>
              <w:rPr>
                <w:sz w:val="20"/>
              </w:rPr>
            </w:pPr>
            <w:r>
              <w:rPr>
                <w:sz w:val="20"/>
              </w:rPr>
              <w:t>equivalent</w:t>
            </w:r>
          </w:p>
        </w:tc>
        <w:tc>
          <w:tcPr>
            <w:tcW w:w="5100" w:type="dxa"/>
            <w:vMerge/>
          </w:tcPr>
          <w:p w:rsidR="00B713D7" w:rsidRDefault="00B713D7"/>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1136"/>
        </w:trPr>
        <w:tc>
          <w:tcPr>
            <w:tcW w:w="1757" w:type="dxa"/>
            <w:tcBorders>
              <w:top w:val="nil"/>
            </w:tcBorders>
          </w:tcPr>
          <w:p w:rsidR="00B713D7" w:rsidRDefault="009111F1">
            <w:pPr>
              <w:pStyle w:val="TableParagraph"/>
              <w:spacing w:line="225" w:lineRule="exact"/>
              <w:ind w:left="103"/>
              <w:rPr>
                <w:sz w:val="20"/>
              </w:rPr>
            </w:pPr>
            <w:proofErr w:type="gramStart"/>
            <w:r>
              <w:rPr>
                <w:sz w:val="20"/>
              </w:rPr>
              <w:t>expressions</w:t>
            </w:r>
            <w:proofErr w:type="gramEnd"/>
            <w:r>
              <w:rPr>
                <w:sz w:val="20"/>
              </w:rPr>
              <w:t>.</w:t>
            </w:r>
          </w:p>
        </w:tc>
        <w:tc>
          <w:tcPr>
            <w:tcW w:w="5100" w:type="dxa"/>
            <w:vMerge/>
          </w:tcPr>
          <w:p w:rsidR="00B713D7" w:rsidRDefault="00B713D7"/>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467"/>
        </w:trPr>
        <w:tc>
          <w:tcPr>
            <w:tcW w:w="1757" w:type="dxa"/>
            <w:tcBorders>
              <w:bottom w:val="nil"/>
            </w:tcBorders>
          </w:tcPr>
          <w:p w:rsidR="00B713D7" w:rsidRDefault="00B713D7"/>
        </w:tc>
        <w:tc>
          <w:tcPr>
            <w:tcW w:w="5100" w:type="dxa"/>
            <w:tcBorders>
              <w:bottom w:val="nil"/>
            </w:tcBorders>
          </w:tcPr>
          <w:p w:rsidR="00B713D7" w:rsidRDefault="00B713D7">
            <w:pPr>
              <w:pStyle w:val="TableParagraph"/>
              <w:spacing w:before="9"/>
              <w:rPr>
                <w:rFonts w:ascii="Times New Roman"/>
                <w:sz w:val="19"/>
              </w:rPr>
            </w:pPr>
          </w:p>
          <w:p w:rsidR="00B713D7" w:rsidRDefault="009111F1">
            <w:pPr>
              <w:pStyle w:val="TableParagraph"/>
              <w:ind w:left="103"/>
              <w:rPr>
                <w:sz w:val="20"/>
              </w:rPr>
            </w:pPr>
            <w:r>
              <w:rPr>
                <w:sz w:val="20"/>
              </w:rPr>
              <w:t>NY-7.EE.3 Solve multi-step real-</w:t>
            </w:r>
            <w:r>
              <w:rPr>
                <w:b/>
                <w:sz w:val="20"/>
              </w:rPr>
              <w:t xml:space="preserve">world </w:t>
            </w:r>
            <w:r>
              <w:rPr>
                <w:sz w:val="20"/>
              </w:rPr>
              <w:t>and</w:t>
            </w:r>
          </w:p>
        </w:tc>
        <w:tc>
          <w:tcPr>
            <w:tcW w:w="336" w:type="dxa"/>
            <w:vMerge w:val="restart"/>
          </w:tcPr>
          <w:p w:rsidR="00B713D7" w:rsidRDefault="00B713D7"/>
        </w:tc>
        <w:tc>
          <w:tcPr>
            <w:tcW w:w="336" w:type="dxa"/>
            <w:vMerge w:val="restart"/>
          </w:tcPr>
          <w:p w:rsidR="00B713D7" w:rsidRDefault="00B713D7"/>
        </w:tc>
        <w:tc>
          <w:tcPr>
            <w:tcW w:w="336" w:type="dxa"/>
            <w:vMerge w:val="restart"/>
          </w:tcPr>
          <w:p w:rsidR="00B713D7" w:rsidRDefault="00B713D7"/>
        </w:tc>
        <w:tc>
          <w:tcPr>
            <w:tcW w:w="338" w:type="dxa"/>
            <w:vMerge w:val="restart"/>
          </w:tcPr>
          <w:p w:rsidR="00B713D7" w:rsidRDefault="00B713D7"/>
        </w:tc>
        <w:tc>
          <w:tcPr>
            <w:tcW w:w="655" w:type="dxa"/>
            <w:vMerge w:val="restart"/>
          </w:tcPr>
          <w:p w:rsidR="00B713D7" w:rsidRDefault="00B713D7"/>
        </w:tc>
        <w:tc>
          <w:tcPr>
            <w:tcW w:w="655" w:type="dxa"/>
            <w:vMerge w:val="restart"/>
            <w:shd w:val="clear" w:color="auto" w:fill="DAEDF3"/>
          </w:tcPr>
          <w:p w:rsidR="00B713D7" w:rsidRDefault="00B713D7"/>
        </w:tc>
        <w:tc>
          <w:tcPr>
            <w:tcW w:w="656" w:type="dxa"/>
            <w:vMerge w:val="restart"/>
            <w:shd w:val="clear" w:color="auto" w:fill="FFFFCC"/>
          </w:tcPr>
          <w:p w:rsidR="00B713D7" w:rsidRDefault="00B713D7"/>
        </w:tc>
      </w:tr>
      <w:tr w:rsidR="00B713D7">
        <w:trPr>
          <w:trHeight w:hRule="exact" w:val="232"/>
        </w:trPr>
        <w:tc>
          <w:tcPr>
            <w:tcW w:w="1757" w:type="dxa"/>
            <w:tcBorders>
              <w:top w:val="nil"/>
              <w:bottom w:val="nil"/>
            </w:tcBorders>
          </w:tcPr>
          <w:p w:rsidR="00B713D7" w:rsidRDefault="00B713D7"/>
        </w:tc>
        <w:tc>
          <w:tcPr>
            <w:tcW w:w="5100" w:type="dxa"/>
            <w:tcBorders>
              <w:top w:val="nil"/>
              <w:bottom w:val="nil"/>
            </w:tcBorders>
          </w:tcPr>
          <w:p w:rsidR="00B713D7" w:rsidRDefault="009111F1">
            <w:pPr>
              <w:pStyle w:val="TableParagraph"/>
              <w:spacing w:line="228" w:lineRule="exact"/>
              <w:ind w:left="102"/>
              <w:rPr>
                <w:sz w:val="20"/>
              </w:rPr>
            </w:pPr>
            <w:r>
              <w:rPr>
                <w:sz w:val="20"/>
              </w:rPr>
              <w:t>mathematical problems posed with positive and</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230"/>
        </w:trPr>
        <w:tc>
          <w:tcPr>
            <w:tcW w:w="1757" w:type="dxa"/>
            <w:tcBorders>
              <w:top w:val="nil"/>
              <w:bottom w:val="nil"/>
            </w:tcBorders>
          </w:tcPr>
          <w:p w:rsidR="00B713D7" w:rsidRDefault="00B713D7"/>
        </w:tc>
        <w:tc>
          <w:tcPr>
            <w:tcW w:w="5100" w:type="dxa"/>
            <w:tcBorders>
              <w:top w:val="nil"/>
              <w:bottom w:val="nil"/>
            </w:tcBorders>
          </w:tcPr>
          <w:p w:rsidR="00B713D7" w:rsidRDefault="009111F1">
            <w:pPr>
              <w:pStyle w:val="TableParagraph"/>
              <w:spacing w:line="227" w:lineRule="exact"/>
              <w:ind w:left="102"/>
              <w:rPr>
                <w:sz w:val="20"/>
              </w:rPr>
            </w:pPr>
            <w:r>
              <w:rPr>
                <w:sz w:val="20"/>
              </w:rPr>
              <w:t>negative rational numbers in any form (whole numbers,</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230"/>
        </w:trPr>
        <w:tc>
          <w:tcPr>
            <w:tcW w:w="1757" w:type="dxa"/>
            <w:tcBorders>
              <w:top w:val="nil"/>
              <w:bottom w:val="nil"/>
            </w:tcBorders>
          </w:tcPr>
          <w:p w:rsidR="00B713D7" w:rsidRDefault="00B713D7"/>
        </w:tc>
        <w:tc>
          <w:tcPr>
            <w:tcW w:w="5100" w:type="dxa"/>
            <w:tcBorders>
              <w:top w:val="nil"/>
              <w:bottom w:val="nil"/>
            </w:tcBorders>
          </w:tcPr>
          <w:p w:rsidR="00B713D7" w:rsidRDefault="009111F1">
            <w:pPr>
              <w:pStyle w:val="TableParagraph"/>
              <w:spacing w:line="227" w:lineRule="exact"/>
              <w:ind w:left="102"/>
              <w:rPr>
                <w:sz w:val="20"/>
              </w:rPr>
            </w:pPr>
            <w:proofErr w:type="gramStart"/>
            <w:r>
              <w:rPr>
                <w:sz w:val="20"/>
              </w:rPr>
              <w:t>fractions</w:t>
            </w:r>
            <w:proofErr w:type="gramEnd"/>
            <w:r>
              <w:rPr>
                <w:sz w:val="20"/>
              </w:rPr>
              <w:t>, and decimals), using tools strategically.</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1034"/>
        </w:trPr>
        <w:tc>
          <w:tcPr>
            <w:tcW w:w="1757" w:type="dxa"/>
            <w:tcBorders>
              <w:top w:val="nil"/>
              <w:bottom w:val="nil"/>
            </w:tcBorders>
          </w:tcPr>
          <w:p w:rsidR="00B713D7" w:rsidRDefault="009111F1">
            <w:pPr>
              <w:pStyle w:val="TableParagraph"/>
              <w:spacing w:before="111"/>
              <w:ind w:left="103" w:right="267"/>
              <w:rPr>
                <w:sz w:val="20"/>
              </w:rPr>
            </w:pPr>
            <w:r>
              <w:rPr>
                <w:sz w:val="20"/>
              </w:rPr>
              <w:t>Solve real-life and mathematical problems using</w:t>
            </w:r>
          </w:p>
        </w:tc>
        <w:tc>
          <w:tcPr>
            <w:tcW w:w="5100" w:type="dxa"/>
            <w:tcBorders>
              <w:top w:val="nil"/>
              <w:bottom w:val="nil"/>
            </w:tcBorders>
          </w:tcPr>
          <w:p w:rsidR="00B713D7" w:rsidRDefault="009111F1">
            <w:pPr>
              <w:pStyle w:val="TableParagraph"/>
              <w:ind w:left="102" w:right="287"/>
              <w:rPr>
                <w:sz w:val="20"/>
              </w:rPr>
            </w:pPr>
            <w:r>
              <w:rPr>
                <w:sz w:val="20"/>
              </w:rPr>
              <w:t>Apply properties of operations to calculate with numbers in any form; convert between forms as appropriate. Assess the reasonableness of answers using mental computation and estimation strategies.</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1266"/>
        </w:trPr>
        <w:tc>
          <w:tcPr>
            <w:tcW w:w="1757" w:type="dxa"/>
            <w:tcBorders>
              <w:top w:val="nil"/>
              <w:bottom w:val="nil"/>
            </w:tcBorders>
          </w:tcPr>
          <w:p w:rsidR="00B713D7" w:rsidRDefault="009111F1">
            <w:pPr>
              <w:pStyle w:val="TableParagraph"/>
              <w:ind w:left="103" w:right="367"/>
              <w:rPr>
                <w:sz w:val="20"/>
              </w:rPr>
            </w:pPr>
            <w:proofErr w:type="gramStart"/>
            <w:r>
              <w:rPr>
                <w:sz w:val="20"/>
              </w:rPr>
              <w:t>numerical</w:t>
            </w:r>
            <w:proofErr w:type="gramEnd"/>
            <w:r>
              <w:rPr>
                <w:sz w:val="20"/>
              </w:rPr>
              <w:t xml:space="preserve"> and algebraic expressions, equations and inequalities.</w:t>
            </w:r>
          </w:p>
        </w:tc>
        <w:tc>
          <w:tcPr>
            <w:tcW w:w="5100" w:type="dxa"/>
            <w:tcBorders>
              <w:top w:val="nil"/>
              <w:bottom w:val="nil"/>
            </w:tcBorders>
          </w:tcPr>
          <w:p w:rsidR="00B713D7" w:rsidRDefault="009111F1">
            <w:pPr>
              <w:pStyle w:val="TableParagraph"/>
              <w:spacing w:before="112"/>
              <w:ind w:left="102"/>
              <w:rPr>
                <w:sz w:val="20"/>
              </w:rPr>
            </w:pPr>
            <w:r>
              <w:rPr>
                <w:sz w:val="20"/>
              </w:rPr>
              <w:t>e.g.,</w:t>
            </w:r>
          </w:p>
          <w:p w:rsidR="00B713D7" w:rsidRDefault="009111F1">
            <w:pPr>
              <w:pStyle w:val="TableParagraph"/>
              <w:numPr>
                <w:ilvl w:val="0"/>
                <w:numId w:val="37"/>
              </w:numPr>
              <w:tabs>
                <w:tab w:val="left" w:pos="279"/>
              </w:tabs>
              <w:ind w:right="207" w:firstLine="0"/>
              <w:rPr>
                <w:sz w:val="20"/>
              </w:rPr>
            </w:pPr>
            <w:r>
              <w:rPr>
                <w:sz w:val="20"/>
              </w:rPr>
              <w:t>If a woman making $25 an hour gets a 10% raise, she will make an additional 1/10 of her salary an</w:t>
            </w:r>
            <w:r>
              <w:rPr>
                <w:spacing w:val="-25"/>
                <w:sz w:val="20"/>
              </w:rPr>
              <w:t xml:space="preserve"> </w:t>
            </w:r>
            <w:r>
              <w:rPr>
                <w:sz w:val="20"/>
              </w:rPr>
              <w:t>hour, or $2.50, for a new salary of</w:t>
            </w:r>
            <w:r>
              <w:rPr>
                <w:spacing w:val="-17"/>
                <w:sz w:val="20"/>
              </w:rPr>
              <w:t xml:space="preserve"> </w:t>
            </w:r>
            <w:r>
              <w:rPr>
                <w:sz w:val="20"/>
              </w:rPr>
              <w:t>$27.50.</w:t>
            </w:r>
          </w:p>
          <w:p w:rsidR="00B713D7" w:rsidRDefault="009111F1">
            <w:pPr>
              <w:pStyle w:val="TableParagraph"/>
              <w:numPr>
                <w:ilvl w:val="0"/>
                <w:numId w:val="37"/>
              </w:numPr>
              <w:tabs>
                <w:tab w:val="left" w:pos="279"/>
              </w:tabs>
              <w:ind w:left="278" w:hanging="175"/>
              <w:rPr>
                <w:sz w:val="20"/>
              </w:rPr>
            </w:pPr>
            <w:r>
              <w:rPr>
                <w:sz w:val="20"/>
              </w:rPr>
              <w:t>If you want to place a towel bar 9 3/4 inches long</w:t>
            </w:r>
            <w:r>
              <w:rPr>
                <w:spacing w:val="-17"/>
                <w:sz w:val="20"/>
              </w:rPr>
              <w:t xml:space="preserve"> </w:t>
            </w:r>
            <w:r>
              <w:rPr>
                <w:sz w:val="20"/>
              </w:rPr>
              <w:t>in</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230"/>
        </w:trPr>
        <w:tc>
          <w:tcPr>
            <w:tcW w:w="1757" w:type="dxa"/>
            <w:tcBorders>
              <w:top w:val="nil"/>
              <w:bottom w:val="nil"/>
            </w:tcBorders>
          </w:tcPr>
          <w:p w:rsidR="00B713D7" w:rsidRDefault="00B713D7"/>
        </w:tc>
        <w:tc>
          <w:tcPr>
            <w:tcW w:w="5100" w:type="dxa"/>
            <w:tcBorders>
              <w:top w:val="nil"/>
              <w:bottom w:val="nil"/>
            </w:tcBorders>
          </w:tcPr>
          <w:p w:rsidR="00B713D7" w:rsidRDefault="009111F1">
            <w:pPr>
              <w:pStyle w:val="TableParagraph"/>
              <w:spacing w:line="227" w:lineRule="exact"/>
              <w:ind w:left="102"/>
              <w:rPr>
                <w:sz w:val="20"/>
              </w:rPr>
            </w:pPr>
            <w:r>
              <w:rPr>
                <w:sz w:val="20"/>
              </w:rPr>
              <w:t>the center of a door that is 27 1/2 inches wide, you will</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230"/>
        </w:trPr>
        <w:tc>
          <w:tcPr>
            <w:tcW w:w="1757" w:type="dxa"/>
            <w:tcBorders>
              <w:top w:val="nil"/>
              <w:bottom w:val="nil"/>
            </w:tcBorders>
          </w:tcPr>
          <w:p w:rsidR="00B713D7" w:rsidRDefault="00B713D7"/>
        </w:tc>
        <w:tc>
          <w:tcPr>
            <w:tcW w:w="5100" w:type="dxa"/>
            <w:tcBorders>
              <w:top w:val="nil"/>
              <w:bottom w:val="nil"/>
            </w:tcBorders>
          </w:tcPr>
          <w:p w:rsidR="00B713D7" w:rsidRDefault="009111F1">
            <w:pPr>
              <w:pStyle w:val="TableParagraph"/>
              <w:spacing w:line="227" w:lineRule="exact"/>
              <w:ind w:left="102"/>
              <w:rPr>
                <w:sz w:val="20"/>
              </w:rPr>
            </w:pPr>
            <w:r>
              <w:rPr>
                <w:sz w:val="20"/>
              </w:rPr>
              <w:t>need to place the bar about 9 inches from each edge;</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229"/>
        </w:trPr>
        <w:tc>
          <w:tcPr>
            <w:tcW w:w="1757" w:type="dxa"/>
            <w:tcBorders>
              <w:top w:val="nil"/>
              <w:bottom w:val="nil"/>
            </w:tcBorders>
          </w:tcPr>
          <w:p w:rsidR="00B713D7" w:rsidRDefault="00B713D7"/>
        </w:tc>
        <w:tc>
          <w:tcPr>
            <w:tcW w:w="5100" w:type="dxa"/>
            <w:tcBorders>
              <w:top w:val="nil"/>
              <w:bottom w:val="nil"/>
            </w:tcBorders>
          </w:tcPr>
          <w:p w:rsidR="00B713D7" w:rsidRDefault="009111F1">
            <w:pPr>
              <w:pStyle w:val="TableParagraph"/>
              <w:spacing w:line="227" w:lineRule="exact"/>
              <w:ind w:left="102"/>
              <w:rPr>
                <w:sz w:val="20"/>
              </w:rPr>
            </w:pPr>
            <w:r>
              <w:rPr>
                <w:sz w:val="20"/>
              </w:rPr>
              <w:t>this estimate can be used as a check on the exact</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460"/>
        </w:trPr>
        <w:tc>
          <w:tcPr>
            <w:tcW w:w="1757" w:type="dxa"/>
            <w:tcBorders>
              <w:top w:val="nil"/>
            </w:tcBorders>
          </w:tcPr>
          <w:p w:rsidR="00B713D7" w:rsidRDefault="00B713D7"/>
        </w:tc>
        <w:tc>
          <w:tcPr>
            <w:tcW w:w="5100" w:type="dxa"/>
            <w:tcBorders>
              <w:top w:val="nil"/>
            </w:tcBorders>
          </w:tcPr>
          <w:p w:rsidR="00B713D7" w:rsidRDefault="009111F1">
            <w:pPr>
              <w:pStyle w:val="TableParagraph"/>
              <w:spacing w:line="225" w:lineRule="exact"/>
              <w:ind w:left="102"/>
              <w:rPr>
                <w:sz w:val="20"/>
              </w:rPr>
            </w:pPr>
            <w:proofErr w:type="gramStart"/>
            <w:r>
              <w:rPr>
                <w:sz w:val="20"/>
              </w:rPr>
              <w:t>computation</w:t>
            </w:r>
            <w:proofErr w:type="gramEnd"/>
            <w:r>
              <w:rPr>
                <w:sz w:val="20"/>
              </w:rPr>
              <w:t>.</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6"/>
      </w:tblGrid>
      <w:tr w:rsidR="00B713D7">
        <w:trPr>
          <w:trHeight w:hRule="exact" w:val="1817"/>
        </w:trPr>
        <w:tc>
          <w:tcPr>
            <w:tcW w:w="1757" w:type="dxa"/>
            <w:vMerge w:val="restart"/>
          </w:tcPr>
          <w:p w:rsidR="00B713D7" w:rsidRDefault="00B713D7"/>
        </w:tc>
        <w:tc>
          <w:tcPr>
            <w:tcW w:w="5100" w:type="dxa"/>
          </w:tcPr>
          <w:p w:rsidR="00B713D7" w:rsidRDefault="009111F1">
            <w:pPr>
              <w:pStyle w:val="TableParagraph"/>
              <w:spacing w:before="98"/>
              <w:ind w:left="103" w:right="146"/>
              <w:rPr>
                <w:sz w:val="20"/>
              </w:rPr>
            </w:pPr>
            <w:r>
              <w:rPr>
                <w:sz w:val="20"/>
              </w:rPr>
              <w:t xml:space="preserve">NY-7.EE.4 Use variables to represent quantities in a </w:t>
            </w:r>
            <w:proofErr w:type="gramStart"/>
            <w:r>
              <w:rPr>
                <w:sz w:val="20"/>
              </w:rPr>
              <w:t>real-world</w:t>
            </w:r>
            <w:proofErr w:type="gramEnd"/>
            <w:r>
              <w:rPr>
                <w:sz w:val="20"/>
              </w:rPr>
              <w:t xml:space="preserve"> or mathematical problem, and construct simple equations and inequalities to solve problems by reasoning about the quantities.</w:t>
            </w:r>
          </w:p>
          <w:p w:rsidR="00B713D7" w:rsidRDefault="00B713D7">
            <w:pPr>
              <w:pStyle w:val="TableParagraph"/>
              <w:spacing w:before="9"/>
              <w:rPr>
                <w:rFonts w:ascii="Times New Roman"/>
                <w:sz w:val="19"/>
              </w:rPr>
            </w:pPr>
          </w:p>
          <w:p w:rsidR="00B713D7" w:rsidRDefault="009111F1">
            <w:pPr>
              <w:pStyle w:val="TableParagraph"/>
              <w:ind w:left="103"/>
              <w:rPr>
                <w:sz w:val="20"/>
              </w:rPr>
            </w:pPr>
            <w:r>
              <w:rPr>
                <w:sz w:val="20"/>
                <w:u w:val="single"/>
              </w:rPr>
              <w:t xml:space="preserve">Note: </w:t>
            </w:r>
            <w:r>
              <w:rPr>
                <w:sz w:val="20"/>
              </w:rPr>
              <w:t>Solving equations that contain variables on both sides is not an expectation in grade 7.</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4771"/>
        </w:trPr>
        <w:tc>
          <w:tcPr>
            <w:tcW w:w="1757" w:type="dxa"/>
            <w:vMerge/>
          </w:tcPr>
          <w:p w:rsidR="00B713D7" w:rsidRDefault="00B713D7"/>
        </w:tc>
        <w:tc>
          <w:tcPr>
            <w:tcW w:w="5100" w:type="dxa"/>
          </w:tcPr>
          <w:p w:rsidR="00B713D7" w:rsidRDefault="009111F1">
            <w:pPr>
              <w:pStyle w:val="TableParagraph"/>
              <w:spacing w:before="194"/>
              <w:ind w:left="102" w:right="116"/>
              <w:rPr>
                <w:sz w:val="20"/>
              </w:rPr>
            </w:pPr>
            <w:r>
              <w:rPr>
                <w:sz w:val="20"/>
              </w:rPr>
              <w:t xml:space="preserve">NY-7.EE.4a Solve word problems leading to equations </w:t>
            </w:r>
            <w:r>
              <w:rPr>
                <w:spacing w:val="-1"/>
                <w:w w:val="99"/>
                <w:sz w:val="20"/>
              </w:rPr>
              <w:t>o</w:t>
            </w:r>
            <w:r>
              <w:rPr>
                <w:w w:val="99"/>
                <w:sz w:val="20"/>
              </w:rPr>
              <w:t>f</w:t>
            </w:r>
            <w:r>
              <w:rPr>
                <w:spacing w:val="1"/>
                <w:sz w:val="20"/>
              </w:rPr>
              <w:t xml:space="preserve"> </w:t>
            </w:r>
            <w:r>
              <w:rPr>
                <w:spacing w:val="-1"/>
                <w:w w:val="99"/>
                <w:sz w:val="20"/>
              </w:rPr>
              <w:t>th</w:t>
            </w:r>
            <w:r>
              <w:rPr>
                <w:w w:val="99"/>
                <w:sz w:val="20"/>
              </w:rPr>
              <w:t>e</w:t>
            </w:r>
            <w:r>
              <w:rPr>
                <w:spacing w:val="-1"/>
                <w:sz w:val="20"/>
              </w:rPr>
              <w:t xml:space="preserve"> </w:t>
            </w:r>
            <w:r>
              <w:rPr>
                <w:spacing w:val="2"/>
                <w:w w:val="99"/>
                <w:sz w:val="20"/>
              </w:rPr>
              <w:t>f</w:t>
            </w:r>
            <w:r>
              <w:rPr>
                <w:spacing w:val="-1"/>
                <w:w w:val="99"/>
                <w:sz w:val="20"/>
              </w:rPr>
              <w:t>o</w:t>
            </w:r>
            <w:r>
              <w:rPr>
                <w:spacing w:val="-2"/>
                <w:w w:val="99"/>
                <w:sz w:val="20"/>
              </w:rPr>
              <w:t>r</w:t>
            </w:r>
            <w:r>
              <w:rPr>
                <w:w w:val="99"/>
                <w:sz w:val="20"/>
              </w:rPr>
              <w:t>m</w:t>
            </w:r>
            <w:r>
              <w:rPr>
                <w:spacing w:val="-8"/>
                <w:sz w:val="20"/>
              </w:rPr>
              <w:t xml:space="preserve"> </w:t>
            </w:r>
            <w:r>
              <w:rPr>
                <w:rFonts w:ascii="Cambria Math" w:eastAsia="Cambria Math"/>
                <w:w w:val="49"/>
                <w:sz w:val="20"/>
              </w:rPr>
              <w:t>𝑝</w:t>
            </w:r>
            <w:r>
              <w:rPr>
                <w:rFonts w:ascii="Cambria Math" w:eastAsia="Cambria Math"/>
                <w:spacing w:val="-1"/>
                <w:w w:val="49"/>
                <w:sz w:val="20"/>
              </w:rPr>
              <w:t>𝑝</w:t>
            </w:r>
            <w:r>
              <w:rPr>
                <w:rFonts w:ascii="Cambria Math" w:eastAsia="Cambria Math"/>
                <w:w w:val="47"/>
                <w:sz w:val="20"/>
              </w:rPr>
              <w:t/>
            </w:r>
            <w:proofErr w:type="gramStart"/>
            <w:r>
              <w:rPr>
                <w:rFonts w:ascii="Cambria Math" w:eastAsia="Cambria Math"/>
                <w:w w:val="47"/>
                <w:sz w:val="20"/>
              </w:rPr>
              <w:t/>
            </w:r>
            <w:r>
              <w:rPr>
                <w:rFonts w:ascii="Cambria Math" w:eastAsia="Cambria Math"/>
                <w:sz w:val="20"/>
              </w:rPr>
              <w:t xml:space="preserve"> </w:t>
            </w:r>
            <w:r>
              <w:rPr>
                <w:rFonts w:ascii="Cambria Math" w:eastAsia="Cambria Math"/>
                <w:spacing w:val="7"/>
                <w:sz w:val="20"/>
              </w:rPr>
              <w:t xml:space="preserve"> </w:t>
            </w:r>
            <w:r>
              <w:rPr>
                <w:rFonts w:ascii="Cambria Math" w:eastAsia="Cambria Math"/>
                <w:w w:val="99"/>
                <w:sz w:val="20"/>
              </w:rPr>
              <w:t>+</w:t>
            </w:r>
            <w:proofErr w:type="gramEnd"/>
            <w:r>
              <w:rPr>
                <w:rFonts w:ascii="Cambria Math" w:eastAsia="Cambria Math"/>
                <w:sz w:val="20"/>
              </w:rPr>
              <w:t xml:space="preserve">  </w:t>
            </w:r>
            <w:r>
              <w:rPr>
                <w:rFonts w:ascii="Cambria Math" w:eastAsia="Cambria Math"/>
                <w:w w:val="49"/>
                <w:sz w:val="20"/>
              </w:rPr>
              <w:t>𝑞𝑞</w:t>
            </w:r>
            <w:r>
              <w:rPr>
                <w:rFonts w:ascii="Cambria Math" w:eastAsia="Cambria Math"/>
                <w:sz w:val="20"/>
              </w:rPr>
              <w:t xml:space="preserve"> </w:t>
            </w:r>
            <w:r>
              <w:rPr>
                <w:rFonts w:ascii="Cambria Math" w:eastAsia="Cambria Math"/>
                <w:spacing w:val="18"/>
                <w:sz w:val="20"/>
              </w:rPr>
              <w:t xml:space="preserve"> </w:t>
            </w:r>
            <w:r>
              <w:rPr>
                <w:rFonts w:ascii="Cambria Math" w:eastAsia="Cambria Math"/>
                <w:w w:val="99"/>
                <w:sz w:val="20"/>
              </w:rPr>
              <w:t>=</w:t>
            </w:r>
            <w:r>
              <w:rPr>
                <w:rFonts w:ascii="Cambria Math" w:eastAsia="Cambria Math"/>
                <w:sz w:val="20"/>
              </w:rPr>
              <w:t xml:space="preserve"> </w:t>
            </w:r>
            <w:r>
              <w:rPr>
                <w:rFonts w:ascii="Cambria Math" w:eastAsia="Cambria Math"/>
                <w:spacing w:val="12"/>
                <w:sz w:val="20"/>
              </w:rPr>
              <w:t xml:space="preserve"> </w:t>
            </w:r>
            <w:r>
              <w:rPr>
                <w:rFonts w:ascii="Cambria Math" w:eastAsia="Cambria Math"/>
                <w:w w:val="49"/>
                <w:sz w:val="20"/>
              </w:rPr>
              <w:t>𝑟𝑟</w:t>
            </w:r>
            <w:r>
              <w:rPr>
                <w:rFonts w:ascii="Cambria Math" w:eastAsia="Cambria Math"/>
                <w:spacing w:val="14"/>
                <w:sz w:val="20"/>
              </w:rPr>
              <w:t xml:space="preserve"> </w:t>
            </w:r>
            <w:r>
              <w:rPr>
                <w:spacing w:val="-1"/>
                <w:w w:val="99"/>
                <w:sz w:val="20"/>
              </w:rPr>
              <w:t>a</w:t>
            </w:r>
            <w:r>
              <w:rPr>
                <w:spacing w:val="2"/>
                <w:w w:val="99"/>
                <w:sz w:val="20"/>
              </w:rPr>
              <w:t>n</w:t>
            </w:r>
            <w:r>
              <w:rPr>
                <w:w w:val="99"/>
                <w:sz w:val="20"/>
              </w:rPr>
              <w:t>d</w:t>
            </w:r>
            <w:r>
              <w:rPr>
                <w:spacing w:val="1"/>
                <w:sz w:val="20"/>
              </w:rPr>
              <w:t xml:space="preserve"> </w:t>
            </w:r>
            <w:r>
              <w:rPr>
                <w:rFonts w:ascii="Cambria Math" w:eastAsia="Cambria Math"/>
                <w:w w:val="49"/>
                <w:sz w:val="20"/>
              </w:rPr>
              <w:t>𝑝</w:t>
            </w:r>
            <w:r>
              <w:rPr>
                <w:rFonts w:ascii="Cambria Math" w:eastAsia="Cambria Math"/>
                <w:spacing w:val="4"/>
                <w:w w:val="49"/>
                <w:sz w:val="20"/>
              </w:rPr>
              <w:t>𝑝</w:t>
            </w:r>
            <w:r>
              <w:rPr>
                <w:rFonts w:ascii="Cambria Math" w:eastAsia="Cambria Math"/>
                <w:spacing w:val="1"/>
                <w:w w:val="99"/>
                <w:sz w:val="20"/>
              </w:rPr>
              <w:t>(</w:t>
            </w:r>
            <w:r>
              <w:rPr>
                <w:rFonts w:ascii="Cambria Math" w:eastAsia="Cambria Math"/>
                <w:w w:val="47"/>
                <w:sz w:val="20"/>
              </w:rPr>
              <w:t>𝑝𝑝</w:t>
            </w:r>
            <w:r>
              <w:rPr>
                <w:rFonts w:ascii="Cambria Math" w:eastAsia="Cambria Math"/>
                <w:sz w:val="20"/>
              </w:rPr>
              <w:t xml:space="preserve"> </w:t>
            </w:r>
            <w:r>
              <w:rPr>
                <w:rFonts w:ascii="Cambria Math" w:eastAsia="Cambria Math"/>
                <w:spacing w:val="5"/>
                <w:sz w:val="20"/>
              </w:rPr>
              <w:t xml:space="preserve"> </w:t>
            </w:r>
            <w:r>
              <w:rPr>
                <w:rFonts w:ascii="Cambria Math" w:eastAsia="Cambria Math"/>
                <w:w w:val="99"/>
                <w:sz w:val="20"/>
              </w:rPr>
              <w:t>+</w:t>
            </w:r>
            <w:r>
              <w:rPr>
                <w:rFonts w:ascii="Cambria Math" w:eastAsia="Cambria Math"/>
                <w:sz w:val="20"/>
              </w:rPr>
              <w:t xml:space="preserve">  </w:t>
            </w:r>
            <w:r>
              <w:rPr>
                <w:rFonts w:ascii="Cambria Math" w:eastAsia="Cambria Math"/>
                <w:w w:val="49"/>
                <w:sz w:val="20"/>
              </w:rPr>
              <w:t>𝑞</w:t>
            </w:r>
            <w:r>
              <w:rPr>
                <w:rFonts w:ascii="Cambria Math" w:eastAsia="Cambria Math"/>
                <w:spacing w:val="7"/>
                <w:w w:val="49"/>
                <w:sz w:val="20"/>
              </w:rPr>
              <w:t>𝑞</w:t>
            </w:r>
            <w:r>
              <w:rPr>
                <w:rFonts w:ascii="Cambria Math" w:eastAsia="Cambria Math"/>
                <w:w w:val="99"/>
                <w:sz w:val="20"/>
              </w:rPr>
              <w:t>)</w:t>
            </w:r>
            <w:r>
              <w:rPr>
                <w:rFonts w:ascii="Cambria Math" w:eastAsia="Cambria Math"/>
                <w:sz w:val="20"/>
              </w:rPr>
              <w:t xml:space="preserve"> </w:t>
            </w:r>
            <w:r>
              <w:rPr>
                <w:rFonts w:ascii="Cambria Math" w:eastAsia="Cambria Math"/>
                <w:spacing w:val="11"/>
                <w:sz w:val="20"/>
              </w:rPr>
              <w:t xml:space="preserve"> </w:t>
            </w:r>
            <w:r>
              <w:rPr>
                <w:rFonts w:ascii="Cambria Math" w:eastAsia="Cambria Math"/>
                <w:w w:val="99"/>
                <w:sz w:val="20"/>
              </w:rPr>
              <w:t>=</w:t>
            </w:r>
            <w:r>
              <w:rPr>
                <w:rFonts w:ascii="Cambria Math" w:eastAsia="Cambria Math"/>
                <w:sz w:val="20"/>
              </w:rPr>
              <w:t xml:space="preserve"> </w:t>
            </w:r>
            <w:r>
              <w:rPr>
                <w:rFonts w:ascii="Cambria Math" w:eastAsia="Cambria Math"/>
                <w:spacing w:val="12"/>
                <w:sz w:val="20"/>
              </w:rPr>
              <w:t xml:space="preserve"> </w:t>
            </w:r>
            <w:r>
              <w:rPr>
                <w:rFonts w:ascii="Cambria Math" w:eastAsia="Cambria Math"/>
                <w:w w:val="49"/>
                <w:sz w:val="20"/>
              </w:rPr>
              <w:t>𝑟</w:t>
            </w:r>
            <w:r>
              <w:rPr>
                <w:rFonts w:ascii="Cambria Math" w:eastAsia="Cambria Math"/>
                <w:spacing w:val="3"/>
                <w:w w:val="49"/>
                <w:sz w:val="20"/>
              </w:rPr>
              <w:t>𝑟</w:t>
            </w:r>
            <w:r>
              <w:rPr>
                <w:w w:val="99"/>
                <w:sz w:val="20"/>
              </w:rPr>
              <w:t>,</w:t>
            </w:r>
            <w:r>
              <w:rPr>
                <w:spacing w:val="-1"/>
                <w:sz w:val="20"/>
              </w:rPr>
              <w:t xml:space="preserve"> </w:t>
            </w:r>
            <w:r>
              <w:rPr>
                <w:w w:val="99"/>
                <w:sz w:val="20"/>
              </w:rPr>
              <w:t>w</w:t>
            </w:r>
            <w:r>
              <w:rPr>
                <w:spacing w:val="-1"/>
                <w:w w:val="99"/>
                <w:sz w:val="20"/>
              </w:rPr>
              <w:t>he</w:t>
            </w:r>
            <w:r>
              <w:rPr>
                <w:w w:val="99"/>
                <w:sz w:val="20"/>
              </w:rPr>
              <w:t>re</w:t>
            </w:r>
            <w:r>
              <w:rPr>
                <w:spacing w:val="1"/>
                <w:sz w:val="20"/>
              </w:rPr>
              <w:t xml:space="preserve"> </w:t>
            </w:r>
            <w:r>
              <w:rPr>
                <w:spacing w:val="-1"/>
                <w:w w:val="99"/>
                <w:sz w:val="20"/>
              </w:rPr>
              <w:t xml:space="preserve">p, </w:t>
            </w:r>
            <w:r>
              <w:rPr>
                <w:sz w:val="20"/>
              </w:rPr>
              <w:t xml:space="preserve">q, and </w:t>
            </w:r>
            <w:proofErr w:type="spellStart"/>
            <w:r>
              <w:rPr>
                <w:sz w:val="20"/>
              </w:rPr>
              <w:t>r are</w:t>
            </w:r>
            <w:proofErr w:type="spellEnd"/>
            <w:r>
              <w:rPr>
                <w:sz w:val="20"/>
              </w:rPr>
              <w:t xml:space="preserve"> rational numbers. Solve equations of these forms fluently. Compare an algebraic solution to an arithmetic solution, identifying the sequence of the operations used in each</w:t>
            </w:r>
            <w:r>
              <w:rPr>
                <w:spacing w:val="-18"/>
                <w:sz w:val="20"/>
              </w:rPr>
              <w:t xml:space="preserve"> </w:t>
            </w:r>
            <w:r>
              <w:rPr>
                <w:sz w:val="20"/>
              </w:rPr>
              <w:t>approach.</w:t>
            </w:r>
          </w:p>
          <w:p w:rsidR="00B713D7" w:rsidRDefault="00B713D7">
            <w:pPr>
              <w:pStyle w:val="TableParagraph"/>
              <w:spacing w:before="1"/>
              <w:rPr>
                <w:rFonts w:ascii="Times New Roman"/>
                <w:sz w:val="20"/>
              </w:rPr>
            </w:pPr>
          </w:p>
          <w:p w:rsidR="00B713D7" w:rsidRDefault="009111F1">
            <w:pPr>
              <w:pStyle w:val="TableParagraph"/>
              <w:ind w:left="102" w:right="88"/>
              <w:rPr>
                <w:sz w:val="20"/>
              </w:rPr>
            </w:pPr>
            <w:r>
              <w:rPr>
                <w:sz w:val="20"/>
              </w:rPr>
              <w:t>e.g., The perimeter of a rectangle is 54 cm. Its length is 6 cm. What is its width?</w:t>
            </w:r>
          </w:p>
          <w:p w:rsidR="00B713D7" w:rsidRDefault="00B713D7">
            <w:pPr>
              <w:pStyle w:val="TableParagraph"/>
              <w:spacing w:before="9"/>
              <w:rPr>
                <w:rFonts w:ascii="Times New Roman"/>
                <w:sz w:val="19"/>
              </w:rPr>
            </w:pPr>
          </w:p>
          <w:p w:rsidR="00B713D7" w:rsidRDefault="009111F1">
            <w:pPr>
              <w:pStyle w:val="TableParagraph"/>
              <w:ind w:left="103" w:right="200"/>
              <w:rPr>
                <w:b/>
                <w:sz w:val="20"/>
              </w:rPr>
            </w:pPr>
            <w:r>
              <w:rPr>
                <w:b/>
                <w:sz w:val="20"/>
                <w:u w:val="thick"/>
              </w:rPr>
              <w:t xml:space="preserve">Notes: </w:t>
            </w:r>
            <w:r>
              <w:rPr>
                <w:b/>
                <w:sz w:val="20"/>
              </w:rPr>
              <w:t xml:space="preserve">The words </w:t>
            </w:r>
            <w:r>
              <w:rPr>
                <w:b/>
                <w:i/>
                <w:sz w:val="20"/>
              </w:rPr>
              <w:t xml:space="preserve">leading </w:t>
            </w:r>
            <w:r>
              <w:rPr>
                <w:b/>
                <w:sz w:val="20"/>
              </w:rPr>
              <w:t>to in the standard may require students to simplify or combine like terms on the same side of the equation before it is in the form stated in the standard.</w:t>
            </w:r>
          </w:p>
          <w:p w:rsidR="00B713D7" w:rsidRDefault="00B713D7">
            <w:pPr>
              <w:pStyle w:val="TableParagraph"/>
              <w:rPr>
                <w:rFonts w:ascii="Times New Roman"/>
                <w:sz w:val="20"/>
              </w:rPr>
            </w:pPr>
          </w:p>
          <w:p w:rsidR="00B713D7" w:rsidRDefault="009111F1">
            <w:pPr>
              <w:pStyle w:val="TableParagraph"/>
              <w:ind w:left="103" w:right="166"/>
              <w:rPr>
                <w:b/>
                <w:sz w:val="20"/>
              </w:rPr>
            </w:pPr>
            <w:r>
              <w:rPr>
                <w:b/>
                <w:sz w:val="20"/>
              </w:rPr>
              <w:t>This standard is a fluency expectation for grade 7. For more guidance, see Fluency in the Glossary of Verbs Associated with the New York State Next Generation Mathematics Learning Standards.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5400"/>
        </w:trPr>
        <w:tc>
          <w:tcPr>
            <w:tcW w:w="1757" w:type="dxa"/>
            <w:vMerge/>
          </w:tcPr>
          <w:p w:rsidR="00B713D7" w:rsidRDefault="00B713D7"/>
        </w:tc>
        <w:tc>
          <w:tcPr>
            <w:tcW w:w="5100" w:type="dxa"/>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9"/>
              <w:rPr>
                <w:rFonts w:ascii="Times New Roman"/>
                <w:sz w:val="29"/>
              </w:rPr>
            </w:pPr>
          </w:p>
          <w:p w:rsidR="00B713D7" w:rsidRDefault="009111F1">
            <w:pPr>
              <w:pStyle w:val="TableParagraph"/>
              <w:ind w:left="103"/>
              <w:rPr>
                <w:sz w:val="20"/>
              </w:rPr>
            </w:pPr>
            <w:r>
              <w:rPr>
                <w:sz w:val="20"/>
              </w:rPr>
              <w:t>NY-7.EE.4b Solve word problems leading to</w:t>
            </w:r>
          </w:p>
          <w:p w:rsidR="00B713D7" w:rsidRDefault="009111F1">
            <w:pPr>
              <w:pStyle w:val="TableParagraph"/>
              <w:ind w:left="103"/>
              <w:rPr>
                <w:b/>
                <w:sz w:val="20"/>
              </w:rPr>
            </w:pPr>
            <w:r>
              <w:rPr>
                <w:w w:val="95"/>
                <w:sz w:val="20"/>
              </w:rPr>
              <w:t xml:space="preserve">inequalities of the form </w:t>
            </w:r>
            <w:r>
              <w:rPr>
                <w:rFonts w:ascii="Cambria Math" w:eastAsia="Cambria Math" w:hAnsi="Cambria Math"/>
                <w:w w:val="85"/>
                <w:sz w:val="20"/>
              </w:rPr>
              <w:t xml:space="preserve">𝑝𝑝𝑝𝑝 </w:t>
            </w:r>
            <w:r>
              <w:rPr>
                <w:rFonts w:ascii="Cambria Math" w:eastAsia="Cambria Math" w:hAnsi="Cambria Math"/>
                <w:w w:val="95"/>
                <w:sz w:val="20"/>
              </w:rPr>
              <w:t xml:space="preserve">+ </w:t>
            </w:r>
            <w:r>
              <w:rPr>
                <w:rFonts w:ascii="Cambria Math" w:eastAsia="Cambria Math" w:hAnsi="Cambria Math"/>
                <w:w w:val="85"/>
                <w:sz w:val="20"/>
              </w:rPr>
              <w:t xml:space="preserve">𝑞𝑞 </w:t>
            </w:r>
            <w:r>
              <w:rPr>
                <w:rFonts w:ascii="Cambria Math" w:eastAsia="Cambria Math" w:hAnsi="Cambria Math"/>
                <w:w w:val="95"/>
                <w:sz w:val="20"/>
              </w:rPr>
              <w:t>&gt; 𝑟𝑟</w:t>
            </w:r>
            <w:r>
              <w:rPr>
                <w:w w:val="95"/>
                <w:sz w:val="20"/>
              </w:rPr>
              <w:t xml:space="preserve">, </w:t>
            </w:r>
            <w:r>
              <w:rPr>
                <w:rFonts w:ascii="Cambria Math" w:eastAsia="Cambria Math" w:hAnsi="Cambria Math"/>
                <w:w w:val="85"/>
                <w:sz w:val="20"/>
              </w:rPr>
              <w:t xml:space="preserve">𝒑𝒑𝒑𝒑 </w:t>
            </w:r>
            <w:r>
              <w:rPr>
                <w:rFonts w:ascii="Cambria Math" w:eastAsia="Cambria Math" w:hAnsi="Cambria Math"/>
                <w:w w:val="95"/>
                <w:sz w:val="20"/>
              </w:rPr>
              <w:t xml:space="preserve">+ </w:t>
            </w:r>
            <w:r>
              <w:rPr>
                <w:rFonts w:ascii="Cambria Math" w:eastAsia="Cambria Math" w:hAnsi="Cambria Math"/>
                <w:w w:val="85"/>
                <w:sz w:val="20"/>
              </w:rPr>
              <w:t xml:space="preserve">𝒒𝒒 </w:t>
            </w:r>
            <w:r>
              <w:rPr>
                <w:rFonts w:ascii="Cambria Math" w:eastAsia="Cambria Math" w:hAnsi="Cambria Math"/>
                <w:w w:val="95"/>
                <w:sz w:val="20"/>
              </w:rPr>
              <w:t>≥ 𝒓𝒓</w:t>
            </w:r>
            <w:r>
              <w:rPr>
                <w:b/>
                <w:w w:val="95"/>
                <w:sz w:val="20"/>
              </w:rPr>
              <w:t>,</w:t>
            </w:r>
          </w:p>
          <w:p w:rsidR="00B713D7" w:rsidRDefault="009111F1">
            <w:pPr>
              <w:pStyle w:val="TableParagraph"/>
              <w:spacing w:before="1"/>
              <w:ind w:left="103" w:right="287"/>
              <w:rPr>
                <w:sz w:val="20"/>
              </w:rPr>
            </w:pPr>
            <w:r>
              <w:rPr>
                <w:rFonts w:ascii="Cambria Math" w:eastAsia="Cambria Math" w:hAnsi="Cambria Math"/>
                <w:w w:val="85"/>
                <w:sz w:val="20"/>
              </w:rPr>
              <w:t>𝒑𝒑𝒑𝒑</w:t>
            </w:r>
            <w:r>
              <w:rPr>
                <w:rFonts w:ascii="Cambria Math" w:eastAsia="Cambria Math" w:hAnsi="Cambria Math"/>
                <w:spacing w:val="-1"/>
                <w:w w:val="85"/>
                <w:sz w:val="20"/>
              </w:rPr>
              <w:t xml:space="preserve"> </w:t>
            </w:r>
            <w:r>
              <w:rPr>
                <w:rFonts w:ascii="Cambria Math" w:eastAsia="Cambria Math" w:hAnsi="Cambria Math"/>
                <w:sz w:val="20"/>
              </w:rPr>
              <w:t>+</w:t>
            </w:r>
            <w:r>
              <w:rPr>
                <w:rFonts w:ascii="Cambria Math" w:eastAsia="Cambria Math" w:hAnsi="Cambria Math"/>
                <w:spacing w:val="-8"/>
                <w:sz w:val="20"/>
              </w:rPr>
              <w:t xml:space="preserve"> </w:t>
            </w:r>
            <w:r>
              <w:rPr>
                <w:rFonts w:ascii="Cambria Math" w:eastAsia="Cambria Math" w:hAnsi="Cambria Math"/>
                <w:w w:val="85"/>
                <w:sz w:val="20"/>
              </w:rPr>
              <w:t>𝒒𝒒</w:t>
            </w:r>
            <w:r>
              <w:rPr>
                <w:rFonts w:ascii="Cambria Math" w:eastAsia="Cambria Math" w:hAnsi="Cambria Math"/>
                <w:spacing w:val="4"/>
                <w:w w:val="85"/>
                <w:sz w:val="20"/>
              </w:rPr>
              <w:t xml:space="preserve"> </w:t>
            </w:r>
            <w:r>
              <w:rPr>
                <w:rFonts w:ascii="Cambria Math" w:eastAsia="Cambria Math" w:hAnsi="Cambria Math"/>
                <w:sz w:val="20"/>
              </w:rPr>
              <w:t>≤</w:t>
            </w:r>
            <w:r>
              <w:rPr>
                <w:rFonts w:ascii="Cambria Math" w:eastAsia="Cambria Math" w:hAnsi="Cambria Math"/>
                <w:spacing w:val="-3"/>
                <w:sz w:val="20"/>
              </w:rPr>
              <w:t xml:space="preserve"> </w:t>
            </w:r>
            <w:r>
              <w:rPr>
                <w:rFonts w:ascii="Cambria Math" w:eastAsia="Cambria Math" w:hAnsi="Cambria Math"/>
                <w:sz w:val="20"/>
              </w:rPr>
              <w:t>𝒓𝒓</w:t>
            </w:r>
            <w:r>
              <w:rPr>
                <w:b/>
                <w:sz w:val="20"/>
              </w:rPr>
              <w:t>,</w:t>
            </w:r>
            <w:r>
              <w:rPr>
                <w:b/>
                <w:spacing w:val="-33"/>
                <w:sz w:val="20"/>
              </w:rPr>
              <w:t xml:space="preserve"> </w:t>
            </w:r>
            <w:r>
              <w:rPr>
                <w:sz w:val="20"/>
              </w:rPr>
              <w:t>or</w:t>
            </w:r>
            <w:r>
              <w:rPr>
                <w:spacing w:val="-32"/>
                <w:sz w:val="20"/>
              </w:rPr>
              <w:t xml:space="preserve"> </w:t>
            </w:r>
            <w:r>
              <w:rPr>
                <w:rFonts w:ascii="Cambria Math" w:eastAsia="Cambria Math" w:hAnsi="Cambria Math"/>
                <w:w w:val="85"/>
                <w:sz w:val="20"/>
              </w:rPr>
              <w:t>𝑝𝑝𝑝𝑝</w:t>
            </w:r>
            <w:r>
              <w:rPr>
                <w:rFonts w:ascii="Cambria Math" w:eastAsia="Cambria Math" w:hAnsi="Cambria Math"/>
                <w:spacing w:val="2"/>
                <w:w w:val="85"/>
                <w:sz w:val="20"/>
              </w:rPr>
              <w:t xml:space="preserve"> </w:t>
            </w:r>
            <w:r>
              <w:rPr>
                <w:rFonts w:ascii="Cambria Math" w:eastAsia="Cambria Math" w:hAnsi="Cambria Math"/>
                <w:sz w:val="20"/>
              </w:rPr>
              <w:t>+</w:t>
            </w:r>
            <w:r>
              <w:rPr>
                <w:rFonts w:ascii="Cambria Math" w:eastAsia="Cambria Math" w:hAnsi="Cambria Math"/>
                <w:spacing w:val="-8"/>
                <w:sz w:val="20"/>
              </w:rPr>
              <w:t xml:space="preserve"> </w:t>
            </w:r>
            <w:r>
              <w:rPr>
                <w:rFonts w:ascii="Cambria Math" w:eastAsia="Cambria Math" w:hAnsi="Cambria Math"/>
                <w:w w:val="85"/>
                <w:sz w:val="20"/>
              </w:rPr>
              <w:t>𝑞𝑞</w:t>
            </w:r>
            <w:r>
              <w:rPr>
                <w:rFonts w:ascii="Cambria Math" w:eastAsia="Cambria Math" w:hAnsi="Cambria Math"/>
                <w:spacing w:val="6"/>
                <w:w w:val="85"/>
                <w:sz w:val="20"/>
              </w:rPr>
              <w:t xml:space="preserve"> </w:t>
            </w:r>
            <w:r>
              <w:rPr>
                <w:rFonts w:ascii="Cambria Math" w:eastAsia="Cambria Math" w:hAnsi="Cambria Math"/>
                <w:sz w:val="20"/>
              </w:rPr>
              <w:t>&lt;</w:t>
            </w:r>
            <w:r>
              <w:rPr>
                <w:rFonts w:ascii="Cambria Math" w:eastAsia="Cambria Math" w:hAnsi="Cambria Math"/>
                <w:spacing w:val="-3"/>
                <w:sz w:val="20"/>
              </w:rPr>
              <w:t xml:space="preserve"> </w:t>
            </w:r>
            <w:r>
              <w:rPr>
                <w:rFonts w:ascii="Cambria Math" w:eastAsia="Cambria Math" w:hAnsi="Cambria Math"/>
                <w:sz w:val="20"/>
              </w:rPr>
              <w:t>𝑟𝑟</w:t>
            </w:r>
            <w:r>
              <w:rPr>
                <w:sz w:val="20"/>
              </w:rPr>
              <w:t>,</w:t>
            </w:r>
            <w:r>
              <w:rPr>
                <w:spacing w:val="-33"/>
                <w:sz w:val="20"/>
              </w:rPr>
              <w:t xml:space="preserve"> </w:t>
            </w:r>
            <w:r>
              <w:rPr>
                <w:sz w:val="20"/>
              </w:rPr>
              <w:t>where</w:t>
            </w:r>
            <w:r>
              <w:rPr>
                <w:spacing w:val="-33"/>
                <w:sz w:val="20"/>
              </w:rPr>
              <w:t xml:space="preserve"> </w:t>
            </w:r>
            <w:r>
              <w:rPr>
                <w:sz w:val="20"/>
              </w:rPr>
              <w:t>p,</w:t>
            </w:r>
            <w:r>
              <w:rPr>
                <w:spacing w:val="-33"/>
                <w:sz w:val="20"/>
              </w:rPr>
              <w:t xml:space="preserve"> </w:t>
            </w:r>
            <w:r>
              <w:rPr>
                <w:sz w:val="20"/>
              </w:rPr>
              <w:t>q,</w:t>
            </w:r>
            <w:r>
              <w:rPr>
                <w:spacing w:val="-32"/>
                <w:sz w:val="20"/>
              </w:rPr>
              <w:t xml:space="preserve"> </w:t>
            </w:r>
            <w:r>
              <w:rPr>
                <w:sz w:val="20"/>
              </w:rPr>
              <w:t>and</w:t>
            </w:r>
            <w:r>
              <w:rPr>
                <w:spacing w:val="-32"/>
                <w:sz w:val="20"/>
              </w:rPr>
              <w:t xml:space="preserve"> </w:t>
            </w:r>
            <w:r>
              <w:rPr>
                <w:sz w:val="20"/>
              </w:rPr>
              <w:t xml:space="preserve">rare rational numbers. Graph the solution set of the inequality </w:t>
            </w:r>
            <w:r>
              <w:rPr>
                <w:b/>
                <w:sz w:val="20"/>
              </w:rPr>
              <w:t xml:space="preserve">on the number line </w:t>
            </w:r>
            <w:r>
              <w:rPr>
                <w:sz w:val="20"/>
              </w:rPr>
              <w:t>and interpret it in</w:t>
            </w:r>
            <w:r>
              <w:rPr>
                <w:spacing w:val="-30"/>
                <w:sz w:val="20"/>
              </w:rPr>
              <w:t xml:space="preserve"> </w:t>
            </w:r>
            <w:r>
              <w:rPr>
                <w:sz w:val="20"/>
              </w:rPr>
              <w:t>the context of the</w:t>
            </w:r>
            <w:r>
              <w:rPr>
                <w:spacing w:val="-11"/>
                <w:sz w:val="20"/>
              </w:rPr>
              <w:t xml:space="preserve"> </w:t>
            </w:r>
            <w:r>
              <w:rPr>
                <w:sz w:val="20"/>
              </w:rPr>
              <w:t>problem.</w:t>
            </w:r>
          </w:p>
          <w:p w:rsidR="00B713D7" w:rsidRDefault="00B713D7">
            <w:pPr>
              <w:pStyle w:val="TableParagraph"/>
              <w:rPr>
                <w:rFonts w:ascii="Times New Roman"/>
                <w:sz w:val="20"/>
              </w:rPr>
            </w:pPr>
          </w:p>
          <w:p w:rsidR="00B713D7" w:rsidRDefault="009111F1">
            <w:pPr>
              <w:pStyle w:val="TableParagraph"/>
              <w:spacing w:before="1"/>
              <w:ind w:left="103"/>
              <w:rPr>
                <w:sz w:val="20"/>
              </w:rPr>
            </w:pPr>
            <w:r>
              <w:rPr>
                <w:sz w:val="20"/>
              </w:rPr>
              <w:t>e.g., As a salesperson, you are paid $50 per week plus</w:t>
            </w:r>
          </w:p>
          <w:p w:rsidR="00B713D7" w:rsidRDefault="009111F1">
            <w:pPr>
              <w:pStyle w:val="TableParagraph"/>
              <w:ind w:left="103"/>
              <w:rPr>
                <w:sz w:val="20"/>
              </w:rPr>
            </w:pPr>
            <w:r>
              <w:rPr>
                <w:sz w:val="20"/>
              </w:rPr>
              <w:t>$3 per sale. This week you want your pay to be at least</w:t>
            </w:r>
          </w:p>
          <w:p w:rsidR="00B713D7" w:rsidRDefault="009111F1">
            <w:pPr>
              <w:pStyle w:val="TableParagraph"/>
              <w:spacing w:line="229" w:lineRule="exact"/>
              <w:ind w:left="103"/>
              <w:rPr>
                <w:sz w:val="20"/>
              </w:rPr>
            </w:pPr>
            <w:r>
              <w:rPr>
                <w:sz w:val="20"/>
              </w:rPr>
              <w:t>$100. Write an inequality for the number of sales you</w:t>
            </w:r>
          </w:p>
          <w:p w:rsidR="00B713D7" w:rsidRDefault="009111F1">
            <w:pPr>
              <w:pStyle w:val="TableParagraph"/>
              <w:spacing w:line="229" w:lineRule="exact"/>
              <w:ind w:left="103"/>
              <w:rPr>
                <w:sz w:val="20"/>
              </w:rPr>
            </w:pPr>
            <w:proofErr w:type="gramStart"/>
            <w:r>
              <w:rPr>
                <w:sz w:val="20"/>
              </w:rPr>
              <w:t>need</w:t>
            </w:r>
            <w:proofErr w:type="gramEnd"/>
            <w:r>
              <w:rPr>
                <w:sz w:val="20"/>
              </w:rPr>
              <w:t xml:space="preserve"> to make, and describe the solutions.</w:t>
            </w:r>
          </w:p>
          <w:p w:rsidR="00B713D7" w:rsidRDefault="00B713D7">
            <w:pPr>
              <w:pStyle w:val="TableParagraph"/>
              <w:spacing w:before="9"/>
              <w:rPr>
                <w:rFonts w:ascii="Times New Roman"/>
                <w:sz w:val="19"/>
              </w:rPr>
            </w:pPr>
          </w:p>
          <w:p w:rsidR="00B713D7" w:rsidRDefault="009111F1">
            <w:pPr>
              <w:pStyle w:val="TableParagraph"/>
              <w:spacing w:before="1"/>
              <w:ind w:left="103" w:right="200"/>
              <w:rPr>
                <w:b/>
                <w:sz w:val="20"/>
              </w:rPr>
            </w:pPr>
            <w:r>
              <w:rPr>
                <w:b/>
                <w:sz w:val="20"/>
              </w:rPr>
              <w:t xml:space="preserve">Note: The words </w:t>
            </w:r>
            <w:r>
              <w:rPr>
                <w:b/>
                <w:i/>
                <w:sz w:val="20"/>
              </w:rPr>
              <w:t xml:space="preserve">leading to </w:t>
            </w:r>
            <w:r>
              <w:rPr>
                <w:b/>
                <w:sz w:val="20"/>
              </w:rPr>
              <w:t>in the standard may require students to simplify or combine like terms on the same side of the equation before it is in the form stated in the standard.</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7"/>
      </w:tblGrid>
      <w:tr w:rsidR="00B713D7">
        <w:trPr>
          <w:trHeight w:hRule="exact" w:val="360"/>
        </w:trPr>
        <w:tc>
          <w:tcPr>
            <w:tcW w:w="10170" w:type="dxa"/>
            <w:gridSpan w:val="9"/>
            <w:shd w:val="clear" w:color="auto" w:fill="F1F1F1"/>
          </w:tcPr>
          <w:p w:rsidR="00B713D7" w:rsidRDefault="009111F1">
            <w:pPr>
              <w:pStyle w:val="TableParagraph"/>
              <w:spacing w:before="43"/>
              <w:ind w:left="2211" w:right="2212"/>
              <w:jc w:val="center"/>
              <w:rPr>
                <w:b/>
              </w:rPr>
            </w:pPr>
            <w:r>
              <w:rPr>
                <w:b/>
              </w:rPr>
              <w:t>Geometry</w:t>
            </w:r>
          </w:p>
        </w:tc>
      </w:tr>
      <w:tr w:rsidR="00B713D7">
        <w:trPr>
          <w:trHeight w:hRule="exact" w:val="1277"/>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91"/>
              <w:ind w:left="103" w:right="234"/>
              <w:rPr>
                <w:sz w:val="20"/>
              </w:rPr>
            </w:pPr>
            <w:r>
              <w:rPr>
                <w:sz w:val="20"/>
              </w:rPr>
              <w:t>Draw, construct and describe geometrical figures and describe the relationships between them.</w:t>
            </w:r>
          </w:p>
        </w:tc>
        <w:tc>
          <w:tcPr>
            <w:tcW w:w="5100" w:type="dxa"/>
          </w:tcPr>
          <w:p w:rsidR="00B713D7" w:rsidRDefault="009111F1">
            <w:pPr>
              <w:pStyle w:val="TableParagraph"/>
              <w:spacing w:before="175"/>
              <w:ind w:left="103" w:right="264"/>
              <w:rPr>
                <w:sz w:val="20"/>
              </w:rPr>
            </w:pPr>
            <w:r>
              <w:rPr>
                <w:sz w:val="20"/>
              </w:rPr>
              <w:t>NY-7.G.1 Solve problems involving scale drawings of geometric figures, including computing actual lengths and areas from a scale drawing and reproducing a scale drawing at a different scale.</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2520"/>
        </w:trPr>
        <w:tc>
          <w:tcPr>
            <w:tcW w:w="1757" w:type="dxa"/>
            <w:vMerge/>
          </w:tcPr>
          <w:p w:rsidR="00B713D7" w:rsidRDefault="00B713D7"/>
        </w:tc>
        <w:tc>
          <w:tcPr>
            <w:tcW w:w="5100" w:type="dxa"/>
          </w:tcPr>
          <w:p w:rsidR="00B713D7" w:rsidRDefault="00B713D7">
            <w:pPr>
              <w:pStyle w:val="TableParagraph"/>
              <w:spacing w:before="11"/>
              <w:rPr>
                <w:rFonts w:ascii="Times New Roman"/>
                <w:sz w:val="18"/>
              </w:rPr>
            </w:pPr>
          </w:p>
          <w:p w:rsidR="00B713D7" w:rsidRDefault="009111F1">
            <w:pPr>
              <w:pStyle w:val="TableParagraph"/>
              <w:spacing w:line="242" w:lineRule="auto"/>
              <w:ind w:left="103"/>
              <w:rPr>
                <w:sz w:val="20"/>
              </w:rPr>
            </w:pPr>
            <w:r>
              <w:rPr>
                <w:sz w:val="20"/>
              </w:rPr>
              <w:t xml:space="preserve">NY-7.G.2 Draw </w:t>
            </w:r>
            <w:r>
              <w:rPr>
                <w:b/>
                <w:sz w:val="20"/>
              </w:rPr>
              <w:t>triangles when given measures of angles and/or sides</w:t>
            </w:r>
            <w:r>
              <w:rPr>
                <w:sz w:val="20"/>
              </w:rPr>
              <w:t>, noticing when the conditions determine a unique triangle, more than one triangle, or no triangle.</w:t>
            </w:r>
          </w:p>
          <w:p w:rsidR="00B713D7" w:rsidRDefault="00B713D7">
            <w:pPr>
              <w:pStyle w:val="TableParagraph"/>
              <w:spacing w:before="5"/>
              <w:rPr>
                <w:rFonts w:ascii="Times New Roman"/>
                <w:sz w:val="19"/>
              </w:rPr>
            </w:pPr>
          </w:p>
          <w:p w:rsidR="00B713D7" w:rsidRDefault="009111F1">
            <w:pPr>
              <w:pStyle w:val="TableParagraph"/>
              <w:ind w:left="103"/>
              <w:rPr>
                <w:b/>
                <w:sz w:val="20"/>
              </w:rPr>
            </w:pPr>
            <w:r>
              <w:rPr>
                <w:b/>
                <w:sz w:val="20"/>
                <w:u w:val="thick"/>
              </w:rPr>
              <w:t xml:space="preserve">Note: </w:t>
            </w:r>
            <w:r>
              <w:rPr>
                <w:b/>
                <w:sz w:val="20"/>
              </w:rPr>
              <w:t>Create triangles through the use of freehand drawings, materials (scaffolds may include: pipe cleaners, Legos®, and toothpicks), rulers, protractors, and/or technology</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2251"/>
        </w:trPr>
        <w:tc>
          <w:tcPr>
            <w:tcW w:w="1757" w:type="dxa"/>
            <w:vMerge/>
          </w:tcPr>
          <w:p w:rsidR="00B713D7" w:rsidRDefault="00B713D7"/>
        </w:tc>
        <w:tc>
          <w:tcPr>
            <w:tcW w:w="5100" w:type="dxa"/>
          </w:tcPr>
          <w:p w:rsidR="00B713D7" w:rsidRDefault="00B713D7">
            <w:pPr>
              <w:pStyle w:val="TableParagraph"/>
              <w:spacing w:before="5"/>
              <w:rPr>
                <w:rFonts w:ascii="Times New Roman"/>
                <w:sz w:val="27"/>
              </w:rPr>
            </w:pPr>
          </w:p>
          <w:p w:rsidR="00B713D7" w:rsidRDefault="009111F1">
            <w:pPr>
              <w:pStyle w:val="TableParagraph"/>
              <w:spacing w:before="1"/>
              <w:ind w:left="103" w:right="121"/>
              <w:rPr>
                <w:b/>
                <w:sz w:val="20"/>
              </w:rPr>
            </w:pPr>
            <w:r>
              <w:rPr>
                <w:sz w:val="20"/>
              </w:rPr>
              <w:t xml:space="preserve">NY-7.G.3 Describe the two-dimensional shapes that result from slicing three-dimensional </w:t>
            </w:r>
            <w:r>
              <w:rPr>
                <w:b/>
                <w:sz w:val="20"/>
              </w:rPr>
              <w:t>solids parallel or perpendicular to the base.</w:t>
            </w:r>
          </w:p>
          <w:p w:rsidR="00B713D7" w:rsidRDefault="00B713D7">
            <w:pPr>
              <w:pStyle w:val="TableParagraph"/>
              <w:spacing w:before="3"/>
              <w:rPr>
                <w:rFonts w:ascii="Times New Roman"/>
                <w:sz w:val="20"/>
              </w:rPr>
            </w:pPr>
          </w:p>
          <w:p w:rsidR="00B713D7" w:rsidRDefault="009111F1">
            <w:pPr>
              <w:pStyle w:val="TableParagraph"/>
              <w:ind w:left="103" w:right="209"/>
              <w:rPr>
                <w:sz w:val="20"/>
              </w:rPr>
            </w:pPr>
            <w:r>
              <w:rPr>
                <w:sz w:val="20"/>
                <w:u w:val="single"/>
              </w:rPr>
              <w:t xml:space="preserve">Note: </w:t>
            </w:r>
            <w:r>
              <w:rPr>
                <w:sz w:val="20"/>
              </w:rPr>
              <w:t>Focus of standard is on plane sections resulting from the slicing of right rectangular prisms and right rectangular pyramids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529"/>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6"/>
              <w:rPr>
                <w:rFonts w:ascii="Times New Roman"/>
                <w:sz w:val="32"/>
              </w:rPr>
            </w:pPr>
          </w:p>
          <w:p w:rsidR="00B713D7" w:rsidRDefault="009111F1">
            <w:pPr>
              <w:pStyle w:val="TableParagraph"/>
              <w:ind w:left="103" w:right="123"/>
              <w:rPr>
                <w:sz w:val="20"/>
              </w:rPr>
            </w:pPr>
            <w:r>
              <w:rPr>
                <w:sz w:val="20"/>
              </w:rPr>
              <w:t>Solve real-life and mathematical problems involving angle measure, area, surface area and volume</w:t>
            </w:r>
          </w:p>
        </w:tc>
        <w:tc>
          <w:tcPr>
            <w:tcW w:w="5100" w:type="dxa"/>
          </w:tcPr>
          <w:p w:rsidR="00B713D7" w:rsidRDefault="009111F1">
            <w:pPr>
              <w:pStyle w:val="TableParagraph"/>
              <w:spacing w:before="182" w:line="242" w:lineRule="auto"/>
              <w:ind w:left="103" w:right="898"/>
              <w:rPr>
                <w:sz w:val="20"/>
              </w:rPr>
            </w:pPr>
            <w:r>
              <w:rPr>
                <w:sz w:val="20"/>
              </w:rPr>
              <w:t xml:space="preserve">NY-7.G.4 </w:t>
            </w:r>
            <w:r>
              <w:rPr>
                <w:b/>
                <w:sz w:val="20"/>
              </w:rPr>
              <w:t xml:space="preserve">Apply </w:t>
            </w:r>
            <w:r>
              <w:rPr>
                <w:sz w:val="20"/>
              </w:rPr>
              <w:t>the formulas for the area and circumference of a circle to solve problems.</w:t>
            </w:r>
          </w:p>
          <w:p w:rsidR="00B713D7" w:rsidRDefault="00B713D7">
            <w:pPr>
              <w:pStyle w:val="TableParagraph"/>
              <w:spacing w:before="6"/>
              <w:rPr>
                <w:rFonts w:ascii="Times New Roman"/>
                <w:sz w:val="19"/>
              </w:rPr>
            </w:pPr>
          </w:p>
          <w:p w:rsidR="00B713D7" w:rsidRDefault="009111F1">
            <w:pPr>
              <w:pStyle w:val="TableParagraph"/>
              <w:ind w:left="103" w:right="655"/>
              <w:rPr>
                <w:b/>
                <w:sz w:val="20"/>
              </w:rPr>
            </w:pPr>
            <w:r>
              <w:rPr>
                <w:b/>
                <w:sz w:val="20"/>
                <w:u w:val="thick"/>
              </w:rPr>
              <w:t xml:space="preserve">Note: </w:t>
            </w:r>
            <w:r>
              <w:rPr>
                <w:b/>
                <w:sz w:val="20"/>
              </w:rPr>
              <w:t xml:space="preserve">Students in grade 7 </w:t>
            </w:r>
            <w:proofErr w:type="gramStart"/>
            <w:r>
              <w:rPr>
                <w:b/>
                <w:sz w:val="20"/>
              </w:rPr>
              <w:t>are not expected</w:t>
            </w:r>
            <w:proofErr w:type="gramEnd"/>
            <w:r>
              <w:rPr>
                <w:b/>
                <w:sz w:val="20"/>
              </w:rPr>
              <w:t xml:space="preserve"> to calculate the radius of a circle given its area.</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2311"/>
        </w:trPr>
        <w:tc>
          <w:tcPr>
            <w:tcW w:w="1757" w:type="dxa"/>
            <w:vMerge/>
          </w:tcPr>
          <w:p w:rsidR="00B713D7" w:rsidRDefault="00B713D7"/>
        </w:tc>
        <w:tc>
          <w:tcPr>
            <w:tcW w:w="5100" w:type="dxa"/>
          </w:tcPr>
          <w:p w:rsidR="00B713D7" w:rsidRDefault="00B713D7">
            <w:pPr>
              <w:pStyle w:val="TableParagraph"/>
              <w:rPr>
                <w:rFonts w:ascii="Times New Roman"/>
                <w:sz w:val="20"/>
              </w:rPr>
            </w:pPr>
          </w:p>
          <w:p w:rsidR="00B713D7" w:rsidRDefault="009111F1">
            <w:pPr>
              <w:pStyle w:val="TableParagraph"/>
              <w:ind w:left="103" w:right="134"/>
              <w:rPr>
                <w:sz w:val="20"/>
              </w:rPr>
            </w:pPr>
            <w:r>
              <w:rPr>
                <w:sz w:val="20"/>
              </w:rPr>
              <w:t>NY-7.G.5 Use facts about supplementary, complementary, vertical, and adjacent angles in a multi-step problem to write and solve simple equations for an unknown angle in a figure.</w:t>
            </w:r>
          </w:p>
          <w:p w:rsidR="00B713D7" w:rsidRDefault="00B713D7">
            <w:pPr>
              <w:pStyle w:val="TableParagraph"/>
              <w:spacing w:before="7"/>
              <w:rPr>
                <w:rFonts w:ascii="Times New Roman"/>
                <w:sz w:val="19"/>
              </w:rPr>
            </w:pPr>
          </w:p>
          <w:p w:rsidR="00B713D7" w:rsidRDefault="009111F1">
            <w:pPr>
              <w:pStyle w:val="TableParagraph"/>
              <w:ind w:left="103"/>
              <w:rPr>
                <w:b/>
                <w:sz w:val="20"/>
              </w:rPr>
            </w:pPr>
            <w:r>
              <w:rPr>
                <w:b/>
                <w:sz w:val="20"/>
                <w:u w:val="thick"/>
              </w:rPr>
              <w:t xml:space="preserve">Note: </w:t>
            </w:r>
            <w:r>
              <w:rPr>
                <w:b/>
                <w:sz w:val="20"/>
              </w:rPr>
              <w:t>Students in grade 7 are limited to solving equations that involve linear expressions on one side of the equation.</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8"/>
      </w:tblGrid>
      <w:tr w:rsidR="00B713D7">
        <w:trPr>
          <w:trHeight w:hRule="exact" w:val="4338"/>
        </w:trPr>
        <w:tc>
          <w:tcPr>
            <w:tcW w:w="1757" w:type="dxa"/>
          </w:tcPr>
          <w:p w:rsidR="00B713D7" w:rsidRDefault="00B713D7"/>
        </w:tc>
        <w:tc>
          <w:tcPr>
            <w:tcW w:w="5100" w:type="dxa"/>
          </w:tcPr>
          <w:p w:rsidR="00B713D7" w:rsidRDefault="00B713D7">
            <w:pPr>
              <w:pStyle w:val="TableParagraph"/>
              <w:spacing w:before="10"/>
              <w:rPr>
                <w:rFonts w:ascii="Times New Roman"/>
                <w:sz w:val="17"/>
              </w:rPr>
            </w:pPr>
          </w:p>
          <w:p w:rsidR="00B713D7" w:rsidRDefault="009111F1">
            <w:pPr>
              <w:pStyle w:val="TableParagraph"/>
              <w:ind w:left="102" w:right="109"/>
              <w:rPr>
                <w:b/>
                <w:sz w:val="20"/>
              </w:rPr>
            </w:pPr>
            <w:r>
              <w:rPr>
                <w:b/>
                <w:sz w:val="20"/>
              </w:rPr>
              <w:t xml:space="preserve">NY-7.G.6 Solve </w:t>
            </w:r>
            <w:proofErr w:type="gramStart"/>
            <w:r>
              <w:rPr>
                <w:b/>
                <w:sz w:val="20"/>
              </w:rPr>
              <w:t>real-world</w:t>
            </w:r>
            <w:proofErr w:type="gramEnd"/>
            <w:r>
              <w:rPr>
                <w:b/>
                <w:sz w:val="20"/>
              </w:rPr>
              <w:t xml:space="preserve"> and mathematical problems involving area of two-dimensional objects composed of triangles and trapezoids. Solve surface area problems involving right prisms and right pyramids composed of triangles and trapezoids.</w:t>
            </w:r>
          </w:p>
          <w:p w:rsidR="00B713D7" w:rsidRDefault="00B713D7">
            <w:pPr>
              <w:pStyle w:val="TableParagraph"/>
              <w:rPr>
                <w:rFonts w:ascii="Times New Roman"/>
                <w:sz w:val="20"/>
              </w:rPr>
            </w:pPr>
          </w:p>
          <w:p w:rsidR="00B713D7" w:rsidRDefault="009111F1">
            <w:pPr>
              <w:pStyle w:val="TableParagraph"/>
              <w:ind w:left="102" w:right="100"/>
              <w:rPr>
                <w:b/>
                <w:sz w:val="20"/>
              </w:rPr>
            </w:pPr>
            <w:r>
              <w:rPr>
                <w:b/>
                <w:sz w:val="20"/>
              </w:rPr>
              <w:t>Find the volume of right triangular prisms, and solve volume problems involving three- dimensional objects composed of right rectangular prisms.</w:t>
            </w:r>
          </w:p>
          <w:p w:rsidR="00B713D7" w:rsidRDefault="00B713D7">
            <w:pPr>
              <w:pStyle w:val="TableParagraph"/>
              <w:spacing w:before="11"/>
              <w:rPr>
                <w:rFonts w:ascii="Times New Roman"/>
                <w:sz w:val="19"/>
              </w:rPr>
            </w:pPr>
          </w:p>
          <w:p w:rsidR="00B713D7" w:rsidRDefault="009111F1">
            <w:pPr>
              <w:pStyle w:val="TableParagraph"/>
              <w:ind w:left="103" w:right="333"/>
              <w:rPr>
                <w:b/>
                <w:sz w:val="20"/>
              </w:rPr>
            </w:pPr>
            <w:r>
              <w:rPr>
                <w:b/>
                <w:sz w:val="20"/>
                <w:u w:val="thick"/>
              </w:rPr>
              <w:t xml:space="preserve">Notes: </w:t>
            </w:r>
            <w:r>
              <w:rPr>
                <w:b/>
                <w:sz w:val="20"/>
              </w:rPr>
              <w:t xml:space="preserve">The inclusive definition of a trapezoid </w:t>
            </w:r>
            <w:proofErr w:type="gramStart"/>
            <w:r>
              <w:rPr>
                <w:b/>
                <w:sz w:val="20"/>
              </w:rPr>
              <w:t>will be utilized</w:t>
            </w:r>
            <w:proofErr w:type="gramEnd"/>
            <w:r>
              <w:rPr>
                <w:b/>
                <w:sz w:val="20"/>
              </w:rPr>
              <w:t>, which defines a trapezoid as “A quadrilateral with at least one pair of parallel sides.” (This definition includes parallelograms and rectangles.) Right prisms include cubes.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359"/>
        </w:trPr>
        <w:tc>
          <w:tcPr>
            <w:tcW w:w="10171" w:type="dxa"/>
            <w:gridSpan w:val="9"/>
            <w:shd w:val="clear" w:color="auto" w:fill="F1F1F1"/>
          </w:tcPr>
          <w:p w:rsidR="00B713D7" w:rsidRDefault="009111F1">
            <w:pPr>
              <w:pStyle w:val="TableParagraph"/>
              <w:spacing w:before="44"/>
              <w:ind w:left="3748" w:right="3750"/>
              <w:jc w:val="center"/>
              <w:rPr>
                <w:b/>
              </w:rPr>
            </w:pPr>
            <w:r>
              <w:rPr>
                <w:b/>
              </w:rPr>
              <w:t>Statistics and</w:t>
            </w:r>
            <w:r>
              <w:rPr>
                <w:b/>
                <w:spacing w:val="-6"/>
              </w:rPr>
              <w:t xml:space="preserve"> </w:t>
            </w:r>
            <w:r>
              <w:rPr>
                <w:b/>
              </w:rPr>
              <w:t>Probability</w:t>
            </w:r>
          </w:p>
        </w:tc>
      </w:tr>
      <w:tr w:rsidR="00B713D7">
        <w:trPr>
          <w:trHeight w:hRule="exact" w:val="1711"/>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78"/>
              <w:ind w:left="103" w:right="74"/>
              <w:rPr>
                <w:sz w:val="20"/>
              </w:rPr>
            </w:pPr>
            <w:r>
              <w:rPr>
                <w:sz w:val="20"/>
              </w:rPr>
              <w:t>Draw informal comparative inferences about two populations.</w:t>
            </w:r>
          </w:p>
        </w:tc>
        <w:tc>
          <w:tcPr>
            <w:tcW w:w="5100" w:type="dxa"/>
          </w:tcPr>
          <w:p w:rsidR="00B713D7" w:rsidRDefault="009111F1">
            <w:pPr>
              <w:pStyle w:val="TableParagraph"/>
              <w:spacing w:before="158"/>
              <w:ind w:left="102" w:right="312"/>
              <w:rPr>
                <w:b/>
                <w:sz w:val="20"/>
              </w:rPr>
            </w:pPr>
            <w:r>
              <w:rPr>
                <w:b/>
                <w:sz w:val="20"/>
              </w:rPr>
              <w:t xml:space="preserve">NY-7.SP.1 Construct and interpret box-plots, find the interquartile range, and determine if a data point is an outlier. Note: Students in grade 7 </w:t>
            </w:r>
            <w:proofErr w:type="gramStart"/>
            <w:r>
              <w:rPr>
                <w:b/>
                <w:sz w:val="20"/>
              </w:rPr>
              <w:t>are not expected</w:t>
            </w:r>
            <w:proofErr w:type="gramEnd"/>
            <w:r>
              <w:rPr>
                <w:b/>
                <w:sz w:val="20"/>
              </w:rPr>
              <w:t xml:space="preserve"> to construct box-plots that include outliers in the data, but students are expected to interpret box-plots that may contain outliers.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720"/>
        </w:trPr>
        <w:tc>
          <w:tcPr>
            <w:tcW w:w="1757" w:type="dxa"/>
            <w:vMerge/>
          </w:tcPr>
          <w:p w:rsidR="00B713D7" w:rsidRDefault="00B713D7"/>
        </w:tc>
        <w:tc>
          <w:tcPr>
            <w:tcW w:w="5100" w:type="dxa"/>
          </w:tcPr>
          <w:p w:rsidR="00B713D7" w:rsidRDefault="009111F1">
            <w:pPr>
              <w:pStyle w:val="TableParagraph"/>
              <w:spacing w:before="124"/>
              <w:ind w:left="103" w:right="287"/>
              <w:rPr>
                <w:sz w:val="20"/>
              </w:rPr>
            </w:pPr>
            <w:r>
              <w:rPr>
                <w:sz w:val="20"/>
              </w:rPr>
              <w:t xml:space="preserve">NY-7.SP.3 Informally assess the degree of visual overlap of two </w:t>
            </w:r>
            <w:r>
              <w:rPr>
                <w:b/>
                <w:sz w:val="20"/>
              </w:rPr>
              <w:t xml:space="preserve">quantitative </w:t>
            </w:r>
            <w:r>
              <w:rPr>
                <w:sz w:val="20"/>
              </w:rPr>
              <w:t>data distributions.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1889"/>
        </w:trPr>
        <w:tc>
          <w:tcPr>
            <w:tcW w:w="1757" w:type="dxa"/>
            <w:vMerge/>
          </w:tcPr>
          <w:p w:rsidR="00B713D7" w:rsidRDefault="00B713D7"/>
        </w:tc>
        <w:tc>
          <w:tcPr>
            <w:tcW w:w="5100" w:type="dxa"/>
          </w:tcPr>
          <w:p w:rsidR="00B713D7" w:rsidRDefault="009111F1">
            <w:pPr>
              <w:pStyle w:val="TableParagraph"/>
              <w:spacing w:before="134"/>
              <w:ind w:left="103" w:right="232"/>
              <w:rPr>
                <w:sz w:val="20"/>
              </w:rPr>
            </w:pPr>
            <w:r>
              <w:rPr>
                <w:sz w:val="20"/>
              </w:rPr>
              <w:t xml:space="preserve">NY-7.SP.4 Use measures of center and measures of variability for </w:t>
            </w:r>
            <w:r>
              <w:rPr>
                <w:b/>
                <w:sz w:val="20"/>
              </w:rPr>
              <w:t xml:space="preserve">quantitative </w:t>
            </w:r>
            <w:r>
              <w:rPr>
                <w:sz w:val="20"/>
              </w:rPr>
              <w:t xml:space="preserve">data from random samples </w:t>
            </w:r>
            <w:r>
              <w:rPr>
                <w:b/>
                <w:sz w:val="20"/>
              </w:rPr>
              <w:t xml:space="preserve">or populations </w:t>
            </w:r>
            <w:r>
              <w:rPr>
                <w:sz w:val="20"/>
              </w:rPr>
              <w:t>to draw informal comparative inferences about the populations.</w:t>
            </w:r>
          </w:p>
          <w:p w:rsidR="00B713D7" w:rsidRDefault="009111F1">
            <w:pPr>
              <w:pStyle w:val="TableParagraph"/>
              <w:ind w:left="103" w:right="365"/>
              <w:rPr>
                <w:b/>
                <w:sz w:val="20"/>
              </w:rPr>
            </w:pPr>
            <w:r>
              <w:rPr>
                <w:b/>
                <w:sz w:val="20"/>
              </w:rPr>
              <w:t>Note: Measures of center are mean, median, and mode. The measures of variation include range and the interquartile range.</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1171"/>
        </w:trPr>
        <w:tc>
          <w:tcPr>
            <w:tcW w:w="1757" w:type="dxa"/>
            <w:vMerge w:val="restart"/>
          </w:tcPr>
          <w:p w:rsidR="00B713D7" w:rsidRDefault="00B713D7">
            <w:pPr>
              <w:pStyle w:val="TableParagraph"/>
              <w:rPr>
                <w:rFonts w:ascii="Times New Roman"/>
                <w:sz w:val="24"/>
              </w:rPr>
            </w:pPr>
          </w:p>
          <w:p w:rsidR="00B713D7" w:rsidRDefault="009111F1">
            <w:pPr>
              <w:pStyle w:val="TableParagraph"/>
              <w:spacing w:before="182"/>
              <w:ind w:left="103" w:right="193"/>
            </w:pPr>
            <w:r>
              <w:t>Investigate chance processes and develop, use and evaluate probability models.</w:t>
            </w:r>
          </w:p>
        </w:tc>
        <w:tc>
          <w:tcPr>
            <w:tcW w:w="5100" w:type="dxa"/>
          </w:tcPr>
          <w:p w:rsidR="00B713D7" w:rsidRDefault="009111F1">
            <w:pPr>
              <w:pStyle w:val="TableParagraph"/>
              <w:spacing w:before="199"/>
              <w:ind w:left="103" w:right="161"/>
            </w:pPr>
            <w:r>
              <w:t xml:space="preserve">NY-7.SP.8 Find probabilities of compound events using organized list, </w:t>
            </w:r>
            <w:r>
              <w:rPr>
                <w:b/>
              </w:rPr>
              <w:t xml:space="preserve">sample space </w:t>
            </w:r>
            <w:r>
              <w:t>tables, tree diagrams, and simulation.</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1529"/>
        </w:trPr>
        <w:tc>
          <w:tcPr>
            <w:tcW w:w="1757" w:type="dxa"/>
            <w:vMerge/>
          </w:tcPr>
          <w:p w:rsidR="00B713D7" w:rsidRDefault="00B713D7"/>
        </w:tc>
        <w:tc>
          <w:tcPr>
            <w:tcW w:w="5100" w:type="dxa"/>
          </w:tcPr>
          <w:p w:rsidR="00B713D7" w:rsidRDefault="00B713D7">
            <w:pPr>
              <w:pStyle w:val="TableParagraph"/>
              <w:spacing w:before="10"/>
              <w:rPr>
                <w:rFonts w:ascii="Times New Roman"/>
                <w:sz w:val="21"/>
              </w:rPr>
            </w:pPr>
          </w:p>
          <w:p w:rsidR="00B713D7" w:rsidRDefault="009111F1">
            <w:pPr>
              <w:pStyle w:val="TableParagraph"/>
              <w:ind w:left="103" w:right="124"/>
            </w:pPr>
            <w:r>
              <w:t>NY-7.SP.8a Understand that, just as with simple events, the probability of a compound event is the fraction of outcomes in the sample space for which the compound event occurs.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9"/>
      </w:tblGrid>
      <w:tr w:rsidR="00B713D7">
        <w:trPr>
          <w:trHeight w:hRule="exact" w:val="2628"/>
        </w:trPr>
        <w:tc>
          <w:tcPr>
            <w:tcW w:w="1757" w:type="dxa"/>
            <w:vMerge w:val="restart"/>
          </w:tcPr>
          <w:p w:rsidR="00B713D7" w:rsidRDefault="00B713D7"/>
        </w:tc>
        <w:tc>
          <w:tcPr>
            <w:tcW w:w="5100" w:type="dxa"/>
          </w:tcPr>
          <w:p w:rsidR="00B713D7" w:rsidRDefault="009111F1">
            <w:pPr>
              <w:pStyle w:val="TableParagraph"/>
              <w:spacing w:before="168"/>
              <w:ind w:left="103" w:right="418"/>
            </w:pPr>
            <w:r>
              <w:t xml:space="preserve">NY-7.SP.8b Represent sample spaces for compound events using methods such as organized lists, </w:t>
            </w:r>
            <w:r>
              <w:rPr>
                <w:b/>
              </w:rPr>
              <w:t xml:space="preserve">sample space </w:t>
            </w:r>
            <w:r>
              <w:t>tables, and tree diagrams.</w:t>
            </w:r>
          </w:p>
          <w:p w:rsidR="00B713D7" w:rsidRDefault="00B713D7">
            <w:pPr>
              <w:pStyle w:val="TableParagraph"/>
              <w:rPr>
                <w:rFonts w:ascii="Times New Roman"/>
              </w:rPr>
            </w:pPr>
          </w:p>
          <w:p w:rsidR="00B713D7" w:rsidRDefault="009111F1">
            <w:pPr>
              <w:pStyle w:val="TableParagraph"/>
              <w:ind w:left="103" w:right="247"/>
            </w:pPr>
            <w:r>
              <w:t xml:space="preserve">For an event described in everyday language, identify the outcomes in the sample </w:t>
            </w:r>
            <w:proofErr w:type="gramStart"/>
            <w:r>
              <w:t>space which</w:t>
            </w:r>
            <w:proofErr w:type="gramEnd"/>
            <w:r>
              <w:t xml:space="preserve"> compose the event.</w:t>
            </w:r>
          </w:p>
          <w:p w:rsidR="00B713D7" w:rsidRDefault="009111F1">
            <w:pPr>
              <w:pStyle w:val="TableParagraph"/>
              <w:spacing w:before="1"/>
              <w:ind w:left="103"/>
            </w:pPr>
            <w:r>
              <w:t>e.g., “rolling double sixes”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9" w:type="dxa"/>
            <w:shd w:val="clear" w:color="auto" w:fill="FFFFCC"/>
          </w:tcPr>
          <w:p w:rsidR="00B713D7" w:rsidRDefault="00B713D7"/>
        </w:tc>
      </w:tr>
      <w:tr w:rsidR="00B713D7">
        <w:trPr>
          <w:trHeight w:hRule="exact" w:val="2160"/>
        </w:trPr>
        <w:tc>
          <w:tcPr>
            <w:tcW w:w="1757" w:type="dxa"/>
            <w:vMerge/>
          </w:tcPr>
          <w:p w:rsidR="00B713D7" w:rsidRDefault="00B713D7"/>
        </w:tc>
        <w:tc>
          <w:tcPr>
            <w:tcW w:w="5100" w:type="dxa"/>
          </w:tcPr>
          <w:p w:rsidR="00B713D7" w:rsidRDefault="009111F1">
            <w:pPr>
              <w:pStyle w:val="TableParagraph"/>
              <w:spacing w:before="187"/>
              <w:ind w:left="103" w:right="516"/>
            </w:pPr>
            <w:r>
              <w:t>NY-7.SP.8c Design and use a simulation to generate frequencies for compound events. e.g., Use random digits as a simulation tool to</w:t>
            </w:r>
          </w:p>
          <w:p w:rsidR="00B713D7" w:rsidRDefault="009111F1">
            <w:pPr>
              <w:pStyle w:val="TableParagraph"/>
              <w:ind w:left="103" w:right="124"/>
            </w:pPr>
            <w:proofErr w:type="gramStart"/>
            <w:r>
              <w:t>approximate</w:t>
            </w:r>
            <w:proofErr w:type="gramEnd"/>
            <w:r>
              <w:t xml:space="preserve"> the answer to the question: If 40% of donors have type A blood, what is the probability that it will take at least 4 donors to find one with type A blood?</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9"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3F038C">
      <w:pPr>
        <w:pStyle w:val="BodyText"/>
        <w:rPr>
          <w:rFonts w:ascii="Times New Roman"/>
          <w:b w:val="0"/>
          <w:sz w:val="12"/>
        </w:rPr>
      </w:pPr>
      <w:r>
        <w:rPr>
          <w:noProof/>
        </w:rPr>
        <w:lastRenderedPageBreak/>
        <mc:AlternateContent>
          <mc:Choice Requires="wps">
            <w:drawing>
              <wp:anchor distT="0" distB="0" distL="114300" distR="114300" simplePos="0" relativeHeight="502902752" behindDoc="1" locked="0" layoutInCell="1" allowOverlap="1">
                <wp:simplePos x="0" y="0"/>
                <wp:positionH relativeFrom="page">
                  <wp:posOffset>3032760</wp:posOffset>
                </wp:positionH>
                <wp:positionV relativeFrom="page">
                  <wp:posOffset>4313555</wp:posOffset>
                </wp:positionV>
                <wp:extent cx="100330" cy="0"/>
                <wp:effectExtent l="13335" t="8255" r="10160" b="10795"/>
                <wp:wrapNone/>
                <wp:docPr id="7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7DA8C" id="Line 27" o:spid="_x0000_s1026" style="position:absolute;z-index:-41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8pt,339.65pt" to="246.7pt,3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MHAIAAEIEAAAOAAAAZHJzL2Uyb0RvYy54bWysU8GO2jAQvVfqP1i5QxJIgY0IqyqBXmiL&#10;tNsPMLZDrDq2ZRsCqvrvHTsJYttLVZWDGWdm3ryZN14/X1uBLsxYrmQRpdMkQkwSRbk8FdG3191k&#10;FSHrsKRYKMmK6MZs9Lx5/27d6ZzNVKMEZQYBiLR5p4uocU7ncWxJw1psp0ozCc5amRY7uJpTTA3u&#10;AL0V8SxJFnGnDNVGEWYtfK16Z7QJ+HXNiPta15Y5JIoIuLlwmnAe/Rlv1jg/GawbTgYa+B9YtJhL&#10;KHqHqrDD6Gz4H1AtJ0ZZVbspUW2s6poTFnqAbtLkt25eGqxZ6AWGY/V9TPb/wZIvl4NBnBbREpSS&#10;uAWN9lwyNFv62XTa5hBSyoPx3ZGrfNF7Rb5bJFXZYHligePrTUNe6jPiNyn+YjVUOHafFYUYfHYq&#10;DOpam9ZDwgjQNehxu+vBrg4R+JgmyXwOqpHRFeN8zNPGuk9MtcgbRSSAc8DFl711ngfOxxBfRqod&#10;FyKoLSTqoN1FsgwJVglOvdOHWXM6lsKgC/b7En6hKfA8hnnkCtumjwuufpOMOksaqjQM0+1gO8xF&#10;bwMrIX0haBF4Dla/KT+ekqftarvKJtlssZ1kSVVNPu7KbLLYpcsP1bwqyyr96TmnWd5wSpn0tMet&#10;TbO/24rh/fT7dt/b+3zit+hhkEB2/A+kg8Ze1n5BjoreDmbUHhY1BA+Pyr+ExzvYj09/8wsAAP//&#10;AwBQSwMEFAAGAAgAAAAhAIqHuzThAAAACwEAAA8AAABkcnMvZG93bnJldi54bWxMj8FKxDAQhu+C&#10;7xBG8CJuqlvS3dp0qaILgge368VbthnbYjMpSbZb394Igh5n5uOf7y82sxnYhM73liTcLBJgSI3V&#10;PbUS3vZP1ytgPijSarCEEr7Qw6Y8PytUru2JdjjVoWUxhHyuJHQhjDnnvunQKL+wI1K8fVhnVIij&#10;a7l26hTDzcBvk0Rwo3qKHzo14kOHzWd9NBKm1+Rq3G2re/dctdtHob14r1+kvLyYqztgAefwB8OP&#10;flSHMjod7JG0Z4OENMtERCWIbL0EFol0vUyBHX43vCz4/w7lNwAAAP//AwBQSwECLQAUAAYACAAA&#10;ACEAtoM4kv4AAADhAQAAEwAAAAAAAAAAAAAAAAAAAAAAW0NvbnRlbnRfVHlwZXNdLnhtbFBLAQIt&#10;ABQABgAIAAAAIQA4/SH/1gAAAJQBAAALAAAAAAAAAAAAAAAAAC8BAABfcmVscy8ucmVsc1BLAQIt&#10;ABQABgAIAAAAIQCOkn+MHAIAAEIEAAAOAAAAAAAAAAAAAAAAAC4CAABkcnMvZTJvRG9jLnhtbFBL&#10;AQItABQABgAIAAAAIQCKh7s04QAAAAsBAAAPAAAAAAAAAAAAAAAAAHYEAABkcnMvZG93bnJldi54&#10;bWxQSwUGAAAAAAQABADzAAAAhAUAAAAA&#10;" strokeweight=".21131mm">
                <w10:wrap anchorx="page" anchory="page"/>
              </v:line>
            </w:pict>
          </mc:Fallback>
        </mc:AlternateContent>
      </w:r>
      <w:r>
        <w:rPr>
          <w:noProof/>
        </w:rPr>
        <mc:AlternateContent>
          <mc:Choice Requires="wps">
            <w:drawing>
              <wp:anchor distT="0" distB="0" distL="114300" distR="114300" simplePos="0" relativeHeight="502902776" behindDoc="1" locked="0" layoutInCell="1" allowOverlap="1">
                <wp:simplePos x="0" y="0"/>
                <wp:positionH relativeFrom="page">
                  <wp:posOffset>3277870</wp:posOffset>
                </wp:positionH>
                <wp:positionV relativeFrom="page">
                  <wp:posOffset>4313555</wp:posOffset>
                </wp:positionV>
                <wp:extent cx="104140" cy="0"/>
                <wp:effectExtent l="10795" t="8255" r="8890" b="10795"/>
                <wp:wrapNone/>
                <wp:docPr id="7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7112C" id="Line 26" o:spid="_x0000_s1026" style="position:absolute;z-index:-413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8.1pt,339.65pt" to="266.3pt,3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rCHQIAAEIEAAAOAAAAZHJzL2Uyb0RvYy54bWysU8GO2jAQvVfqP1i+QxKaAhsRVlUCvWy7&#10;SLv9AGM7xKpjW7YhoKr/3rFDENteqqoczDgz8+bNzPPq8dxJdOLWCa1KnE1TjLiimgl1KPG31+1k&#10;iZHzRDEiteIlvnCHH9fv3616U/CZbrVk3CIAUa7oTYlb702RJI62vCNuqg1X4Gy07YiHqz0kzJIe&#10;0DuZzNJ0nvTaMmM15c7B13pw4nXEbxpO/XPTOO6RLDFw8/G08dyHM1mvSHGwxLSCXmmQf2DREaGg&#10;6A2qJp6goxV/QHWCWu1046dUd4luGkF57AG6ydLfunlpieGxFxiOM7cxuf8HS7+edhYJVuLFAiNF&#10;OtjRk1AczeZhNr1xBYRUamdDd/SsXsyTpt8dUrpqiTrwyPH1YiAvCxnJm5RwcQYq7PsvmkEMOXod&#10;B3VubBcgYQToHPdxue2Dnz2i8DFL8yyHrdHRlZBizDPW+c9cdygYJZbAOeKS05PzgQcpxpBQRumt&#10;kDJuWyrUQ7vzdBETnJaCBWcIc/awr6RFJxL0En+xKfDchwXkmrh2iIuuQUlWHxWLVVpO2OZqeyLk&#10;YAMrqUIhaBF4Xq1BKT8e0ofNcrPMJ/lsvpnkaV1PPm2rfDLfZouP9Ye6qursZ+Cc5UUrGOMq0B5V&#10;m+V/p4rr+xn0dtPtbT7JW/Q4SCA7/kfSccdhrYNA9ppddnbcPQg1Bl8fVXgJ93ew75/++hcAAAD/&#10;/wMAUEsDBBQABgAIAAAAIQDnslVV4QAAAAsBAAAPAAAAZHJzL2Rvd25yZXYueG1sTI/BSsNAEIbv&#10;Bd9hGcGL2E1Tuto0mxJFC4IHG71422bHJJidDbvbNL69Kwj2ODMf/3x/vp1Mz0Z0vrMkYTFPgCHV&#10;VnfUSHh/e7q5A+aDIq16SyjhGz1si4tZrjJtT7THsQoNiyHkMyWhDWHIOPd1i0b5uR2Q4u3TOqNC&#10;HF3DtVOnGG56niaJ4EZ1FD+0asCHFuuv6mgkjK/J9bDflffuuWx2j0J78VG9SHl1OZUbYAGn8A/D&#10;r35UhyI6HeyRtGe9hNVCpBGVIG7XS2CRWC1TAezwt+FFzs87FD8AAAD//wMAUEsBAi0AFAAGAAgA&#10;AAAhALaDOJL+AAAA4QEAABMAAAAAAAAAAAAAAAAAAAAAAFtDb250ZW50X1R5cGVzXS54bWxQSwEC&#10;LQAUAAYACAAAACEAOP0h/9YAAACUAQAACwAAAAAAAAAAAAAAAAAvAQAAX3JlbHMvLnJlbHNQSwEC&#10;LQAUAAYACAAAACEAuA6qwh0CAABCBAAADgAAAAAAAAAAAAAAAAAuAgAAZHJzL2Uyb0RvYy54bWxQ&#10;SwECLQAUAAYACAAAACEA57JVVeEAAAALAQAADwAAAAAAAAAAAAAAAAB3BAAAZHJzL2Rvd25yZXYu&#10;eG1sUEsFBgAAAAAEAAQA8wAAAIUFAAAAAA==&#10;" strokeweight=".21131mm">
                <w10:wrap anchorx="page" anchory="page"/>
              </v:line>
            </w:pict>
          </mc:Fallback>
        </mc:AlternateConten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bookmarkStart w:id="10" w:name="Alt_-_Grade_8_Math_Priority_Standards"/>
            <w:bookmarkEnd w:id="10"/>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7"/>
      </w:tblGrid>
      <w:tr w:rsidR="00B713D7">
        <w:trPr>
          <w:trHeight w:hRule="exact" w:val="377"/>
        </w:trPr>
        <w:tc>
          <w:tcPr>
            <w:tcW w:w="10170" w:type="dxa"/>
            <w:gridSpan w:val="9"/>
            <w:shd w:val="clear" w:color="auto" w:fill="F1F1F1"/>
          </w:tcPr>
          <w:p w:rsidR="00B713D7" w:rsidRDefault="009111F1">
            <w:pPr>
              <w:pStyle w:val="TableParagraph"/>
              <w:spacing w:before="53"/>
              <w:ind w:left="2209" w:right="2212"/>
              <w:jc w:val="center"/>
              <w:rPr>
                <w:b/>
              </w:rPr>
            </w:pPr>
            <w:r>
              <w:rPr>
                <w:b/>
              </w:rPr>
              <w:t>The Number</w:t>
            </w:r>
            <w:r>
              <w:rPr>
                <w:b/>
                <w:spacing w:val="-11"/>
              </w:rPr>
              <w:t xml:space="preserve"> </w:t>
            </w:r>
            <w:r>
              <w:rPr>
                <w:b/>
              </w:rPr>
              <w:t>System</w:t>
            </w:r>
          </w:p>
        </w:tc>
      </w:tr>
      <w:tr w:rsidR="00B713D7">
        <w:trPr>
          <w:trHeight w:hRule="exact" w:val="1531"/>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10"/>
              <w:rPr>
                <w:rFonts w:ascii="Times New Roman"/>
                <w:sz w:val="20"/>
              </w:rPr>
            </w:pPr>
          </w:p>
          <w:p w:rsidR="00B713D7" w:rsidRDefault="009111F1">
            <w:pPr>
              <w:pStyle w:val="TableParagraph"/>
              <w:ind w:left="102" w:right="113"/>
              <w:rPr>
                <w:sz w:val="20"/>
              </w:rPr>
            </w:pPr>
            <w:r>
              <w:rPr>
                <w:sz w:val="20"/>
              </w:rPr>
              <w:t>Know that there are numbers that are not rational and approximate them by rational numbers.</w:t>
            </w:r>
          </w:p>
        </w:tc>
        <w:tc>
          <w:tcPr>
            <w:tcW w:w="5100" w:type="dxa"/>
          </w:tcPr>
          <w:p w:rsidR="00B713D7" w:rsidRDefault="009111F1">
            <w:pPr>
              <w:pStyle w:val="TableParagraph"/>
              <w:spacing w:before="187"/>
              <w:ind w:left="102" w:right="298"/>
              <w:rPr>
                <w:sz w:val="20"/>
              </w:rPr>
            </w:pPr>
            <w:r>
              <w:rPr>
                <w:sz w:val="20"/>
              </w:rPr>
              <w:t xml:space="preserve">NY-8.NS.1 Understand informally that every number has a decimal expansion; for rational numbers show </w:t>
            </w:r>
            <w:proofErr w:type="gramStart"/>
            <w:r>
              <w:rPr>
                <w:sz w:val="20"/>
              </w:rPr>
              <w:t>that</w:t>
            </w:r>
            <w:proofErr w:type="gramEnd"/>
            <w:r>
              <w:rPr>
                <w:sz w:val="20"/>
              </w:rPr>
              <w:t xml:space="preserve"> the decimal expansion eventually repeats. Know that other numbers that are not rational </w:t>
            </w:r>
            <w:proofErr w:type="gramStart"/>
            <w:r>
              <w:rPr>
                <w:sz w:val="20"/>
              </w:rPr>
              <w:t>are called</w:t>
            </w:r>
            <w:proofErr w:type="gramEnd"/>
            <w:r>
              <w:rPr>
                <w:sz w:val="20"/>
              </w:rPr>
              <w:t xml:space="preserve"> irrational.</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350"/>
        </w:trPr>
        <w:tc>
          <w:tcPr>
            <w:tcW w:w="1757" w:type="dxa"/>
            <w:vMerge/>
          </w:tcPr>
          <w:p w:rsidR="00B713D7" w:rsidRDefault="00B713D7"/>
        </w:tc>
        <w:tc>
          <w:tcPr>
            <w:tcW w:w="5100" w:type="dxa"/>
          </w:tcPr>
          <w:p w:rsidR="00B713D7" w:rsidRDefault="00B713D7">
            <w:pPr>
              <w:pStyle w:val="TableParagraph"/>
              <w:spacing w:before="3"/>
              <w:rPr>
                <w:rFonts w:ascii="Times New Roman"/>
                <w:sz w:val="18"/>
              </w:rPr>
            </w:pPr>
          </w:p>
          <w:p w:rsidR="00B713D7" w:rsidRDefault="009111F1">
            <w:pPr>
              <w:pStyle w:val="TableParagraph"/>
              <w:spacing w:before="1"/>
              <w:ind w:left="103" w:right="432"/>
              <w:rPr>
                <w:sz w:val="20"/>
              </w:rPr>
            </w:pPr>
            <w:r>
              <w:rPr>
                <w:sz w:val="20"/>
              </w:rPr>
              <w:t>NY-8.NS.2 Use rational approximations of irrational numbers to compare the size of irrational numbers, locate them approximately on a number line, and estimate the value of expressions.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359"/>
        </w:trPr>
        <w:tc>
          <w:tcPr>
            <w:tcW w:w="10170" w:type="dxa"/>
            <w:gridSpan w:val="9"/>
            <w:shd w:val="clear" w:color="auto" w:fill="F1F1F1"/>
          </w:tcPr>
          <w:p w:rsidR="00B713D7" w:rsidRDefault="009111F1">
            <w:pPr>
              <w:pStyle w:val="TableParagraph"/>
              <w:spacing w:before="44"/>
              <w:ind w:left="2927"/>
              <w:rPr>
                <w:b/>
              </w:rPr>
            </w:pPr>
            <w:r>
              <w:rPr>
                <w:b/>
              </w:rPr>
              <w:t>Expressions and Equations (Inequalities)</w:t>
            </w:r>
          </w:p>
        </w:tc>
      </w:tr>
      <w:tr w:rsidR="00B713D7">
        <w:trPr>
          <w:trHeight w:hRule="exact" w:val="1351"/>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8"/>
              <w:rPr>
                <w:rFonts w:ascii="Times New Roman"/>
                <w:sz w:val="29"/>
              </w:rPr>
            </w:pPr>
          </w:p>
          <w:p w:rsidR="00B713D7" w:rsidRDefault="009111F1">
            <w:pPr>
              <w:pStyle w:val="TableParagraph"/>
              <w:ind w:left="103" w:right="279"/>
              <w:rPr>
                <w:sz w:val="20"/>
              </w:rPr>
            </w:pPr>
            <w:r>
              <w:rPr>
                <w:sz w:val="20"/>
              </w:rPr>
              <w:t>Work with radicals and integer exponents.</w:t>
            </w:r>
          </w:p>
        </w:tc>
        <w:tc>
          <w:tcPr>
            <w:tcW w:w="5100" w:type="dxa"/>
          </w:tcPr>
          <w:p w:rsidR="00B713D7" w:rsidRDefault="009111F1">
            <w:pPr>
              <w:pStyle w:val="TableParagraph"/>
              <w:spacing w:before="158"/>
              <w:ind w:left="103" w:right="375"/>
              <w:rPr>
                <w:sz w:val="20"/>
              </w:rPr>
            </w:pPr>
            <w:r>
              <w:rPr>
                <w:sz w:val="20"/>
              </w:rPr>
              <w:t>NY-8.EE.1 Know and apply the properties of integer exponents to generate equivalent numerical expressions.</w:t>
            </w:r>
          </w:p>
          <w:p w:rsidR="00B713D7" w:rsidRDefault="009111F1">
            <w:pPr>
              <w:pStyle w:val="TableParagraph"/>
              <w:spacing w:line="228" w:lineRule="exact"/>
              <w:ind w:left="103"/>
              <w:rPr>
                <w:sz w:val="20"/>
              </w:rPr>
            </w:pPr>
            <w:r>
              <w:rPr>
                <w:sz w:val="20"/>
              </w:rPr>
              <w:t>e.g., 3</w:t>
            </w:r>
            <w:r>
              <w:rPr>
                <w:position w:val="6"/>
                <w:sz w:val="13"/>
              </w:rPr>
              <w:t xml:space="preserve">2 </w:t>
            </w:r>
            <w:r>
              <w:rPr>
                <w:sz w:val="20"/>
              </w:rPr>
              <w:t>× 3</w:t>
            </w:r>
            <w:r>
              <w:rPr>
                <w:position w:val="6"/>
                <w:sz w:val="13"/>
              </w:rPr>
              <w:t xml:space="preserve">−5 </w:t>
            </w:r>
            <w:r>
              <w:rPr>
                <w:sz w:val="20"/>
              </w:rPr>
              <w:t>= 3</w:t>
            </w:r>
            <w:r>
              <w:rPr>
                <w:position w:val="6"/>
                <w:sz w:val="13"/>
              </w:rPr>
              <w:t xml:space="preserve">−3 </w:t>
            </w:r>
            <w:proofErr w:type="gramStart"/>
            <w:r>
              <w:rPr>
                <w:sz w:val="20"/>
              </w:rPr>
              <w:t xml:space="preserve">=  </w:t>
            </w:r>
            <w:r>
              <w:rPr>
                <w:rFonts w:ascii="Cambria Math" w:hAnsi="Cambria Math"/>
                <w:position w:val="12"/>
                <w:sz w:val="14"/>
              </w:rPr>
              <w:t>1</w:t>
            </w:r>
            <w:proofErr w:type="gramEnd"/>
            <w:r>
              <w:rPr>
                <w:rFonts w:ascii="Cambria Math" w:hAnsi="Cambria Math"/>
                <w:position w:val="12"/>
                <w:sz w:val="14"/>
              </w:rPr>
              <w:t xml:space="preserve">  </w:t>
            </w:r>
            <w:r>
              <w:rPr>
                <w:sz w:val="20"/>
              </w:rPr>
              <w:t xml:space="preserve">=  </w:t>
            </w:r>
            <w:r>
              <w:rPr>
                <w:rFonts w:ascii="Cambria Math" w:hAnsi="Cambria Math"/>
                <w:position w:val="12"/>
                <w:sz w:val="14"/>
              </w:rPr>
              <w:t xml:space="preserve">1 </w:t>
            </w:r>
            <w:r>
              <w:rPr>
                <w:sz w:val="20"/>
              </w:rPr>
              <w:t>.</w:t>
            </w:r>
          </w:p>
          <w:p w:rsidR="00B713D7" w:rsidRDefault="009111F1">
            <w:pPr>
              <w:pStyle w:val="TableParagraph"/>
              <w:tabs>
                <w:tab w:val="left" w:pos="386"/>
              </w:tabs>
              <w:spacing w:line="137" w:lineRule="exact"/>
              <w:ind w:right="671"/>
              <w:jc w:val="center"/>
              <w:rPr>
                <w:rFonts w:ascii="Cambria Math"/>
                <w:sz w:val="14"/>
              </w:rPr>
            </w:pPr>
            <w:r>
              <w:rPr>
                <w:rFonts w:ascii="Cambria Math"/>
                <w:w w:val="105"/>
                <w:sz w:val="14"/>
              </w:rPr>
              <w:t>3</w:t>
            </w:r>
            <w:r>
              <w:rPr>
                <w:rFonts w:ascii="Cambria Math"/>
                <w:w w:val="105"/>
                <w:position w:val="4"/>
                <w:sz w:val="12"/>
              </w:rPr>
              <w:t>3</w:t>
            </w:r>
            <w:r>
              <w:rPr>
                <w:rFonts w:ascii="Cambria Math"/>
                <w:w w:val="105"/>
                <w:position w:val="4"/>
                <w:sz w:val="12"/>
              </w:rPr>
              <w:tab/>
            </w:r>
            <w:r>
              <w:rPr>
                <w:rFonts w:ascii="Cambria Math"/>
                <w:w w:val="105"/>
                <w:sz w:val="14"/>
              </w:rPr>
              <w:t>27</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2429"/>
        </w:trPr>
        <w:tc>
          <w:tcPr>
            <w:tcW w:w="1757" w:type="dxa"/>
            <w:vMerge/>
          </w:tcPr>
          <w:p w:rsidR="00B713D7" w:rsidRDefault="00B713D7"/>
        </w:tc>
        <w:tc>
          <w:tcPr>
            <w:tcW w:w="5100" w:type="dxa"/>
          </w:tcPr>
          <w:p w:rsidR="00B713D7" w:rsidRDefault="00B713D7">
            <w:pPr>
              <w:pStyle w:val="TableParagraph"/>
              <w:spacing w:before="2"/>
              <w:rPr>
                <w:rFonts w:ascii="Times New Roman"/>
                <w:sz w:val="25"/>
              </w:rPr>
            </w:pPr>
          </w:p>
          <w:p w:rsidR="00B713D7" w:rsidRDefault="009111F1">
            <w:pPr>
              <w:pStyle w:val="TableParagraph"/>
              <w:ind w:left="103" w:right="99"/>
              <w:rPr>
                <w:b/>
                <w:sz w:val="20"/>
              </w:rPr>
            </w:pPr>
            <w:r>
              <w:rPr>
                <w:sz w:val="20"/>
              </w:rPr>
              <w:t xml:space="preserve">NY-8.EE.2 Use square root and cube root symbols to represent solutions to equations of the form </w:t>
            </w:r>
            <w:r>
              <w:rPr>
                <w:i/>
                <w:sz w:val="20"/>
              </w:rPr>
              <w:t>x</w:t>
            </w:r>
            <w:r>
              <w:rPr>
                <w:position w:val="6"/>
                <w:sz w:val="13"/>
              </w:rPr>
              <w:t xml:space="preserve">2 </w:t>
            </w:r>
            <w:r>
              <w:rPr>
                <w:sz w:val="20"/>
              </w:rPr>
              <w:t xml:space="preserve">= p and </w:t>
            </w:r>
            <w:r>
              <w:rPr>
                <w:i/>
                <w:sz w:val="20"/>
              </w:rPr>
              <w:t>x</w:t>
            </w:r>
            <w:r>
              <w:rPr>
                <w:position w:val="6"/>
                <w:sz w:val="13"/>
              </w:rPr>
              <w:t xml:space="preserve">3 </w:t>
            </w:r>
            <w:r>
              <w:rPr>
                <w:sz w:val="20"/>
              </w:rPr>
              <w:t xml:space="preserve">= p, where p is a positive rational number. </w:t>
            </w:r>
            <w:r>
              <w:rPr>
                <w:b/>
                <w:sz w:val="20"/>
              </w:rPr>
              <w:t>Know square roots of perfect squares up to 225 and cube roots of perfect cubes up to 125. Know that the square root of a non-perfect square is irrational.</w:t>
            </w:r>
          </w:p>
          <w:p w:rsidR="00B713D7" w:rsidRDefault="00B713D7">
            <w:pPr>
              <w:pStyle w:val="TableParagraph"/>
              <w:spacing w:before="2"/>
              <w:rPr>
                <w:rFonts w:ascii="Times New Roman"/>
                <w:sz w:val="20"/>
              </w:rPr>
            </w:pPr>
          </w:p>
          <w:p w:rsidR="00B713D7" w:rsidRDefault="009111F1">
            <w:pPr>
              <w:pStyle w:val="TableParagraph"/>
              <w:spacing w:before="1"/>
              <w:ind w:left="103"/>
              <w:rPr>
                <w:sz w:val="20"/>
              </w:rPr>
            </w:pPr>
            <w:r>
              <w:rPr>
                <w:sz w:val="20"/>
              </w:rPr>
              <w:t>e.g., The √2 is irrational.</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2520"/>
        </w:trPr>
        <w:tc>
          <w:tcPr>
            <w:tcW w:w="1757" w:type="dxa"/>
            <w:vMerge/>
          </w:tcPr>
          <w:p w:rsidR="00B713D7" w:rsidRDefault="00B713D7"/>
        </w:tc>
        <w:tc>
          <w:tcPr>
            <w:tcW w:w="5100" w:type="dxa"/>
          </w:tcPr>
          <w:p w:rsidR="00B713D7" w:rsidRDefault="00B713D7">
            <w:pPr>
              <w:pStyle w:val="TableParagraph"/>
              <w:spacing w:before="1"/>
              <w:rPr>
                <w:rFonts w:ascii="Times New Roman"/>
                <w:sz w:val="19"/>
              </w:rPr>
            </w:pPr>
          </w:p>
          <w:p w:rsidR="00B713D7" w:rsidRDefault="009111F1">
            <w:pPr>
              <w:pStyle w:val="TableParagraph"/>
              <w:spacing w:before="1"/>
              <w:ind w:left="103" w:right="142"/>
              <w:rPr>
                <w:sz w:val="20"/>
              </w:rPr>
            </w:pPr>
            <w:r>
              <w:rPr>
                <w:sz w:val="20"/>
              </w:rPr>
              <w:t xml:space="preserve">NY-8.EE.3 Use numbers expressed in the form of a single digit times an </w:t>
            </w:r>
            <w:r>
              <w:rPr>
                <w:b/>
                <w:sz w:val="20"/>
              </w:rPr>
              <w:t xml:space="preserve">integer </w:t>
            </w:r>
            <w:r>
              <w:rPr>
                <w:sz w:val="20"/>
              </w:rPr>
              <w:t>power of 10 to estimate very large or very small quantities, and to express how many times as much one is than the other.</w:t>
            </w:r>
          </w:p>
          <w:p w:rsidR="00B713D7" w:rsidRDefault="00B713D7">
            <w:pPr>
              <w:pStyle w:val="TableParagraph"/>
              <w:spacing w:before="10"/>
              <w:rPr>
                <w:rFonts w:ascii="Times New Roman"/>
                <w:sz w:val="19"/>
              </w:rPr>
            </w:pPr>
          </w:p>
          <w:p w:rsidR="00B713D7" w:rsidRDefault="009111F1">
            <w:pPr>
              <w:pStyle w:val="TableParagraph"/>
              <w:ind w:left="103"/>
              <w:rPr>
                <w:sz w:val="20"/>
              </w:rPr>
            </w:pPr>
            <w:r>
              <w:rPr>
                <w:sz w:val="20"/>
              </w:rPr>
              <w:t>e.g., Estimate the population of the United States as 3</w:t>
            </w:r>
          </w:p>
          <w:p w:rsidR="00B713D7" w:rsidRDefault="009111F1">
            <w:pPr>
              <w:pStyle w:val="TableParagraph"/>
              <w:ind w:left="103" w:right="291"/>
              <w:rPr>
                <w:sz w:val="20"/>
              </w:rPr>
            </w:pPr>
            <w:r>
              <w:rPr>
                <w:sz w:val="20"/>
              </w:rPr>
              <w:t>× 10</w:t>
            </w:r>
            <w:r>
              <w:rPr>
                <w:position w:val="6"/>
                <w:sz w:val="13"/>
              </w:rPr>
              <w:t xml:space="preserve">8 </w:t>
            </w:r>
            <w:r>
              <w:rPr>
                <w:sz w:val="20"/>
              </w:rPr>
              <w:t xml:space="preserve">and the population of the world as 7 × </w:t>
            </w:r>
            <w:proofErr w:type="gramStart"/>
            <w:r>
              <w:rPr>
                <w:sz w:val="20"/>
              </w:rPr>
              <w:t>10</w:t>
            </w:r>
            <w:r>
              <w:rPr>
                <w:position w:val="6"/>
                <w:sz w:val="13"/>
              </w:rPr>
              <w:t xml:space="preserve">9 </w:t>
            </w:r>
            <w:r>
              <w:rPr>
                <w:sz w:val="20"/>
              </w:rPr>
              <w:t>,</w:t>
            </w:r>
            <w:proofErr w:type="gramEnd"/>
            <w:r>
              <w:rPr>
                <w:sz w:val="20"/>
              </w:rPr>
              <w:t xml:space="preserve"> and determine that the world population is more than 20 times larger. POST STANDARD</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891"/>
        </w:trPr>
        <w:tc>
          <w:tcPr>
            <w:tcW w:w="1757" w:type="dxa"/>
            <w:vMerge/>
          </w:tcPr>
          <w:p w:rsidR="00B713D7" w:rsidRDefault="00B713D7"/>
        </w:tc>
        <w:tc>
          <w:tcPr>
            <w:tcW w:w="5100" w:type="dxa"/>
          </w:tcPr>
          <w:p w:rsidR="00B713D7" w:rsidRDefault="009111F1">
            <w:pPr>
              <w:pStyle w:val="TableParagraph"/>
              <w:spacing w:before="134"/>
              <w:ind w:left="103" w:right="153"/>
              <w:rPr>
                <w:sz w:val="20"/>
              </w:rPr>
            </w:pPr>
            <w:r>
              <w:rPr>
                <w:sz w:val="20"/>
              </w:rPr>
              <w:t xml:space="preserve">NY-8.EE.4 Perform </w:t>
            </w:r>
            <w:r>
              <w:rPr>
                <w:b/>
                <w:sz w:val="20"/>
              </w:rPr>
              <w:t xml:space="preserve">multiplication and division </w:t>
            </w:r>
            <w:r>
              <w:rPr>
                <w:sz w:val="20"/>
              </w:rPr>
              <w:t xml:space="preserve">with numbers expressed in scientific notation, including problems where both </w:t>
            </w:r>
            <w:r>
              <w:rPr>
                <w:b/>
                <w:sz w:val="20"/>
              </w:rPr>
              <w:t xml:space="preserve">standard decimal form </w:t>
            </w:r>
            <w:r>
              <w:rPr>
                <w:sz w:val="20"/>
              </w:rPr>
              <w:t xml:space="preserve">and scientific notation are used. Use scientific notation and choose units of appropriate size for measurements of very large or very small quantities. Interpret scientific notation that </w:t>
            </w:r>
            <w:proofErr w:type="gramStart"/>
            <w:r>
              <w:rPr>
                <w:sz w:val="20"/>
              </w:rPr>
              <w:t>has been generated</w:t>
            </w:r>
            <w:proofErr w:type="gramEnd"/>
            <w:r>
              <w:rPr>
                <w:sz w:val="20"/>
              </w:rPr>
              <w:t xml:space="preserve"> by technology.</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headerReference w:type="default" r:id="rId18"/>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9"/>
      </w:tblGrid>
      <w:tr w:rsidR="00B713D7">
        <w:trPr>
          <w:trHeight w:hRule="exact" w:val="2357"/>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1"/>
              <w:rPr>
                <w:rFonts w:ascii="Times New Roman"/>
                <w:sz w:val="30"/>
              </w:rPr>
            </w:pPr>
          </w:p>
          <w:p w:rsidR="00B713D7" w:rsidRDefault="009111F1">
            <w:pPr>
              <w:pStyle w:val="TableParagraph"/>
              <w:ind w:left="103" w:right="257" w:hanging="1"/>
              <w:rPr>
                <w:sz w:val="20"/>
              </w:rPr>
            </w:pPr>
            <w:r>
              <w:rPr>
                <w:sz w:val="20"/>
              </w:rPr>
              <w:t>Understand the Connections between proportional relationships, lines and linear equations.</w:t>
            </w:r>
          </w:p>
        </w:tc>
        <w:tc>
          <w:tcPr>
            <w:tcW w:w="5100" w:type="dxa"/>
          </w:tcPr>
          <w:p w:rsidR="00B713D7" w:rsidRDefault="00B713D7">
            <w:pPr>
              <w:pStyle w:val="TableParagraph"/>
              <w:spacing w:before="1"/>
              <w:rPr>
                <w:rFonts w:ascii="Times New Roman"/>
              </w:rPr>
            </w:pPr>
          </w:p>
          <w:p w:rsidR="00B713D7" w:rsidRDefault="009111F1">
            <w:pPr>
              <w:pStyle w:val="TableParagraph"/>
              <w:ind w:left="103" w:right="542"/>
              <w:rPr>
                <w:sz w:val="20"/>
              </w:rPr>
            </w:pPr>
            <w:r>
              <w:rPr>
                <w:sz w:val="20"/>
              </w:rPr>
              <w:t>NY-8.EE.5 Graph proportional relationships, interpreting the unit rate as the slope of the graph. Compare two different proportional relationships represented in different ways.</w:t>
            </w:r>
          </w:p>
          <w:p w:rsidR="00B713D7" w:rsidRDefault="00B713D7">
            <w:pPr>
              <w:pStyle w:val="TableParagraph"/>
              <w:rPr>
                <w:rFonts w:ascii="Times New Roman"/>
                <w:sz w:val="20"/>
              </w:rPr>
            </w:pPr>
          </w:p>
          <w:p w:rsidR="00B713D7" w:rsidRDefault="009111F1">
            <w:pPr>
              <w:pStyle w:val="TableParagraph"/>
              <w:ind w:left="103" w:right="102"/>
              <w:jc w:val="both"/>
              <w:rPr>
                <w:sz w:val="20"/>
              </w:rPr>
            </w:pPr>
            <w:r>
              <w:rPr>
                <w:sz w:val="20"/>
              </w:rPr>
              <w:t>e.g., Compare a distance-time graph to a distance-time equation to determine which of two moving objects has greater speed.</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9" w:type="dxa"/>
            <w:shd w:val="clear" w:color="auto" w:fill="FFFFCC"/>
          </w:tcPr>
          <w:p w:rsidR="00B713D7" w:rsidRDefault="00B713D7"/>
        </w:tc>
      </w:tr>
      <w:tr w:rsidR="00B713D7">
        <w:trPr>
          <w:trHeight w:hRule="exact" w:val="1980"/>
        </w:trPr>
        <w:tc>
          <w:tcPr>
            <w:tcW w:w="1757" w:type="dxa"/>
            <w:vMerge/>
          </w:tcPr>
          <w:p w:rsidR="00B713D7" w:rsidRDefault="00B713D7"/>
        </w:tc>
        <w:tc>
          <w:tcPr>
            <w:tcW w:w="5100" w:type="dxa"/>
          </w:tcPr>
          <w:p w:rsidR="00B713D7" w:rsidRDefault="00B713D7">
            <w:pPr>
              <w:pStyle w:val="TableParagraph"/>
              <w:spacing w:before="7"/>
              <w:rPr>
                <w:rFonts w:ascii="Times New Roman"/>
                <w:sz w:val="25"/>
              </w:rPr>
            </w:pPr>
          </w:p>
          <w:p w:rsidR="00B713D7" w:rsidRDefault="009111F1">
            <w:pPr>
              <w:pStyle w:val="TableParagraph"/>
              <w:ind w:left="103" w:right="87"/>
              <w:rPr>
                <w:sz w:val="20"/>
              </w:rPr>
            </w:pPr>
            <w:r>
              <w:rPr>
                <w:sz w:val="20"/>
              </w:rPr>
              <w:t>NY-8.EE.6 Use similar triangles to explain why the slope m is the same between any two distinct points on a non-vertical line in the coordinate plane; derive the equation y=mx for a line through the origin and the equation y=</w:t>
            </w:r>
            <w:proofErr w:type="spellStart"/>
            <w:r>
              <w:rPr>
                <w:sz w:val="20"/>
              </w:rPr>
              <w:t>mx+b</w:t>
            </w:r>
            <w:proofErr w:type="spellEnd"/>
            <w:r>
              <w:rPr>
                <w:sz w:val="20"/>
              </w:rPr>
              <w:t xml:space="preserve"> for a line intercepting the</w:t>
            </w:r>
          </w:p>
          <w:p w:rsidR="00B713D7" w:rsidRDefault="009111F1">
            <w:pPr>
              <w:pStyle w:val="TableParagraph"/>
              <w:ind w:left="103"/>
              <w:rPr>
                <w:sz w:val="20"/>
              </w:rPr>
            </w:pPr>
            <w:r>
              <w:rPr>
                <w:sz w:val="20"/>
              </w:rPr>
              <w:t>vertical axis at b.</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9" w:type="dxa"/>
            <w:shd w:val="clear" w:color="auto" w:fill="FFFFCC"/>
          </w:tcPr>
          <w:p w:rsidR="00B713D7" w:rsidRDefault="00B713D7"/>
        </w:tc>
      </w:tr>
      <w:tr w:rsidR="00B713D7">
        <w:trPr>
          <w:trHeight w:hRule="exact" w:val="631"/>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8"/>
              <w:rPr>
                <w:rFonts w:ascii="Times New Roman"/>
                <w:sz w:val="20"/>
              </w:rPr>
            </w:pPr>
          </w:p>
          <w:p w:rsidR="00B713D7" w:rsidRDefault="009111F1">
            <w:pPr>
              <w:pStyle w:val="TableParagraph"/>
              <w:ind w:left="103" w:right="156"/>
              <w:rPr>
                <w:sz w:val="20"/>
              </w:rPr>
            </w:pPr>
            <w:r>
              <w:rPr>
                <w:sz w:val="20"/>
              </w:rPr>
              <w:t>Analyze and solve linear equations and pairs of simultaneous linear equations.</w:t>
            </w:r>
          </w:p>
        </w:tc>
        <w:tc>
          <w:tcPr>
            <w:tcW w:w="5100" w:type="dxa"/>
          </w:tcPr>
          <w:p w:rsidR="00B713D7" w:rsidRDefault="009111F1">
            <w:pPr>
              <w:pStyle w:val="TableParagraph"/>
              <w:spacing w:before="196"/>
              <w:ind w:left="103"/>
              <w:rPr>
                <w:sz w:val="20"/>
              </w:rPr>
            </w:pPr>
            <w:r>
              <w:rPr>
                <w:sz w:val="20"/>
              </w:rPr>
              <w:t>NY-8.EE.7 Solve linear equations in one variable.</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9" w:type="dxa"/>
            <w:shd w:val="clear" w:color="auto" w:fill="FFFFCC"/>
          </w:tcPr>
          <w:p w:rsidR="00B713D7" w:rsidRDefault="00B713D7"/>
        </w:tc>
      </w:tr>
      <w:tr w:rsidR="00B713D7">
        <w:trPr>
          <w:trHeight w:hRule="exact" w:val="1529"/>
        </w:trPr>
        <w:tc>
          <w:tcPr>
            <w:tcW w:w="1757" w:type="dxa"/>
            <w:vMerge/>
          </w:tcPr>
          <w:p w:rsidR="00B713D7" w:rsidRDefault="00B713D7"/>
        </w:tc>
        <w:tc>
          <w:tcPr>
            <w:tcW w:w="5100" w:type="dxa"/>
          </w:tcPr>
          <w:p w:rsidR="00B713D7" w:rsidRDefault="009111F1">
            <w:pPr>
              <w:pStyle w:val="TableParagraph"/>
              <w:spacing w:before="182"/>
              <w:ind w:left="103" w:right="131"/>
              <w:rPr>
                <w:sz w:val="20"/>
              </w:rPr>
            </w:pPr>
            <w:r>
              <w:rPr>
                <w:sz w:val="20"/>
              </w:rPr>
              <w:t xml:space="preserve">NY-8.EE.7a </w:t>
            </w:r>
            <w:r>
              <w:rPr>
                <w:b/>
                <w:sz w:val="20"/>
              </w:rPr>
              <w:t xml:space="preserve">Recognize when </w:t>
            </w:r>
            <w:r>
              <w:rPr>
                <w:sz w:val="20"/>
              </w:rPr>
              <w:t xml:space="preserve">linear equations in one variable have one solution, infinitely many solutions, or no solutions. Give examples and show which of these possibilities </w:t>
            </w:r>
            <w:proofErr w:type="gramStart"/>
            <w:r>
              <w:rPr>
                <w:sz w:val="20"/>
              </w:rPr>
              <w:t>is the case</w:t>
            </w:r>
            <w:proofErr w:type="gramEnd"/>
            <w:r>
              <w:rPr>
                <w:sz w:val="20"/>
              </w:rPr>
              <w:t xml:space="preserve"> by successively transforming the given equation into simpler forms.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9" w:type="dxa"/>
            <w:shd w:val="clear" w:color="auto" w:fill="FFFFCC"/>
          </w:tcPr>
          <w:p w:rsidR="00B713D7" w:rsidRDefault="00B713D7"/>
        </w:tc>
      </w:tr>
      <w:tr w:rsidR="00B713D7">
        <w:trPr>
          <w:trHeight w:hRule="exact" w:val="2071"/>
        </w:trPr>
        <w:tc>
          <w:tcPr>
            <w:tcW w:w="1757" w:type="dxa"/>
            <w:vMerge/>
          </w:tcPr>
          <w:p w:rsidR="00B713D7" w:rsidRDefault="00B713D7"/>
        </w:tc>
        <w:tc>
          <w:tcPr>
            <w:tcW w:w="5100" w:type="dxa"/>
          </w:tcPr>
          <w:p w:rsidR="00B713D7" w:rsidRDefault="00B713D7">
            <w:pPr>
              <w:pStyle w:val="TableParagraph"/>
              <w:spacing w:before="6"/>
              <w:rPr>
                <w:rFonts w:ascii="Times New Roman"/>
                <w:sz w:val="19"/>
              </w:rPr>
            </w:pPr>
          </w:p>
          <w:p w:rsidR="00B713D7" w:rsidRDefault="009111F1">
            <w:pPr>
              <w:pStyle w:val="TableParagraph"/>
              <w:ind w:left="102" w:right="287"/>
              <w:rPr>
                <w:sz w:val="20"/>
              </w:rPr>
            </w:pPr>
            <w:r>
              <w:rPr>
                <w:sz w:val="20"/>
              </w:rPr>
              <w:t>NY-8.EE.7b Solve linear equations with rational number coefficients, including equations whose solutions require expanding expressions using the distributive property and combining like terms.</w:t>
            </w:r>
          </w:p>
          <w:p w:rsidR="00B713D7" w:rsidRDefault="00B713D7">
            <w:pPr>
              <w:pStyle w:val="TableParagraph"/>
              <w:spacing w:before="6"/>
              <w:rPr>
                <w:rFonts w:ascii="Times New Roman"/>
                <w:sz w:val="19"/>
              </w:rPr>
            </w:pPr>
          </w:p>
          <w:p w:rsidR="00B713D7" w:rsidRDefault="009111F1">
            <w:pPr>
              <w:pStyle w:val="TableParagraph"/>
              <w:ind w:left="103" w:right="287"/>
              <w:rPr>
                <w:b/>
                <w:sz w:val="20"/>
              </w:rPr>
            </w:pPr>
            <w:r>
              <w:rPr>
                <w:b/>
                <w:sz w:val="20"/>
                <w:u w:val="thick"/>
              </w:rPr>
              <w:t xml:space="preserve">Note: </w:t>
            </w:r>
            <w:r>
              <w:rPr>
                <w:b/>
                <w:sz w:val="20"/>
              </w:rPr>
              <w:t>This includes equations that contain variables on both sides of the equation</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9" w:type="dxa"/>
            <w:shd w:val="clear" w:color="auto" w:fill="FFFFCC"/>
          </w:tcPr>
          <w:p w:rsidR="00B713D7" w:rsidRDefault="00B713D7"/>
        </w:tc>
      </w:tr>
      <w:tr w:rsidR="00B713D7">
        <w:trPr>
          <w:trHeight w:hRule="exact" w:val="1349"/>
        </w:trPr>
        <w:tc>
          <w:tcPr>
            <w:tcW w:w="1757" w:type="dxa"/>
            <w:vMerge/>
          </w:tcPr>
          <w:p w:rsidR="00B713D7" w:rsidRDefault="00B713D7"/>
        </w:tc>
        <w:tc>
          <w:tcPr>
            <w:tcW w:w="5100" w:type="dxa"/>
          </w:tcPr>
          <w:p w:rsidR="00B713D7" w:rsidRDefault="00B713D7">
            <w:pPr>
              <w:pStyle w:val="TableParagraph"/>
              <w:rPr>
                <w:rFonts w:ascii="Times New Roman"/>
              </w:rPr>
            </w:pPr>
          </w:p>
          <w:p w:rsidR="00B713D7" w:rsidRDefault="009111F1">
            <w:pPr>
              <w:pStyle w:val="TableParagraph"/>
              <w:spacing w:before="186"/>
              <w:ind w:left="103"/>
              <w:rPr>
                <w:sz w:val="20"/>
              </w:rPr>
            </w:pPr>
            <w:r>
              <w:rPr>
                <w:sz w:val="20"/>
              </w:rPr>
              <w:t>NY-8.EE.8 Analyze and solve pairs of simultaneous linear equations. POST STANDARD</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9" w:type="dxa"/>
            <w:shd w:val="clear" w:color="auto" w:fill="FFFFCC"/>
          </w:tcPr>
          <w:p w:rsidR="00B713D7" w:rsidRDefault="00B713D7"/>
        </w:tc>
      </w:tr>
      <w:tr w:rsidR="00B713D7">
        <w:trPr>
          <w:trHeight w:hRule="exact" w:val="1850"/>
        </w:trPr>
        <w:tc>
          <w:tcPr>
            <w:tcW w:w="1757" w:type="dxa"/>
            <w:vMerge/>
          </w:tcPr>
          <w:p w:rsidR="00B713D7" w:rsidRDefault="00B713D7"/>
        </w:tc>
        <w:tc>
          <w:tcPr>
            <w:tcW w:w="5100" w:type="dxa"/>
          </w:tcPr>
          <w:p w:rsidR="00B713D7" w:rsidRDefault="00B713D7">
            <w:pPr>
              <w:pStyle w:val="TableParagraph"/>
              <w:rPr>
                <w:rFonts w:ascii="Times New Roman"/>
                <w:sz w:val="20"/>
              </w:rPr>
            </w:pPr>
          </w:p>
          <w:p w:rsidR="00B713D7" w:rsidRDefault="009111F1">
            <w:pPr>
              <w:pStyle w:val="TableParagraph"/>
              <w:ind w:left="103" w:right="120"/>
              <w:rPr>
                <w:sz w:val="20"/>
              </w:rPr>
            </w:pPr>
            <w:r>
              <w:rPr>
                <w:sz w:val="20"/>
              </w:rPr>
              <w:t>NY-8.EE.8a Understand that solutions to a system of two linear equations in two variables correspond to points of intersection of their graphs, because points of intersection satisfy both equations simultaneously.</w:t>
            </w:r>
          </w:p>
          <w:p w:rsidR="00B713D7" w:rsidRDefault="009111F1">
            <w:pPr>
              <w:pStyle w:val="TableParagraph"/>
              <w:ind w:left="103" w:right="300"/>
              <w:rPr>
                <w:b/>
                <w:sz w:val="20"/>
              </w:rPr>
            </w:pPr>
            <w:r>
              <w:rPr>
                <w:b/>
                <w:sz w:val="20"/>
              </w:rPr>
              <w:t>Recognize when the system has one solution, no solution, or infinitely many solutions.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9"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8"/>
      </w:tblGrid>
      <w:tr w:rsidR="00B713D7">
        <w:trPr>
          <w:trHeight w:hRule="exact" w:val="4428"/>
        </w:trPr>
        <w:tc>
          <w:tcPr>
            <w:tcW w:w="1757" w:type="dxa"/>
            <w:vMerge w:val="restart"/>
          </w:tcPr>
          <w:p w:rsidR="00B713D7" w:rsidRDefault="00B713D7"/>
        </w:tc>
        <w:tc>
          <w:tcPr>
            <w:tcW w:w="5100" w:type="dxa"/>
          </w:tcPr>
          <w:p w:rsidR="00B713D7" w:rsidRDefault="009111F1">
            <w:pPr>
              <w:pStyle w:val="TableParagraph"/>
              <w:spacing w:before="139"/>
              <w:ind w:left="103" w:right="187"/>
              <w:rPr>
                <w:sz w:val="20"/>
              </w:rPr>
            </w:pPr>
            <w:r>
              <w:rPr>
                <w:sz w:val="20"/>
              </w:rPr>
              <w:t xml:space="preserve">NY-8.EE.8b Solve systems of two linear equations in two variables </w:t>
            </w:r>
            <w:r>
              <w:rPr>
                <w:b/>
                <w:sz w:val="20"/>
              </w:rPr>
              <w:t xml:space="preserve">with integer coefficients: graphically, numerically using a table, and algebraically. </w:t>
            </w:r>
            <w:r>
              <w:rPr>
                <w:sz w:val="20"/>
              </w:rPr>
              <w:t>Solve simple cases by inspection.</w:t>
            </w:r>
          </w:p>
          <w:p w:rsidR="00B713D7" w:rsidRDefault="00B713D7">
            <w:pPr>
              <w:pStyle w:val="TableParagraph"/>
              <w:spacing w:before="1"/>
              <w:rPr>
                <w:rFonts w:ascii="Times New Roman"/>
                <w:sz w:val="20"/>
              </w:rPr>
            </w:pPr>
          </w:p>
          <w:p w:rsidR="00B713D7" w:rsidRDefault="009111F1">
            <w:pPr>
              <w:pStyle w:val="TableParagraph"/>
              <w:ind w:left="103" w:right="187"/>
              <w:rPr>
                <w:b/>
                <w:sz w:val="20"/>
              </w:rPr>
            </w:pPr>
            <w:r>
              <w:rPr>
                <w:sz w:val="20"/>
              </w:rPr>
              <w:t xml:space="preserve">e.g., 3x + y = 5 and 3x + y = 6 have no solution because 3x + y cannot simultaneously be 5 and 6. </w:t>
            </w:r>
            <w:r>
              <w:rPr>
                <w:b/>
                <w:sz w:val="20"/>
                <w:u w:val="thick"/>
              </w:rPr>
              <w:t xml:space="preserve">Notes: </w:t>
            </w:r>
            <w:r>
              <w:rPr>
                <w:b/>
                <w:sz w:val="20"/>
              </w:rPr>
              <w:t>Solving systems algebraically will be limited to at least one equation containing at least one variable whose coefficient is 1. Algebraic solution methods include elimination and substitution.</w:t>
            </w:r>
          </w:p>
          <w:p w:rsidR="00B713D7" w:rsidRDefault="00B713D7">
            <w:pPr>
              <w:pStyle w:val="TableParagraph"/>
              <w:rPr>
                <w:rFonts w:ascii="Times New Roman"/>
                <w:sz w:val="20"/>
              </w:rPr>
            </w:pPr>
          </w:p>
          <w:p w:rsidR="00B713D7" w:rsidRDefault="009111F1">
            <w:pPr>
              <w:pStyle w:val="TableParagraph"/>
              <w:ind w:left="103" w:right="186"/>
              <w:rPr>
                <w:b/>
                <w:sz w:val="20"/>
              </w:rPr>
            </w:pPr>
            <w:r>
              <w:rPr>
                <w:b/>
                <w:sz w:val="20"/>
              </w:rPr>
              <w:t>This standard is a fluency expectation for grade 8. For more guidance, see Fluency in the Glossary</w:t>
            </w:r>
            <w:r>
              <w:rPr>
                <w:b/>
                <w:spacing w:val="-25"/>
                <w:sz w:val="20"/>
              </w:rPr>
              <w:t xml:space="preserve"> </w:t>
            </w:r>
            <w:r>
              <w:rPr>
                <w:b/>
                <w:sz w:val="20"/>
              </w:rPr>
              <w:t>of Verbs Associated with the New York State Next Generation Mathematics Learning Standards POST</w:t>
            </w:r>
            <w:r>
              <w:rPr>
                <w:b/>
                <w:spacing w:val="-7"/>
                <w:sz w:val="20"/>
              </w:rPr>
              <w:t xml:space="preserve"> </w:t>
            </w:r>
            <w:r>
              <w:rPr>
                <w:b/>
                <w:sz w:val="20"/>
              </w:rPr>
              <w:t>STANDARDS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1980"/>
        </w:trPr>
        <w:tc>
          <w:tcPr>
            <w:tcW w:w="1757" w:type="dxa"/>
            <w:vMerge/>
          </w:tcPr>
          <w:p w:rsidR="00B713D7" w:rsidRDefault="00B713D7"/>
        </w:tc>
        <w:tc>
          <w:tcPr>
            <w:tcW w:w="5100" w:type="dxa"/>
          </w:tcPr>
          <w:p w:rsidR="00B713D7" w:rsidRDefault="009111F1">
            <w:pPr>
              <w:pStyle w:val="TableParagraph"/>
              <w:spacing w:before="179"/>
              <w:ind w:left="103" w:right="121"/>
              <w:rPr>
                <w:b/>
                <w:sz w:val="20"/>
              </w:rPr>
            </w:pPr>
            <w:r>
              <w:rPr>
                <w:sz w:val="20"/>
              </w:rPr>
              <w:t xml:space="preserve">NY-8.EE.8c Solve </w:t>
            </w:r>
            <w:proofErr w:type="gramStart"/>
            <w:r>
              <w:rPr>
                <w:sz w:val="20"/>
              </w:rPr>
              <w:t>real-world</w:t>
            </w:r>
            <w:proofErr w:type="gramEnd"/>
            <w:r>
              <w:rPr>
                <w:sz w:val="20"/>
              </w:rPr>
              <w:t xml:space="preserve"> and mathematical problems </w:t>
            </w:r>
            <w:r>
              <w:rPr>
                <w:b/>
                <w:sz w:val="20"/>
              </w:rPr>
              <w:t>involving systems of two linear equations in two variables with integer coefficients.</w:t>
            </w:r>
          </w:p>
          <w:p w:rsidR="00B713D7" w:rsidRDefault="00B713D7">
            <w:pPr>
              <w:pStyle w:val="TableParagraph"/>
              <w:spacing w:before="9"/>
              <w:rPr>
                <w:rFonts w:ascii="Times New Roman"/>
                <w:sz w:val="19"/>
              </w:rPr>
            </w:pPr>
          </w:p>
          <w:p w:rsidR="00B713D7" w:rsidRDefault="009111F1">
            <w:pPr>
              <w:pStyle w:val="TableParagraph"/>
              <w:ind w:left="103" w:right="121"/>
              <w:rPr>
                <w:b/>
                <w:sz w:val="20"/>
              </w:rPr>
            </w:pPr>
            <w:r>
              <w:rPr>
                <w:b/>
                <w:sz w:val="20"/>
                <w:u w:val="thick"/>
              </w:rPr>
              <w:t xml:space="preserve">Note: </w:t>
            </w:r>
            <w:r>
              <w:rPr>
                <w:b/>
                <w:sz w:val="20"/>
              </w:rPr>
              <w:t>Solving systems algebraically will be limited to at least one equation containing at least one variable whose coefficient is 1. POST STANDARDS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360"/>
        </w:trPr>
        <w:tc>
          <w:tcPr>
            <w:tcW w:w="10171" w:type="dxa"/>
            <w:gridSpan w:val="9"/>
            <w:shd w:val="clear" w:color="auto" w:fill="F1F1F1"/>
          </w:tcPr>
          <w:p w:rsidR="00B713D7" w:rsidRDefault="009111F1">
            <w:pPr>
              <w:pStyle w:val="TableParagraph"/>
              <w:spacing w:before="43"/>
              <w:ind w:left="3748" w:right="3749"/>
              <w:jc w:val="center"/>
              <w:rPr>
                <w:b/>
              </w:rPr>
            </w:pPr>
            <w:r>
              <w:rPr>
                <w:b/>
              </w:rPr>
              <w:t>Functions</w:t>
            </w:r>
          </w:p>
        </w:tc>
      </w:tr>
      <w:tr w:rsidR="00B713D7">
        <w:trPr>
          <w:trHeight w:hRule="exact" w:val="2081"/>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89"/>
              <w:ind w:left="103" w:right="74"/>
              <w:rPr>
                <w:sz w:val="20"/>
              </w:rPr>
            </w:pPr>
            <w:r>
              <w:rPr>
                <w:sz w:val="20"/>
              </w:rPr>
              <w:t>Define, evaluate and compare functions.</w:t>
            </w:r>
          </w:p>
        </w:tc>
        <w:tc>
          <w:tcPr>
            <w:tcW w:w="5100" w:type="dxa"/>
          </w:tcPr>
          <w:p w:rsidR="00B713D7" w:rsidRDefault="009111F1">
            <w:pPr>
              <w:pStyle w:val="TableParagraph"/>
              <w:ind w:left="103" w:right="98"/>
              <w:rPr>
                <w:sz w:val="20"/>
              </w:rPr>
            </w:pPr>
            <w:r>
              <w:rPr>
                <w:sz w:val="20"/>
              </w:rPr>
              <w:t>NY-8.F.1 Understand that a function is a rule that assigns to each input exactly one output. The graph of a function is the set of ordered pairs consisting of an input and the corresponding output.</w:t>
            </w:r>
          </w:p>
          <w:p w:rsidR="00B713D7" w:rsidRDefault="00B713D7">
            <w:pPr>
              <w:pStyle w:val="TableParagraph"/>
              <w:spacing w:before="1"/>
              <w:rPr>
                <w:rFonts w:ascii="Times New Roman"/>
                <w:sz w:val="20"/>
              </w:rPr>
            </w:pPr>
          </w:p>
          <w:p w:rsidR="00B713D7" w:rsidRDefault="009111F1">
            <w:pPr>
              <w:pStyle w:val="TableParagraph"/>
              <w:ind w:left="103" w:right="166"/>
              <w:rPr>
                <w:b/>
                <w:sz w:val="20"/>
              </w:rPr>
            </w:pPr>
            <w:r>
              <w:rPr>
                <w:sz w:val="20"/>
                <w:u w:val="single"/>
              </w:rPr>
              <w:t xml:space="preserve">Notes: </w:t>
            </w:r>
            <w:r>
              <w:rPr>
                <w:sz w:val="20"/>
              </w:rPr>
              <w:t xml:space="preserve">Function notation is not required in Grade 8. </w:t>
            </w:r>
            <w:r>
              <w:rPr>
                <w:b/>
                <w:sz w:val="20"/>
              </w:rPr>
              <w:t xml:space="preserve">The terms domain and range </w:t>
            </w:r>
            <w:proofErr w:type="gramStart"/>
            <w:r>
              <w:rPr>
                <w:b/>
                <w:sz w:val="20"/>
              </w:rPr>
              <w:t>may be introduced</w:t>
            </w:r>
            <w:proofErr w:type="gramEnd"/>
            <w:r>
              <w:rPr>
                <w:b/>
                <w:sz w:val="20"/>
              </w:rPr>
              <w:t xml:space="preserve"> at this level; however, these terms are formally introduced in Algebra I (AI-F.IF.1).</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2539"/>
        </w:trPr>
        <w:tc>
          <w:tcPr>
            <w:tcW w:w="1757" w:type="dxa"/>
            <w:vMerge/>
          </w:tcPr>
          <w:p w:rsidR="00B713D7" w:rsidRDefault="00B713D7"/>
        </w:tc>
        <w:tc>
          <w:tcPr>
            <w:tcW w:w="5100" w:type="dxa"/>
          </w:tcPr>
          <w:p w:rsidR="00B713D7" w:rsidRDefault="009111F1">
            <w:pPr>
              <w:pStyle w:val="TableParagraph"/>
              <w:ind w:left="103" w:right="287"/>
              <w:rPr>
                <w:sz w:val="20"/>
              </w:rPr>
            </w:pPr>
            <w:r>
              <w:rPr>
                <w:sz w:val="20"/>
              </w:rPr>
              <w:t>NY-8.F.2 Compare properties of two functions each represented in a different way (algebraically, graphically, numerically in tables, or by verbal descriptions).</w:t>
            </w:r>
          </w:p>
          <w:p w:rsidR="00B713D7" w:rsidRDefault="00B713D7">
            <w:pPr>
              <w:pStyle w:val="TableParagraph"/>
              <w:spacing w:before="1"/>
              <w:rPr>
                <w:rFonts w:ascii="Times New Roman"/>
                <w:sz w:val="20"/>
              </w:rPr>
            </w:pPr>
          </w:p>
          <w:p w:rsidR="00B713D7" w:rsidRDefault="009111F1">
            <w:pPr>
              <w:pStyle w:val="TableParagraph"/>
              <w:ind w:left="103" w:right="264"/>
              <w:rPr>
                <w:sz w:val="20"/>
              </w:rPr>
            </w:pPr>
            <w:r>
              <w:rPr>
                <w:sz w:val="20"/>
              </w:rPr>
              <w:t>e.g., Given a linear function represented by a table of values and a linear function represented by an algebraic equation, determine which function has the greater rate of change.</w:t>
            </w:r>
          </w:p>
          <w:p w:rsidR="00B713D7" w:rsidRDefault="00B713D7">
            <w:pPr>
              <w:pStyle w:val="TableParagraph"/>
              <w:rPr>
                <w:rFonts w:ascii="Times New Roman"/>
                <w:sz w:val="20"/>
              </w:rPr>
            </w:pPr>
          </w:p>
          <w:p w:rsidR="00B713D7" w:rsidRDefault="009111F1">
            <w:pPr>
              <w:pStyle w:val="TableParagraph"/>
              <w:ind w:left="103"/>
              <w:rPr>
                <w:sz w:val="20"/>
              </w:rPr>
            </w:pPr>
            <w:r>
              <w:rPr>
                <w:sz w:val="20"/>
              </w:rPr>
              <w:t>Note: Function notation is not required in Grade 8.</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7"/>
      </w:tblGrid>
      <w:tr w:rsidR="00B713D7">
        <w:trPr>
          <w:trHeight w:hRule="exact" w:val="2808"/>
        </w:trPr>
        <w:tc>
          <w:tcPr>
            <w:tcW w:w="1757" w:type="dxa"/>
          </w:tcPr>
          <w:p w:rsidR="00B713D7" w:rsidRDefault="00B713D7"/>
        </w:tc>
        <w:tc>
          <w:tcPr>
            <w:tcW w:w="5100" w:type="dxa"/>
          </w:tcPr>
          <w:p w:rsidR="00B713D7" w:rsidRDefault="009111F1">
            <w:pPr>
              <w:pStyle w:val="TableParagraph"/>
              <w:spacing w:before="134"/>
              <w:ind w:left="103" w:right="198"/>
              <w:rPr>
                <w:sz w:val="20"/>
              </w:rPr>
            </w:pPr>
            <w:r>
              <w:rPr>
                <w:sz w:val="20"/>
              </w:rPr>
              <w:t>NY-8.F.3 Interpret the equation y = mx + b as defining a linear function, whose graph is a straight line.</w:t>
            </w:r>
          </w:p>
          <w:p w:rsidR="00B713D7" w:rsidRDefault="009111F1">
            <w:pPr>
              <w:pStyle w:val="TableParagraph"/>
              <w:ind w:left="103" w:right="289"/>
              <w:rPr>
                <w:sz w:val="20"/>
              </w:rPr>
            </w:pPr>
            <w:r>
              <w:rPr>
                <w:b/>
                <w:sz w:val="20"/>
              </w:rPr>
              <w:t xml:space="preserve">Recognize </w:t>
            </w:r>
            <w:r>
              <w:rPr>
                <w:sz w:val="20"/>
              </w:rPr>
              <w:t>examples of functions that are linear and non-linear.</w:t>
            </w:r>
          </w:p>
          <w:p w:rsidR="00B713D7" w:rsidRDefault="00B713D7">
            <w:pPr>
              <w:pStyle w:val="TableParagraph"/>
              <w:rPr>
                <w:rFonts w:ascii="Times New Roman"/>
                <w:sz w:val="20"/>
              </w:rPr>
            </w:pPr>
          </w:p>
          <w:p w:rsidR="00B713D7" w:rsidRDefault="009111F1">
            <w:pPr>
              <w:pStyle w:val="TableParagraph"/>
              <w:ind w:left="103" w:right="161"/>
              <w:rPr>
                <w:sz w:val="20"/>
              </w:rPr>
            </w:pPr>
            <w:r>
              <w:rPr>
                <w:sz w:val="20"/>
              </w:rPr>
              <w:t xml:space="preserve">e.g., The function A = </w:t>
            </w:r>
            <w:r>
              <w:rPr>
                <w:i/>
                <w:sz w:val="20"/>
              </w:rPr>
              <w:t>s</w:t>
            </w:r>
            <w:r>
              <w:rPr>
                <w:position w:val="6"/>
                <w:sz w:val="13"/>
              </w:rPr>
              <w:t xml:space="preserve">2 </w:t>
            </w:r>
            <w:r>
              <w:rPr>
                <w:sz w:val="20"/>
              </w:rPr>
              <w:t>giving the area of a square as a function of its side length is not linear because its graph contains the points (1</w:t>
            </w:r>
            <w:proofErr w:type="gramStart"/>
            <w:r>
              <w:rPr>
                <w:sz w:val="20"/>
              </w:rPr>
              <w:t>,1</w:t>
            </w:r>
            <w:proofErr w:type="gramEnd"/>
            <w:r>
              <w:rPr>
                <w:sz w:val="20"/>
              </w:rPr>
              <w:t>), (2,4), and (3,9), which are not on a straight line.</w:t>
            </w:r>
          </w:p>
          <w:p w:rsidR="00B713D7" w:rsidRDefault="00B713D7">
            <w:pPr>
              <w:pStyle w:val="TableParagraph"/>
              <w:rPr>
                <w:rFonts w:ascii="Times New Roman"/>
                <w:sz w:val="20"/>
              </w:rPr>
            </w:pPr>
          </w:p>
          <w:p w:rsidR="00B713D7" w:rsidRDefault="009111F1">
            <w:pPr>
              <w:pStyle w:val="TableParagraph"/>
              <w:ind w:left="103"/>
              <w:rPr>
                <w:sz w:val="20"/>
              </w:rPr>
            </w:pPr>
            <w:r>
              <w:rPr>
                <w:sz w:val="20"/>
                <w:u w:val="single"/>
              </w:rPr>
              <w:t xml:space="preserve">Note: </w:t>
            </w:r>
            <w:r>
              <w:rPr>
                <w:sz w:val="20"/>
              </w:rPr>
              <w:t>Function notation is not required in Grade 8</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2520"/>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86"/>
              <w:ind w:left="103" w:right="190"/>
              <w:rPr>
                <w:sz w:val="20"/>
              </w:rPr>
            </w:pPr>
            <w:r>
              <w:rPr>
                <w:sz w:val="20"/>
              </w:rPr>
              <w:t>Use functions to model relationships between quantities.</w:t>
            </w:r>
          </w:p>
        </w:tc>
        <w:tc>
          <w:tcPr>
            <w:tcW w:w="5100" w:type="dxa"/>
          </w:tcPr>
          <w:p w:rsidR="00B713D7" w:rsidRDefault="009111F1">
            <w:pPr>
              <w:pStyle w:val="TableParagraph"/>
              <w:spacing w:before="105"/>
              <w:ind w:left="103" w:right="86"/>
              <w:rPr>
                <w:sz w:val="20"/>
              </w:rPr>
            </w:pPr>
            <w:r>
              <w:rPr>
                <w:sz w:val="20"/>
              </w:rPr>
              <w:t>NY-8.F.4 Construct a function to model a linear relationship between two quantities. Determine the rate of change and initial value of the function from a description of a relationship or from two (x, y) values, including reading these from a table or from a graph.</w:t>
            </w:r>
          </w:p>
          <w:p w:rsidR="00B713D7" w:rsidRDefault="009111F1">
            <w:pPr>
              <w:pStyle w:val="TableParagraph"/>
              <w:ind w:left="103" w:right="176"/>
              <w:rPr>
                <w:sz w:val="20"/>
              </w:rPr>
            </w:pPr>
            <w:r>
              <w:rPr>
                <w:sz w:val="20"/>
              </w:rPr>
              <w:t xml:space="preserve">Interpret the rate of change and initial value of a linear function </w:t>
            </w:r>
            <w:proofErr w:type="gramStart"/>
            <w:r>
              <w:rPr>
                <w:sz w:val="20"/>
              </w:rPr>
              <w:t>in terms of the situation it models, and in terms of its graph</w:t>
            </w:r>
            <w:proofErr w:type="gramEnd"/>
            <w:r>
              <w:rPr>
                <w:sz w:val="20"/>
              </w:rPr>
              <w:t xml:space="preserve"> or a table of values.</w:t>
            </w:r>
          </w:p>
          <w:p w:rsidR="00B713D7" w:rsidRDefault="00B713D7">
            <w:pPr>
              <w:pStyle w:val="TableParagraph"/>
              <w:spacing w:before="9"/>
              <w:rPr>
                <w:rFonts w:ascii="Times New Roman"/>
                <w:sz w:val="19"/>
              </w:rPr>
            </w:pPr>
          </w:p>
          <w:p w:rsidR="00B713D7" w:rsidRDefault="009111F1">
            <w:pPr>
              <w:pStyle w:val="TableParagraph"/>
              <w:ind w:left="103"/>
              <w:rPr>
                <w:sz w:val="20"/>
              </w:rPr>
            </w:pPr>
            <w:r>
              <w:rPr>
                <w:sz w:val="20"/>
                <w:u w:val="single"/>
              </w:rPr>
              <w:t xml:space="preserve">Note: </w:t>
            </w:r>
            <w:r>
              <w:rPr>
                <w:sz w:val="20"/>
              </w:rPr>
              <w:t>Function notation is not required in Grade 8</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3060"/>
        </w:trPr>
        <w:tc>
          <w:tcPr>
            <w:tcW w:w="1757" w:type="dxa"/>
            <w:vMerge/>
          </w:tcPr>
          <w:p w:rsidR="00B713D7" w:rsidRDefault="00B713D7"/>
        </w:tc>
        <w:tc>
          <w:tcPr>
            <w:tcW w:w="5100" w:type="dxa"/>
          </w:tcPr>
          <w:p w:rsidR="00B713D7" w:rsidRDefault="009111F1">
            <w:pPr>
              <w:pStyle w:val="TableParagraph"/>
              <w:spacing w:before="143"/>
              <w:ind w:left="103" w:right="520"/>
              <w:rPr>
                <w:sz w:val="20"/>
              </w:rPr>
            </w:pPr>
            <w:r>
              <w:rPr>
                <w:sz w:val="20"/>
              </w:rPr>
              <w:t>NY-8.F.5 Describe qualitatively the functional relationship between two quantities by analyzing a graph.</w:t>
            </w:r>
          </w:p>
          <w:p w:rsidR="00B713D7" w:rsidRDefault="00B713D7">
            <w:pPr>
              <w:pStyle w:val="TableParagraph"/>
              <w:rPr>
                <w:rFonts w:ascii="Times New Roman"/>
                <w:sz w:val="20"/>
              </w:rPr>
            </w:pPr>
          </w:p>
          <w:p w:rsidR="00B713D7" w:rsidRDefault="009111F1">
            <w:pPr>
              <w:pStyle w:val="TableParagraph"/>
              <w:ind w:left="102" w:right="209"/>
              <w:rPr>
                <w:b/>
                <w:sz w:val="20"/>
              </w:rPr>
            </w:pPr>
            <w:r>
              <w:rPr>
                <w:sz w:val="20"/>
              </w:rPr>
              <w:t xml:space="preserve">Sketch a graph that exhibits the qualitative features of a function that </w:t>
            </w:r>
            <w:proofErr w:type="gramStart"/>
            <w:r>
              <w:rPr>
                <w:sz w:val="20"/>
              </w:rPr>
              <w:t>has been described</w:t>
            </w:r>
            <w:proofErr w:type="gramEnd"/>
            <w:r>
              <w:rPr>
                <w:sz w:val="20"/>
              </w:rPr>
              <w:t xml:space="preserve"> </w:t>
            </w:r>
            <w:r>
              <w:rPr>
                <w:b/>
                <w:sz w:val="20"/>
              </w:rPr>
              <w:t>in a real-world context.</w:t>
            </w:r>
          </w:p>
          <w:p w:rsidR="00B713D7" w:rsidRDefault="00B713D7">
            <w:pPr>
              <w:pStyle w:val="TableParagraph"/>
              <w:spacing w:before="3"/>
              <w:rPr>
                <w:rFonts w:ascii="Times New Roman"/>
                <w:sz w:val="20"/>
              </w:rPr>
            </w:pPr>
          </w:p>
          <w:p w:rsidR="00B713D7" w:rsidRDefault="009111F1">
            <w:pPr>
              <w:pStyle w:val="TableParagraph"/>
              <w:ind w:left="102" w:right="320"/>
              <w:rPr>
                <w:sz w:val="20"/>
              </w:rPr>
            </w:pPr>
            <w:r>
              <w:rPr>
                <w:sz w:val="20"/>
              </w:rPr>
              <w:t>e.g., where the function is increasing or decreasing or when the function is linear or non-linear.</w:t>
            </w:r>
          </w:p>
          <w:p w:rsidR="00B713D7" w:rsidRDefault="00B713D7">
            <w:pPr>
              <w:pStyle w:val="TableParagraph"/>
              <w:rPr>
                <w:rFonts w:ascii="Times New Roman"/>
                <w:sz w:val="20"/>
              </w:rPr>
            </w:pPr>
          </w:p>
          <w:p w:rsidR="00B713D7" w:rsidRDefault="009111F1">
            <w:pPr>
              <w:pStyle w:val="TableParagraph"/>
              <w:ind w:left="103"/>
              <w:rPr>
                <w:sz w:val="20"/>
              </w:rPr>
            </w:pPr>
            <w:r>
              <w:rPr>
                <w:sz w:val="20"/>
                <w:u w:val="single"/>
              </w:rPr>
              <w:t xml:space="preserve">Note: </w:t>
            </w:r>
            <w:r>
              <w:rPr>
                <w:sz w:val="20"/>
              </w:rPr>
              <w:t>Function notation is not required in Grade 8</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360"/>
        </w:trPr>
        <w:tc>
          <w:tcPr>
            <w:tcW w:w="10170" w:type="dxa"/>
            <w:gridSpan w:val="9"/>
            <w:shd w:val="clear" w:color="auto" w:fill="F1F1F1"/>
          </w:tcPr>
          <w:p w:rsidR="00B713D7" w:rsidRDefault="009111F1">
            <w:pPr>
              <w:pStyle w:val="TableParagraph"/>
              <w:spacing w:before="43"/>
              <w:ind w:left="2211" w:right="2212"/>
              <w:jc w:val="center"/>
              <w:rPr>
                <w:b/>
              </w:rPr>
            </w:pPr>
            <w:r>
              <w:rPr>
                <w:b/>
              </w:rPr>
              <w:t>Geometry</w:t>
            </w:r>
          </w:p>
        </w:tc>
      </w:tr>
      <w:tr w:rsidR="00B713D7">
        <w:trPr>
          <w:trHeight w:hRule="exact" w:val="2422"/>
        </w:trPr>
        <w:tc>
          <w:tcPr>
            <w:tcW w:w="1757" w:type="dxa"/>
            <w:vMerge w:val="restart"/>
          </w:tcPr>
          <w:p w:rsidR="00B713D7" w:rsidRDefault="00B713D7">
            <w:pPr>
              <w:pStyle w:val="TableParagraph"/>
              <w:rPr>
                <w:rFonts w:ascii="Times New Roman"/>
                <w:sz w:val="24"/>
              </w:rPr>
            </w:pPr>
          </w:p>
          <w:p w:rsidR="00B713D7" w:rsidRDefault="00B713D7">
            <w:pPr>
              <w:pStyle w:val="TableParagraph"/>
              <w:spacing w:before="2"/>
              <w:rPr>
                <w:rFonts w:ascii="Times New Roman"/>
                <w:sz w:val="33"/>
              </w:rPr>
            </w:pPr>
          </w:p>
          <w:p w:rsidR="00B713D7" w:rsidRDefault="009111F1">
            <w:pPr>
              <w:pStyle w:val="TableParagraph"/>
              <w:ind w:left="103" w:right="181"/>
            </w:pPr>
            <w:r>
              <w:t>Understand congruence and similarity using physical models, transparencies or geometry software.</w:t>
            </w:r>
          </w:p>
        </w:tc>
        <w:tc>
          <w:tcPr>
            <w:tcW w:w="5100" w:type="dxa"/>
          </w:tcPr>
          <w:p w:rsidR="00B713D7" w:rsidRDefault="009111F1">
            <w:pPr>
              <w:pStyle w:val="TableParagraph"/>
              <w:spacing w:before="170"/>
              <w:ind w:left="103"/>
              <w:rPr>
                <w:sz w:val="20"/>
              </w:rPr>
            </w:pPr>
            <w:r>
              <w:rPr>
                <w:sz w:val="20"/>
              </w:rPr>
              <w:t>NY-8.G.1 Verify experimentally the properties of rotations, reflections, and translations.</w:t>
            </w:r>
          </w:p>
          <w:p w:rsidR="00B713D7" w:rsidRDefault="009111F1">
            <w:pPr>
              <w:pStyle w:val="TableParagraph"/>
              <w:ind w:left="103"/>
              <w:rPr>
                <w:b/>
                <w:sz w:val="20"/>
              </w:rPr>
            </w:pPr>
            <w:r>
              <w:rPr>
                <w:b/>
                <w:sz w:val="20"/>
              </w:rPr>
              <w:t xml:space="preserve">Notes: A translation displaces every point in the plane by the same distance (in the same direction) and </w:t>
            </w:r>
            <w:proofErr w:type="gramStart"/>
            <w:r>
              <w:rPr>
                <w:b/>
                <w:sz w:val="20"/>
              </w:rPr>
              <w:t>can be described</w:t>
            </w:r>
            <w:proofErr w:type="gramEnd"/>
            <w:r>
              <w:rPr>
                <w:b/>
                <w:sz w:val="20"/>
              </w:rPr>
              <w:t xml:space="preserve"> using a vector.</w:t>
            </w:r>
          </w:p>
          <w:p w:rsidR="00B713D7" w:rsidRDefault="009111F1">
            <w:pPr>
              <w:pStyle w:val="TableParagraph"/>
              <w:spacing w:before="2"/>
              <w:ind w:left="103" w:right="255"/>
              <w:rPr>
                <w:b/>
                <w:sz w:val="20"/>
              </w:rPr>
            </w:pPr>
            <w:r>
              <w:rPr>
                <w:b/>
                <w:sz w:val="20"/>
              </w:rPr>
              <w:t>A rotation requires knowing the center/point of rotation and the measure/direction of the angle of rotation. A line reflection requires a line and the knowledge of perpendicular bisectors.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929"/>
        </w:trPr>
        <w:tc>
          <w:tcPr>
            <w:tcW w:w="1757" w:type="dxa"/>
            <w:vMerge/>
          </w:tcPr>
          <w:p w:rsidR="00B713D7" w:rsidRDefault="00B713D7"/>
        </w:tc>
        <w:tc>
          <w:tcPr>
            <w:tcW w:w="5100" w:type="dxa"/>
          </w:tcPr>
          <w:p w:rsidR="00B713D7" w:rsidRDefault="00B713D7">
            <w:pPr>
              <w:pStyle w:val="TableParagraph"/>
              <w:spacing w:before="9"/>
              <w:rPr>
                <w:rFonts w:ascii="Times New Roman"/>
                <w:sz w:val="19"/>
              </w:rPr>
            </w:pPr>
          </w:p>
          <w:p w:rsidR="00B713D7" w:rsidRDefault="009111F1">
            <w:pPr>
              <w:pStyle w:val="TableParagraph"/>
              <w:ind w:left="103" w:right="98"/>
              <w:rPr>
                <w:sz w:val="20"/>
              </w:rPr>
            </w:pPr>
            <w:r>
              <w:rPr>
                <w:sz w:val="20"/>
              </w:rPr>
              <w:t xml:space="preserve">NY-8.G.1a </w:t>
            </w:r>
            <w:r>
              <w:rPr>
                <w:b/>
                <w:sz w:val="20"/>
              </w:rPr>
              <w:t xml:space="preserve">Verify experimentally </w:t>
            </w:r>
            <w:r>
              <w:rPr>
                <w:sz w:val="20"/>
              </w:rPr>
              <w:t xml:space="preserve">lines </w:t>
            </w:r>
            <w:proofErr w:type="gramStart"/>
            <w:r>
              <w:rPr>
                <w:sz w:val="20"/>
              </w:rPr>
              <w:t xml:space="preserve">are </w:t>
            </w:r>
            <w:r>
              <w:rPr>
                <w:b/>
                <w:sz w:val="20"/>
              </w:rPr>
              <w:t>mapped</w:t>
            </w:r>
            <w:proofErr w:type="gramEnd"/>
            <w:r>
              <w:rPr>
                <w:b/>
                <w:sz w:val="20"/>
              </w:rPr>
              <w:t xml:space="preserve"> </w:t>
            </w:r>
            <w:r>
              <w:rPr>
                <w:sz w:val="20"/>
              </w:rPr>
              <w:t>to lines, and line segments to line segments of the same length.</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6"/>
      </w:tblGrid>
      <w:tr w:rsidR="00B713D7">
        <w:trPr>
          <w:trHeight w:hRule="exact" w:val="818"/>
        </w:trPr>
        <w:tc>
          <w:tcPr>
            <w:tcW w:w="1757" w:type="dxa"/>
            <w:vMerge w:val="restart"/>
          </w:tcPr>
          <w:p w:rsidR="00B713D7" w:rsidRDefault="00B713D7"/>
        </w:tc>
        <w:tc>
          <w:tcPr>
            <w:tcW w:w="5100" w:type="dxa"/>
          </w:tcPr>
          <w:p w:rsidR="00B713D7" w:rsidRDefault="009111F1">
            <w:pPr>
              <w:pStyle w:val="TableParagraph"/>
              <w:spacing w:before="172"/>
              <w:ind w:left="103"/>
              <w:rPr>
                <w:b/>
                <w:sz w:val="20"/>
              </w:rPr>
            </w:pPr>
            <w:r>
              <w:rPr>
                <w:sz w:val="20"/>
              </w:rPr>
              <w:t xml:space="preserve">NY-8.G.1b </w:t>
            </w:r>
            <w:r>
              <w:rPr>
                <w:b/>
                <w:sz w:val="20"/>
              </w:rPr>
              <w:t xml:space="preserve">Verify experimentally </w:t>
            </w:r>
            <w:r>
              <w:rPr>
                <w:sz w:val="20"/>
              </w:rPr>
              <w:t xml:space="preserve">angles are </w:t>
            </w:r>
            <w:r>
              <w:rPr>
                <w:b/>
                <w:sz w:val="20"/>
              </w:rPr>
              <w:t>mapped</w:t>
            </w:r>
          </w:p>
          <w:p w:rsidR="00B713D7" w:rsidRDefault="009111F1">
            <w:pPr>
              <w:pStyle w:val="TableParagraph"/>
              <w:spacing w:before="2"/>
              <w:ind w:left="103"/>
              <w:rPr>
                <w:sz w:val="20"/>
              </w:rPr>
            </w:pPr>
            <w:proofErr w:type="gramStart"/>
            <w:r>
              <w:rPr>
                <w:sz w:val="20"/>
              </w:rPr>
              <w:t>to</w:t>
            </w:r>
            <w:proofErr w:type="gramEnd"/>
            <w:r>
              <w:rPr>
                <w:sz w:val="20"/>
              </w:rPr>
              <w:t xml:space="preserve"> angles of the same measure.</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811"/>
        </w:trPr>
        <w:tc>
          <w:tcPr>
            <w:tcW w:w="1757" w:type="dxa"/>
            <w:vMerge/>
          </w:tcPr>
          <w:p w:rsidR="00B713D7" w:rsidRDefault="00B713D7"/>
        </w:tc>
        <w:tc>
          <w:tcPr>
            <w:tcW w:w="5100" w:type="dxa"/>
          </w:tcPr>
          <w:p w:rsidR="00B713D7" w:rsidRDefault="009111F1">
            <w:pPr>
              <w:pStyle w:val="TableParagraph"/>
              <w:spacing w:before="167"/>
              <w:ind w:left="103"/>
              <w:rPr>
                <w:sz w:val="20"/>
              </w:rPr>
            </w:pPr>
            <w:r>
              <w:rPr>
                <w:sz w:val="20"/>
              </w:rPr>
              <w:t xml:space="preserve">NY-8.G.1c </w:t>
            </w:r>
            <w:r>
              <w:rPr>
                <w:b/>
                <w:sz w:val="20"/>
              </w:rPr>
              <w:t xml:space="preserve">Verify experimentally </w:t>
            </w:r>
            <w:r>
              <w:rPr>
                <w:sz w:val="20"/>
              </w:rPr>
              <w:t>parallel lines are</w:t>
            </w:r>
          </w:p>
          <w:p w:rsidR="00B713D7" w:rsidRDefault="009111F1">
            <w:pPr>
              <w:pStyle w:val="TableParagraph"/>
              <w:ind w:left="103"/>
              <w:rPr>
                <w:sz w:val="20"/>
              </w:rPr>
            </w:pPr>
            <w:r>
              <w:rPr>
                <w:b/>
                <w:sz w:val="20"/>
              </w:rPr>
              <w:t xml:space="preserve">mapped </w:t>
            </w:r>
            <w:r>
              <w:rPr>
                <w:sz w:val="20"/>
              </w:rPr>
              <w:t>to parallel lines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2347"/>
        </w:trPr>
        <w:tc>
          <w:tcPr>
            <w:tcW w:w="1757" w:type="dxa"/>
            <w:vMerge/>
          </w:tcPr>
          <w:p w:rsidR="00B713D7" w:rsidRDefault="00B713D7"/>
        </w:tc>
        <w:tc>
          <w:tcPr>
            <w:tcW w:w="5100" w:type="dxa"/>
          </w:tcPr>
          <w:p w:rsidR="00B713D7" w:rsidRDefault="009111F1">
            <w:pPr>
              <w:pStyle w:val="TableParagraph"/>
              <w:spacing w:before="131"/>
              <w:ind w:left="102" w:right="87"/>
              <w:rPr>
                <w:b/>
                <w:sz w:val="20"/>
              </w:rPr>
            </w:pPr>
            <w:r>
              <w:rPr>
                <w:sz w:val="20"/>
              </w:rPr>
              <w:t xml:space="preserve">NY-8.G.2 </w:t>
            </w:r>
            <w:r>
              <w:rPr>
                <w:b/>
                <w:sz w:val="20"/>
              </w:rPr>
              <w:t xml:space="preserve">Know </w:t>
            </w:r>
            <w:r>
              <w:rPr>
                <w:sz w:val="20"/>
              </w:rPr>
              <w:t xml:space="preserve">that a two-dimensional figure is congruent to another if the </w:t>
            </w:r>
            <w:r>
              <w:rPr>
                <w:b/>
                <w:sz w:val="20"/>
              </w:rPr>
              <w:t xml:space="preserve">corresponding angles are congruent and the corresponding sides are congruent. Equivalently, two </w:t>
            </w:r>
            <w:proofErr w:type="spellStart"/>
            <w:proofErr w:type="gramStart"/>
            <w:r>
              <w:rPr>
                <w:b/>
                <w:sz w:val="20"/>
              </w:rPr>
              <w:t>two</w:t>
            </w:r>
            <w:proofErr w:type="spellEnd"/>
            <w:r>
              <w:rPr>
                <w:b/>
                <w:sz w:val="20"/>
              </w:rPr>
              <w:t xml:space="preserve"> dimensional</w:t>
            </w:r>
            <w:proofErr w:type="gramEnd"/>
            <w:r>
              <w:rPr>
                <w:b/>
                <w:sz w:val="20"/>
              </w:rPr>
              <w:t xml:space="preserve"> figures are congruent if one is the image of the other after a sequence of rotations, reflections, and translations. </w:t>
            </w:r>
            <w:r>
              <w:rPr>
                <w:sz w:val="20"/>
              </w:rPr>
              <w:t xml:space="preserve">Given two congruent figures, describe a sequence that </w:t>
            </w:r>
            <w:r>
              <w:rPr>
                <w:b/>
                <w:sz w:val="20"/>
              </w:rPr>
              <w:t xml:space="preserve">maps </w:t>
            </w:r>
            <w:r>
              <w:rPr>
                <w:sz w:val="20"/>
              </w:rPr>
              <w:t xml:space="preserve">the congruence between them </w:t>
            </w:r>
            <w:r>
              <w:rPr>
                <w:b/>
                <w:sz w:val="20"/>
              </w:rPr>
              <w:t>on the coordinate plane.</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2422"/>
        </w:trPr>
        <w:tc>
          <w:tcPr>
            <w:tcW w:w="1757" w:type="dxa"/>
            <w:vMerge/>
          </w:tcPr>
          <w:p w:rsidR="00B713D7" w:rsidRDefault="00B713D7"/>
        </w:tc>
        <w:tc>
          <w:tcPr>
            <w:tcW w:w="5100" w:type="dxa"/>
          </w:tcPr>
          <w:p w:rsidR="00B713D7" w:rsidRDefault="009111F1">
            <w:pPr>
              <w:pStyle w:val="TableParagraph"/>
              <w:spacing w:before="172"/>
              <w:ind w:left="102" w:right="210"/>
              <w:rPr>
                <w:sz w:val="20"/>
              </w:rPr>
            </w:pPr>
            <w:r>
              <w:rPr>
                <w:sz w:val="20"/>
              </w:rPr>
              <w:t>NY-8.G.3 Describe the effect of dilations, translations, rotations, and reflections on two-dimensional figures using coordinates.</w:t>
            </w:r>
          </w:p>
          <w:p w:rsidR="00B713D7" w:rsidRDefault="009111F1">
            <w:pPr>
              <w:pStyle w:val="TableParagraph"/>
              <w:ind w:left="103" w:right="388"/>
              <w:rPr>
                <w:b/>
                <w:sz w:val="20"/>
              </w:rPr>
            </w:pPr>
            <w:r>
              <w:rPr>
                <w:b/>
                <w:sz w:val="20"/>
                <w:u w:val="thick"/>
              </w:rPr>
              <w:t xml:space="preserve">Note: </w:t>
            </w:r>
            <w:r>
              <w:rPr>
                <w:b/>
                <w:sz w:val="20"/>
              </w:rPr>
              <w:t xml:space="preserve">Lines of reflection are limited to both axes and lines of the form y=k and x=k, where k is a constant. Rotations are limited to 90 and 180 degrees about the origin. Unless otherwise specified, rotations are assumed </w:t>
            </w:r>
            <w:proofErr w:type="gramStart"/>
            <w:r>
              <w:rPr>
                <w:b/>
                <w:sz w:val="20"/>
              </w:rPr>
              <w:t>to be counterclockwise</w:t>
            </w:r>
            <w:proofErr w:type="gramEnd"/>
            <w:r>
              <w:rPr>
                <w:b/>
                <w:sz w:val="20"/>
              </w:rPr>
              <w:t>.</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2791"/>
        </w:trPr>
        <w:tc>
          <w:tcPr>
            <w:tcW w:w="1757" w:type="dxa"/>
            <w:vMerge/>
          </w:tcPr>
          <w:p w:rsidR="00B713D7" w:rsidRDefault="00B713D7"/>
        </w:tc>
        <w:tc>
          <w:tcPr>
            <w:tcW w:w="5100" w:type="dxa"/>
          </w:tcPr>
          <w:p w:rsidR="00B713D7" w:rsidRDefault="009111F1">
            <w:pPr>
              <w:pStyle w:val="TableParagraph"/>
              <w:spacing w:before="122"/>
              <w:ind w:left="102" w:right="104"/>
              <w:rPr>
                <w:b/>
                <w:sz w:val="20"/>
              </w:rPr>
            </w:pPr>
            <w:r>
              <w:rPr>
                <w:sz w:val="20"/>
              </w:rPr>
              <w:t xml:space="preserve">NY-8.G.4 </w:t>
            </w:r>
            <w:r>
              <w:rPr>
                <w:b/>
                <w:sz w:val="20"/>
              </w:rPr>
              <w:t xml:space="preserve">Know </w:t>
            </w:r>
            <w:r>
              <w:rPr>
                <w:sz w:val="20"/>
              </w:rPr>
              <w:t xml:space="preserve">that a two-dimensional figure is similar to another if the </w:t>
            </w:r>
            <w:r>
              <w:rPr>
                <w:b/>
                <w:sz w:val="20"/>
              </w:rPr>
              <w:t xml:space="preserve">corresponding angles are congruent and the corresponding sides are in proportion. Equivalently, two two-dimensional figures are similar if one is the image of the other after a sequence of rotations, reflections, translations, and dilations. </w:t>
            </w:r>
            <w:r>
              <w:rPr>
                <w:sz w:val="20"/>
              </w:rPr>
              <w:t xml:space="preserve">Given two similar two- dimensional figures, describe a sequence that </w:t>
            </w:r>
            <w:r>
              <w:rPr>
                <w:b/>
                <w:sz w:val="20"/>
              </w:rPr>
              <w:t xml:space="preserve">maps </w:t>
            </w:r>
            <w:r>
              <w:rPr>
                <w:sz w:val="20"/>
              </w:rPr>
              <w:t xml:space="preserve">the similarity between them </w:t>
            </w:r>
            <w:r>
              <w:rPr>
                <w:b/>
                <w:sz w:val="20"/>
              </w:rPr>
              <w:t>on the coordinate plane. Note: With dilation, the center and scale factor must be</w:t>
            </w:r>
            <w:r>
              <w:rPr>
                <w:b/>
                <w:spacing w:val="-13"/>
                <w:sz w:val="20"/>
              </w:rPr>
              <w:t xml:space="preserve"> </w:t>
            </w:r>
            <w:r>
              <w:rPr>
                <w:b/>
                <w:sz w:val="20"/>
              </w:rPr>
              <w:t>specified</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3000"/>
        </w:trPr>
        <w:tc>
          <w:tcPr>
            <w:tcW w:w="1757" w:type="dxa"/>
            <w:vMerge/>
          </w:tcPr>
          <w:p w:rsidR="00B713D7" w:rsidRDefault="00B713D7"/>
        </w:tc>
        <w:tc>
          <w:tcPr>
            <w:tcW w:w="5100" w:type="dxa"/>
          </w:tcPr>
          <w:p w:rsidR="00B713D7" w:rsidRDefault="00B713D7">
            <w:pPr>
              <w:pStyle w:val="TableParagraph"/>
              <w:rPr>
                <w:rFonts w:ascii="Times New Roman"/>
                <w:sz w:val="20"/>
              </w:rPr>
            </w:pPr>
          </w:p>
          <w:p w:rsidR="00B713D7" w:rsidRDefault="009111F1">
            <w:pPr>
              <w:pStyle w:val="TableParagraph"/>
              <w:ind w:left="103" w:right="130"/>
              <w:rPr>
                <w:sz w:val="20"/>
              </w:rPr>
            </w:pPr>
            <w:r>
              <w:rPr>
                <w:sz w:val="20"/>
              </w:rPr>
              <w:t xml:space="preserve">NY-8.G.5 Use informal arguments to establish facts about the angle sum and exterior angle of triangles, about the angles created when parallel lines </w:t>
            </w:r>
            <w:proofErr w:type="gramStart"/>
            <w:r>
              <w:rPr>
                <w:sz w:val="20"/>
              </w:rPr>
              <w:t>are cut</w:t>
            </w:r>
            <w:proofErr w:type="gramEnd"/>
            <w:r>
              <w:rPr>
                <w:sz w:val="20"/>
              </w:rPr>
              <w:t xml:space="preserve"> by a transversal, and the angle-angle criterion for similarity of triangles.</w:t>
            </w:r>
          </w:p>
          <w:p w:rsidR="00B713D7" w:rsidRDefault="009111F1">
            <w:pPr>
              <w:pStyle w:val="TableParagraph"/>
              <w:ind w:left="102"/>
              <w:rPr>
                <w:sz w:val="20"/>
              </w:rPr>
            </w:pPr>
            <w:r>
              <w:rPr>
                <w:sz w:val="20"/>
              </w:rPr>
              <w:t>e.g., Arrange three copies of the same triangle so that the three angles appear to form a line, and give an argument in terms of transversals why this is so.</w:t>
            </w:r>
          </w:p>
          <w:p w:rsidR="00B713D7" w:rsidRDefault="009111F1">
            <w:pPr>
              <w:pStyle w:val="TableParagraph"/>
              <w:ind w:left="102" w:right="278"/>
              <w:rPr>
                <w:b/>
                <w:sz w:val="20"/>
              </w:rPr>
            </w:pPr>
            <w:r>
              <w:rPr>
                <w:b/>
                <w:sz w:val="20"/>
              </w:rPr>
              <w:t xml:space="preserve">Note: This standard does not include formal geometric proof. Multiple representations </w:t>
            </w:r>
            <w:proofErr w:type="gramStart"/>
            <w:r>
              <w:rPr>
                <w:b/>
                <w:sz w:val="20"/>
              </w:rPr>
              <w:t>may be used</w:t>
            </w:r>
            <w:proofErr w:type="gramEnd"/>
            <w:r>
              <w:rPr>
                <w:b/>
                <w:sz w:val="20"/>
              </w:rPr>
              <w:t xml:space="preserve"> to demonstrate understanding.</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61"/>
      </w:tblGrid>
      <w:tr w:rsidR="00B713D7">
        <w:trPr>
          <w:trHeight w:hRule="exact" w:val="818"/>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1"/>
              <w:rPr>
                <w:rFonts w:ascii="Times New Roman"/>
                <w:sz w:val="23"/>
              </w:rPr>
            </w:pPr>
          </w:p>
          <w:p w:rsidR="00B713D7" w:rsidRDefault="009111F1">
            <w:pPr>
              <w:pStyle w:val="TableParagraph"/>
              <w:ind w:left="103" w:right="312"/>
              <w:rPr>
                <w:sz w:val="20"/>
              </w:rPr>
            </w:pPr>
            <w:r>
              <w:rPr>
                <w:sz w:val="20"/>
              </w:rPr>
              <w:t>Understand and apply the Pythagorean Theorem.</w:t>
            </w:r>
          </w:p>
        </w:tc>
        <w:tc>
          <w:tcPr>
            <w:tcW w:w="5100" w:type="dxa"/>
          </w:tcPr>
          <w:p w:rsidR="00B713D7" w:rsidRDefault="009111F1">
            <w:pPr>
              <w:pStyle w:val="TableParagraph"/>
              <w:spacing w:before="172" w:line="242" w:lineRule="auto"/>
              <w:ind w:left="103"/>
              <w:rPr>
                <w:sz w:val="20"/>
              </w:rPr>
            </w:pPr>
            <w:r>
              <w:rPr>
                <w:sz w:val="20"/>
              </w:rPr>
              <w:t xml:space="preserve">NY-8.G.6 </w:t>
            </w:r>
            <w:r>
              <w:rPr>
                <w:b/>
                <w:sz w:val="20"/>
              </w:rPr>
              <w:t xml:space="preserve">Understand </w:t>
            </w:r>
            <w:r>
              <w:rPr>
                <w:sz w:val="20"/>
              </w:rPr>
              <w:t>a proof of the Pythagorean Theorem and its converse</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60" w:type="dxa"/>
            <w:shd w:val="clear" w:color="auto" w:fill="FFFFCC"/>
          </w:tcPr>
          <w:p w:rsidR="00B713D7" w:rsidRDefault="00B713D7"/>
        </w:tc>
      </w:tr>
      <w:tr w:rsidR="00B713D7">
        <w:trPr>
          <w:trHeight w:hRule="exact" w:val="1260"/>
        </w:trPr>
        <w:tc>
          <w:tcPr>
            <w:tcW w:w="1757" w:type="dxa"/>
            <w:vMerge/>
          </w:tcPr>
          <w:p w:rsidR="00B713D7" w:rsidRDefault="00B713D7"/>
        </w:tc>
        <w:tc>
          <w:tcPr>
            <w:tcW w:w="5100" w:type="dxa"/>
          </w:tcPr>
          <w:p w:rsidR="00B713D7" w:rsidRDefault="009111F1">
            <w:pPr>
              <w:pStyle w:val="TableParagraph"/>
              <w:spacing w:before="165"/>
              <w:ind w:left="103" w:right="116"/>
              <w:rPr>
                <w:sz w:val="20"/>
              </w:rPr>
            </w:pPr>
            <w:r>
              <w:rPr>
                <w:sz w:val="20"/>
              </w:rPr>
              <w:t xml:space="preserve">NY-8.G.7 Apply the Pythagorean Theorem to determine unknown side lengths in right triangles in </w:t>
            </w:r>
            <w:proofErr w:type="gramStart"/>
            <w:r>
              <w:rPr>
                <w:sz w:val="20"/>
              </w:rPr>
              <w:t>real-world</w:t>
            </w:r>
            <w:proofErr w:type="gramEnd"/>
            <w:r>
              <w:rPr>
                <w:sz w:val="20"/>
              </w:rPr>
              <w:t xml:space="preserve"> and mathematical problems in two and three dimensions.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60" w:type="dxa"/>
            <w:shd w:val="clear" w:color="auto" w:fill="FFFFCC"/>
          </w:tcPr>
          <w:p w:rsidR="00B713D7" w:rsidRDefault="00B713D7"/>
        </w:tc>
      </w:tr>
      <w:tr w:rsidR="00B713D7">
        <w:trPr>
          <w:trHeight w:hRule="exact" w:val="900"/>
        </w:trPr>
        <w:tc>
          <w:tcPr>
            <w:tcW w:w="1757" w:type="dxa"/>
            <w:vMerge/>
          </w:tcPr>
          <w:p w:rsidR="00B713D7" w:rsidRDefault="00B713D7"/>
        </w:tc>
        <w:tc>
          <w:tcPr>
            <w:tcW w:w="5100" w:type="dxa"/>
          </w:tcPr>
          <w:p w:rsidR="00B713D7" w:rsidRDefault="00B713D7">
            <w:pPr>
              <w:pStyle w:val="TableParagraph"/>
              <w:spacing w:before="8"/>
              <w:rPr>
                <w:rFonts w:ascii="Times New Roman"/>
                <w:sz w:val="18"/>
              </w:rPr>
            </w:pPr>
          </w:p>
          <w:p w:rsidR="00B713D7" w:rsidRDefault="009111F1">
            <w:pPr>
              <w:pStyle w:val="TableParagraph"/>
              <w:ind w:left="103" w:right="264"/>
              <w:rPr>
                <w:sz w:val="20"/>
              </w:rPr>
            </w:pPr>
            <w:r>
              <w:rPr>
                <w:sz w:val="20"/>
              </w:rPr>
              <w:t>NY-8.G.8 Apply the Pythagorean Theorem to find the distance between two points in a coordinate system.</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60" w:type="dxa"/>
            <w:shd w:val="clear" w:color="auto" w:fill="FFFFCC"/>
          </w:tcPr>
          <w:p w:rsidR="00B713D7" w:rsidRDefault="00B713D7"/>
        </w:tc>
      </w:tr>
      <w:tr w:rsidR="00B713D7">
        <w:trPr>
          <w:trHeight w:hRule="exact" w:val="1990"/>
        </w:trPr>
        <w:tc>
          <w:tcPr>
            <w:tcW w:w="1757" w:type="dxa"/>
          </w:tcPr>
          <w:p w:rsidR="00B713D7" w:rsidRDefault="009111F1">
            <w:pPr>
              <w:pStyle w:val="TableParagraph"/>
              <w:spacing w:before="69"/>
              <w:ind w:left="102" w:right="146"/>
              <w:rPr>
                <w:sz w:val="20"/>
              </w:rPr>
            </w:pPr>
            <w:r>
              <w:rPr>
                <w:sz w:val="20"/>
              </w:rPr>
              <w:t xml:space="preserve">Solve </w:t>
            </w:r>
            <w:proofErr w:type="gramStart"/>
            <w:r>
              <w:rPr>
                <w:sz w:val="20"/>
              </w:rPr>
              <w:t>real-world</w:t>
            </w:r>
            <w:proofErr w:type="gramEnd"/>
            <w:r>
              <w:rPr>
                <w:sz w:val="20"/>
              </w:rPr>
              <w:t xml:space="preserve"> and mathematical problems involving volume of cylinders, cones and spheres.</w:t>
            </w:r>
          </w:p>
        </w:tc>
        <w:tc>
          <w:tcPr>
            <w:tcW w:w="5100" w:type="dxa"/>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37"/>
              <w:ind w:left="102" w:right="177"/>
              <w:rPr>
                <w:sz w:val="20"/>
              </w:rPr>
            </w:pPr>
            <w:r>
              <w:rPr>
                <w:sz w:val="20"/>
              </w:rPr>
              <w:t xml:space="preserve">NY-8.G.9 </w:t>
            </w:r>
            <w:r>
              <w:rPr>
                <w:b/>
                <w:sz w:val="20"/>
              </w:rPr>
              <w:t xml:space="preserve">Given </w:t>
            </w:r>
            <w:r>
              <w:rPr>
                <w:sz w:val="20"/>
              </w:rPr>
              <w:t>the formulas for the volume of cones, cylinders, and spheres, solve mathematical and real- world problems.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60" w:type="dxa"/>
            <w:shd w:val="clear" w:color="auto" w:fill="FFFFCC"/>
          </w:tcPr>
          <w:p w:rsidR="00B713D7" w:rsidRDefault="00B713D7"/>
        </w:tc>
      </w:tr>
      <w:tr w:rsidR="00B713D7">
        <w:trPr>
          <w:trHeight w:hRule="exact" w:val="360"/>
        </w:trPr>
        <w:tc>
          <w:tcPr>
            <w:tcW w:w="10174" w:type="dxa"/>
            <w:gridSpan w:val="9"/>
            <w:shd w:val="clear" w:color="auto" w:fill="F1F1F1"/>
          </w:tcPr>
          <w:p w:rsidR="00B713D7" w:rsidRDefault="009111F1">
            <w:pPr>
              <w:pStyle w:val="TableParagraph"/>
              <w:spacing w:before="43"/>
              <w:ind w:left="3749" w:right="3752"/>
              <w:jc w:val="center"/>
              <w:rPr>
                <w:b/>
              </w:rPr>
            </w:pPr>
            <w:r>
              <w:rPr>
                <w:b/>
              </w:rPr>
              <w:t>Statistics and</w:t>
            </w:r>
            <w:r>
              <w:rPr>
                <w:b/>
                <w:spacing w:val="-6"/>
              </w:rPr>
              <w:t xml:space="preserve"> </w:t>
            </w:r>
            <w:r>
              <w:rPr>
                <w:b/>
              </w:rPr>
              <w:t>Probability</w:t>
            </w:r>
          </w:p>
        </w:tc>
      </w:tr>
      <w:tr w:rsidR="00B713D7">
        <w:trPr>
          <w:trHeight w:hRule="exact" w:val="1709"/>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37"/>
              <w:ind w:left="103" w:right="367"/>
              <w:rPr>
                <w:sz w:val="20"/>
              </w:rPr>
            </w:pPr>
            <w:r>
              <w:rPr>
                <w:sz w:val="20"/>
              </w:rPr>
              <w:t>Investigate patterns of association in bivariate data.</w:t>
            </w:r>
          </w:p>
        </w:tc>
        <w:tc>
          <w:tcPr>
            <w:tcW w:w="5100" w:type="dxa"/>
          </w:tcPr>
          <w:p w:rsidR="00B713D7" w:rsidRDefault="009111F1">
            <w:pPr>
              <w:pStyle w:val="TableParagraph"/>
              <w:spacing w:before="160"/>
              <w:ind w:left="103" w:right="198"/>
              <w:rPr>
                <w:sz w:val="20"/>
              </w:rPr>
            </w:pPr>
            <w:r>
              <w:rPr>
                <w:sz w:val="20"/>
              </w:rPr>
              <w:t>NY-8.SP.1 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60" w:type="dxa"/>
            <w:shd w:val="clear" w:color="auto" w:fill="FFFFCC"/>
          </w:tcPr>
          <w:p w:rsidR="00B713D7" w:rsidRDefault="00B713D7"/>
        </w:tc>
      </w:tr>
      <w:tr w:rsidR="00B713D7">
        <w:trPr>
          <w:trHeight w:hRule="exact" w:val="1793"/>
        </w:trPr>
        <w:tc>
          <w:tcPr>
            <w:tcW w:w="1757" w:type="dxa"/>
            <w:vMerge/>
          </w:tcPr>
          <w:p w:rsidR="00B713D7" w:rsidRDefault="00B713D7"/>
        </w:tc>
        <w:tc>
          <w:tcPr>
            <w:tcW w:w="5100" w:type="dxa"/>
          </w:tcPr>
          <w:p w:rsidR="00B713D7" w:rsidRDefault="00B713D7">
            <w:pPr>
              <w:pStyle w:val="TableParagraph"/>
              <w:spacing w:before="3"/>
              <w:rPr>
                <w:rFonts w:ascii="Times New Roman"/>
                <w:sz w:val="17"/>
              </w:rPr>
            </w:pPr>
          </w:p>
          <w:p w:rsidR="00B713D7" w:rsidRDefault="009111F1">
            <w:pPr>
              <w:pStyle w:val="TableParagraph"/>
              <w:ind w:left="103" w:right="187"/>
              <w:rPr>
                <w:sz w:val="20"/>
              </w:rPr>
            </w:pPr>
            <w:r>
              <w:rPr>
                <w:sz w:val="20"/>
              </w:rPr>
              <w:t xml:space="preserve">NY-8.SP.2 </w:t>
            </w:r>
            <w:r>
              <w:rPr>
                <w:b/>
                <w:sz w:val="20"/>
              </w:rPr>
              <w:t xml:space="preserve">Understand </w:t>
            </w:r>
            <w:r>
              <w:rPr>
                <w:sz w:val="20"/>
              </w:rPr>
              <w:t>that straight lines are widely used to model relationships between two quantitative variables. For scatter plots that suggest a linear association, informally fit a straight line, and informally assess the model fit by judging the closeness of the data points to the line.</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60" w:type="dxa"/>
            <w:shd w:val="clear" w:color="auto" w:fill="FFFFCC"/>
          </w:tcPr>
          <w:p w:rsidR="00B713D7" w:rsidRDefault="00B713D7"/>
        </w:tc>
      </w:tr>
      <w:tr w:rsidR="00B713D7">
        <w:trPr>
          <w:trHeight w:hRule="exact" w:val="2258"/>
        </w:trPr>
        <w:tc>
          <w:tcPr>
            <w:tcW w:w="1757" w:type="dxa"/>
            <w:vMerge/>
          </w:tcPr>
          <w:p w:rsidR="00B713D7" w:rsidRDefault="00B713D7"/>
        </w:tc>
        <w:tc>
          <w:tcPr>
            <w:tcW w:w="5100" w:type="dxa"/>
          </w:tcPr>
          <w:p w:rsidR="00B713D7" w:rsidRDefault="00B713D7">
            <w:pPr>
              <w:pStyle w:val="TableParagraph"/>
              <w:spacing w:before="8"/>
              <w:rPr>
                <w:rFonts w:ascii="Times New Roman"/>
                <w:sz w:val="17"/>
              </w:rPr>
            </w:pPr>
          </w:p>
          <w:p w:rsidR="00B713D7" w:rsidRDefault="009111F1">
            <w:pPr>
              <w:pStyle w:val="TableParagraph"/>
              <w:ind w:left="103" w:right="87"/>
              <w:rPr>
                <w:sz w:val="20"/>
              </w:rPr>
            </w:pPr>
            <w:r>
              <w:rPr>
                <w:sz w:val="20"/>
              </w:rPr>
              <w:t>NY-8.SP.3 Use the equation of a linear model to solve problems in the context of bivariate measurement data, interpreting the slope and intercept.</w:t>
            </w:r>
          </w:p>
          <w:p w:rsidR="00B713D7" w:rsidRDefault="00B713D7">
            <w:pPr>
              <w:pStyle w:val="TableParagraph"/>
              <w:spacing w:before="9"/>
              <w:rPr>
                <w:rFonts w:ascii="Times New Roman"/>
                <w:sz w:val="19"/>
              </w:rPr>
            </w:pPr>
          </w:p>
          <w:p w:rsidR="00B713D7" w:rsidRDefault="009111F1">
            <w:pPr>
              <w:pStyle w:val="TableParagraph"/>
              <w:spacing w:before="1"/>
              <w:ind w:left="103" w:right="110"/>
              <w:rPr>
                <w:sz w:val="20"/>
              </w:rPr>
            </w:pPr>
            <w:r>
              <w:rPr>
                <w:sz w:val="20"/>
              </w:rPr>
              <w:t>e.g., In a linear model for a biology experiment, interpret a slope of 1.5 cm/</w:t>
            </w:r>
            <w:proofErr w:type="spellStart"/>
            <w:r>
              <w:rPr>
                <w:sz w:val="20"/>
              </w:rPr>
              <w:t>hr</w:t>
            </w:r>
            <w:proofErr w:type="spellEnd"/>
            <w:r>
              <w:rPr>
                <w:sz w:val="20"/>
              </w:rPr>
              <w:t xml:space="preserve"> as meaning that an additional hour of sunlight each day is associated with an additional 1.5 cm in mature plant height.</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60"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bookmarkStart w:id="11" w:name="Alt_-_Algebra_Math_Priority_Standards"/>
            <w:bookmarkEnd w:id="11"/>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5076"/>
        <w:gridCol w:w="336"/>
        <w:gridCol w:w="336"/>
        <w:gridCol w:w="336"/>
        <w:gridCol w:w="336"/>
        <w:gridCol w:w="650"/>
        <w:gridCol w:w="653"/>
        <w:gridCol w:w="653"/>
      </w:tblGrid>
      <w:tr w:rsidR="00B713D7">
        <w:trPr>
          <w:trHeight w:hRule="exact" w:val="516"/>
        </w:trPr>
        <w:tc>
          <w:tcPr>
            <w:tcW w:w="10171" w:type="dxa"/>
            <w:gridSpan w:val="9"/>
            <w:shd w:val="clear" w:color="auto" w:fill="F1F1F1"/>
          </w:tcPr>
          <w:p w:rsidR="00B713D7" w:rsidRDefault="009111F1">
            <w:pPr>
              <w:pStyle w:val="TableParagraph"/>
              <w:spacing w:line="242" w:lineRule="auto"/>
              <w:ind w:left="3753" w:right="3752" w:hanging="1"/>
              <w:jc w:val="center"/>
              <w:rPr>
                <w:b/>
              </w:rPr>
            </w:pPr>
            <w:r>
              <w:rPr>
                <w:b/>
              </w:rPr>
              <w:t>Number and Quantity The Real Number</w:t>
            </w:r>
            <w:r>
              <w:rPr>
                <w:b/>
                <w:spacing w:val="-11"/>
              </w:rPr>
              <w:t xml:space="preserve"> </w:t>
            </w:r>
            <w:r>
              <w:rPr>
                <w:b/>
              </w:rPr>
              <w:t>System</w:t>
            </w:r>
          </w:p>
        </w:tc>
      </w:tr>
      <w:tr w:rsidR="00B713D7">
        <w:trPr>
          <w:trHeight w:hRule="exact" w:val="5518"/>
        </w:trPr>
        <w:tc>
          <w:tcPr>
            <w:tcW w:w="1795" w:type="dxa"/>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55"/>
              <w:ind w:left="103" w:right="105"/>
              <w:rPr>
                <w:sz w:val="20"/>
              </w:rPr>
            </w:pPr>
            <w:r>
              <w:rPr>
                <w:sz w:val="20"/>
              </w:rPr>
              <w:t>Use properties of rational and irrational numbers.</w:t>
            </w:r>
          </w:p>
        </w:tc>
        <w:tc>
          <w:tcPr>
            <w:tcW w:w="5076" w:type="dxa"/>
          </w:tcPr>
          <w:p w:rsidR="00B713D7" w:rsidRDefault="00B713D7">
            <w:pPr>
              <w:pStyle w:val="TableParagraph"/>
              <w:spacing w:before="2"/>
              <w:rPr>
                <w:rFonts w:ascii="Times New Roman"/>
                <w:sz w:val="19"/>
              </w:rPr>
            </w:pPr>
          </w:p>
          <w:p w:rsidR="00B713D7" w:rsidRDefault="009111F1">
            <w:pPr>
              <w:pStyle w:val="TableParagraph"/>
              <w:ind w:left="103" w:right="86"/>
              <w:rPr>
                <w:b/>
                <w:sz w:val="20"/>
              </w:rPr>
            </w:pPr>
            <w:r>
              <w:rPr>
                <w:b/>
                <w:sz w:val="20"/>
              </w:rPr>
              <w:t>AI-N.RN.3 Use properties and operations to understand the different forms of rational and irrational numbers.</w:t>
            </w:r>
          </w:p>
          <w:p w:rsidR="00B713D7" w:rsidRDefault="00B713D7">
            <w:pPr>
              <w:pStyle w:val="TableParagraph"/>
              <w:spacing w:before="9"/>
              <w:rPr>
                <w:rFonts w:ascii="Times New Roman"/>
                <w:sz w:val="19"/>
              </w:rPr>
            </w:pPr>
          </w:p>
          <w:p w:rsidR="00B713D7" w:rsidRDefault="009111F1">
            <w:pPr>
              <w:pStyle w:val="TableParagraph"/>
              <w:spacing w:before="1"/>
              <w:ind w:left="103" w:right="86"/>
              <w:rPr>
                <w:b/>
                <w:sz w:val="20"/>
              </w:rPr>
            </w:pPr>
            <w:r>
              <w:rPr>
                <w:b/>
                <w:sz w:val="20"/>
              </w:rPr>
              <w:t>a.) Perform all four arithmetic operations and apply properties to generate equivalent forms of rational numbers and square roots.</w:t>
            </w:r>
          </w:p>
          <w:p w:rsidR="00B713D7" w:rsidRDefault="00B713D7">
            <w:pPr>
              <w:pStyle w:val="TableParagraph"/>
              <w:spacing w:before="1"/>
              <w:rPr>
                <w:rFonts w:ascii="Times New Roman"/>
                <w:sz w:val="20"/>
              </w:rPr>
            </w:pPr>
          </w:p>
          <w:p w:rsidR="00B713D7" w:rsidRDefault="009111F1">
            <w:pPr>
              <w:pStyle w:val="TableParagraph"/>
              <w:ind w:left="103" w:right="198"/>
              <w:rPr>
                <w:b/>
                <w:bCs/>
                <w:sz w:val="20"/>
                <w:szCs w:val="20"/>
              </w:rPr>
            </w:pPr>
            <w:r>
              <w:rPr>
                <w:b/>
                <w:bCs/>
                <w:sz w:val="20"/>
                <w:szCs w:val="20"/>
              </w:rPr>
              <w:t xml:space="preserve">Note: Tasks include rationalizing numerical denominators of the form �/√� where </w:t>
            </w:r>
            <w:proofErr w:type="gramStart"/>
            <w:r>
              <w:rPr>
                <w:b/>
                <w:bCs/>
                <w:sz w:val="20"/>
                <w:szCs w:val="20"/>
              </w:rPr>
              <w:t>a is</w:t>
            </w:r>
            <w:proofErr w:type="gramEnd"/>
            <w:r>
              <w:rPr>
                <w:b/>
                <w:bCs/>
                <w:sz w:val="20"/>
                <w:szCs w:val="20"/>
              </w:rPr>
              <w:t xml:space="preserve"> </w:t>
            </w:r>
            <w:r>
              <w:rPr>
                <w:b/>
                <w:bCs/>
                <w:spacing w:val="-88"/>
                <w:sz w:val="20"/>
                <w:szCs w:val="20"/>
              </w:rPr>
              <w:t>an</w:t>
            </w:r>
            <w:r>
              <w:rPr>
                <w:b/>
                <w:bCs/>
                <w:spacing w:val="-54"/>
                <w:sz w:val="20"/>
                <w:szCs w:val="20"/>
              </w:rPr>
              <w:t xml:space="preserve"> </w:t>
            </w:r>
            <w:r>
              <w:rPr>
                <w:b/>
                <w:bCs/>
                <w:sz w:val="20"/>
                <w:szCs w:val="20"/>
              </w:rPr>
              <w:t>integer and b is a natural number.</w:t>
            </w:r>
          </w:p>
          <w:p w:rsidR="00B713D7" w:rsidRDefault="00B713D7">
            <w:pPr>
              <w:pStyle w:val="TableParagraph"/>
              <w:rPr>
                <w:rFonts w:ascii="Times New Roman"/>
                <w:sz w:val="20"/>
              </w:rPr>
            </w:pPr>
          </w:p>
          <w:p w:rsidR="00B713D7" w:rsidRDefault="009111F1">
            <w:pPr>
              <w:pStyle w:val="TableParagraph"/>
              <w:spacing w:before="1" w:line="242" w:lineRule="auto"/>
              <w:ind w:left="103" w:right="86" w:hanging="1"/>
              <w:rPr>
                <w:sz w:val="20"/>
              </w:rPr>
            </w:pPr>
            <w:r>
              <w:rPr>
                <w:sz w:val="20"/>
              </w:rPr>
              <w:t xml:space="preserve">b.) </w:t>
            </w:r>
            <w:r>
              <w:rPr>
                <w:b/>
                <w:sz w:val="20"/>
              </w:rPr>
              <w:t xml:space="preserve">Categorize </w:t>
            </w:r>
            <w:r>
              <w:rPr>
                <w:sz w:val="20"/>
              </w:rPr>
              <w:t>the sum or product of rational or irrational numbers.</w:t>
            </w:r>
          </w:p>
          <w:p w:rsidR="00B713D7" w:rsidRDefault="009111F1">
            <w:pPr>
              <w:pStyle w:val="TableParagraph"/>
              <w:numPr>
                <w:ilvl w:val="0"/>
                <w:numId w:val="36"/>
              </w:numPr>
              <w:tabs>
                <w:tab w:val="left" w:pos="279"/>
              </w:tabs>
              <w:spacing w:line="228" w:lineRule="exact"/>
              <w:ind w:firstLine="0"/>
              <w:rPr>
                <w:sz w:val="20"/>
              </w:rPr>
            </w:pPr>
            <w:r>
              <w:rPr>
                <w:sz w:val="20"/>
              </w:rPr>
              <w:t>The sum and product of two rational numbers</w:t>
            </w:r>
            <w:r>
              <w:rPr>
                <w:spacing w:val="-19"/>
                <w:sz w:val="20"/>
              </w:rPr>
              <w:t xml:space="preserve"> </w:t>
            </w:r>
            <w:r>
              <w:rPr>
                <w:sz w:val="20"/>
              </w:rPr>
              <w:t>is</w:t>
            </w:r>
          </w:p>
          <w:p w:rsidR="00B713D7" w:rsidRDefault="009111F1">
            <w:pPr>
              <w:pStyle w:val="TableParagraph"/>
              <w:spacing w:line="229" w:lineRule="exact"/>
              <w:ind w:left="103"/>
              <w:rPr>
                <w:sz w:val="20"/>
              </w:rPr>
            </w:pPr>
            <w:proofErr w:type="gramStart"/>
            <w:r>
              <w:rPr>
                <w:sz w:val="20"/>
              </w:rPr>
              <w:t>rational</w:t>
            </w:r>
            <w:proofErr w:type="gramEnd"/>
            <w:r>
              <w:rPr>
                <w:sz w:val="20"/>
              </w:rPr>
              <w:t>.</w:t>
            </w:r>
          </w:p>
          <w:p w:rsidR="00B713D7" w:rsidRDefault="009111F1">
            <w:pPr>
              <w:pStyle w:val="TableParagraph"/>
              <w:numPr>
                <w:ilvl w:val="0"/>
                <w:numId w:val="36"/>
              </w:numPr>
              <w:tabs>
                <w:tab w:val="left" w:pos="279"/>
              </w:tabs>
              <w:spacing w:line="229" w:lineRule="exact"/>
              <w:ind w:left="278" w:hanging="175"/>
              <w:rPr>
                <w:sz w:val="20"/>
              </w:rPr>
            </w:pPr>
            <w:r>
              <w:rPr>
                <w:sz w:val="20"/>
              </w:rPr>
              <w:t>The sum of a rational number and an</w:t>
            </w:r>
            <w:r>
              <w:rPr>
                <w:spacing w:val="-18"/>
                <w:sz w:val="20"/>
              </w:rPr>
              <w:t xml:space="preserve"> </w:t>
            </w:r>
            <w:r>
              <w:rPr>
                <w:sz w:val="20"/>
              </w:rPr>
              <w:t>irrational</w:t>
            </w:r>
          </w:p>
          <w:p w:rsidR="00B713D7" w:rsidRDefault="009111F1">
            <w:pPr>
              <w:pStyle w:val="TableParagraph"/>
              <w:spacing w:before="1"/>
              <w:ind w:left="103"/>
              <w:rPr>
                <w:sz w:val="20"/>
              </w:rPr>
            </w:pPr>
            <w:proofErr w:type="gramStart"/>
            <w:r>
              <w:rPr>
                <w:sz w:val="20"/>
              </w:rPr>
              <w:t>number</w:t>
            </w:r>
            <w:proofErr w:type="gramEnd"/>
            <w:r>
              <w:rPr>
                <w:sz w:val="20"/>
              </w:rPr>
              <w:t xml:space="preserve"> is irrational.</w:t>
            </w:r>
          </w:p>
          <w:p w:rsidR="00B713D7" w:rsidRDefault="009111F1">
            <w:pPr>
              <w:pStyle w:val="TableParagraph"/>
              <w:numPr>
                <w:ilvl w:val="0"/>
                <w:numId w:val="36"/>
              </w:numPr>
              <w:tabs>
                <w:tab w:val="left" w:pos="279"/>
              </w:tabs>
              <w:ind w:right="440" w:firstLine="0"/>
              <w:rPr>
                <w:sz w:val="20"/>
              </w:rPr>
            </w:pPr>
            <w:r>
              <w:rPr>
                <w:sz w:val="20"/>
              </w:rPr>
              <w:t>The product of a nonzero rational number and</w:t>
            </w:r>
            <w:r>
              <w:rPr>
                <w:spacing w:val="-22"/>
                <w:sz w:val="20"/>
              </w:rPr>
              <w:t xml:space="preserve"> </w:t>
            </w:r>
            <w:r>
              <w:rPr>
                <w:sz w:val="20"/>
              </w:rPr>
              <w:t>an irrational number is</w:t>
            </w:r>
            <w:r>
              <w:rPr>
                <w:spacing w:val="-19"/>
                <w:sz w:val="20"/>
              </w:rPr>
              <w:t xml:space="preserve"> </w:t>
            </w:r>
            <w:r>
              <w:rPr>
                <w:sz w:val="20"/>
              </w:rPr>
              <w:t>irrational.</w:t>
            </w:r>
          </w:p>
          <w:p w:rsidR="00B713D7" w:rsidRDefault="009111F1">
            <w:pPr>
              <w:pStyle w:val="TableParagraph"/>
              <w:numPr>
                <w:ilvl w:val="0"/>
                <w:numId w:val="36"/>
              </w:numPr>
              <w:tabs>
                <w:tab w:val="left" w:pos="279"/>
              </w:tabs>
              <w:ind w:right="297" w:firstLine="0"/>
              <w:rPr>
                <w:b/>
                <w:sz w:val="20"/>
              </w:rPr>
            </w:pPr>
            <w:r>
              <w:rPr>
                <w:b/>
                <w:sz w:val="20"/>
              </w:rPr>
              <w:t>The sum and product of two irrational numbers could be either rational or</w:t>
            </w:r>
            <w:r>
              <w:rPr>
                <w:b/>
                <w:spacing w:val="-25"/>
                <w:sz w:val="20"/>
              </w:rPr>
              <w:t xml:space="preserve"> </w:t>
            </w:r>
            <w:r>
              <w:rPr>
                <w:b/>
                <w:sz w:val="20"/>
              </w:rPr>
              <w:t>irrational.</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3" w:type="dxa"/>
            <w:shd w:val="clear" w:color="auto" w:fill="FFFFCC"/>
          </w:tcPr>
          <w:p w:rsidR="00B713D7" w:rsidRDefault="00B713D7"/>
        </w:tc>
      </w:tr>
      <w:tr w:rsidR="00B713D7">
        <w:trPr>
          <w:trHeight w:hRule="exact" w:val="516"/>
        </w:trPr>
        <w:tc>
          <w:tcPr>
            <w:tcW w:w="10171" w:type="dxa"/>
            <w:gridSpan w:val="9"/>
            <w:shd w:val="clear" w:color="auto" w:fill="F1F1F1"/>
          </w:tcPr>
          <w:p w:rsidR="00B713D7" w:rsidRDefault="009111F1">
            <w:pPr>
              <w:pStyle w:val="TableParagraph"/>
              <w:spacing w:line="252" w:lineRule="exact"/>
              <w:ind w:left="3748" w:right="3748"/>
              <w:jc w:val="center"/>
              <w:rPr>
                <w:b/>
              </w:rPr>
            </w:pPr>
            <w:r>
              <w:rPr>
                <w:b/>
              </w:rPr>
              <w:t>Number and Quantity Quantities</w:t>
            </w:r>
          </w:p>
        </w:tc>
      </w:tr>
      <w:tr w:rsidR="00B713D7">
        <w:trPr>
          <w:trHeight w:hRule="exact" w:val="2023"/>
        </w:trPr>
        <w:tc>
          <w:tcPr>
            <w:tcW w:w="1795"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1"/>
              <w:rPr>
                <w:rFonts w:ascii="Times New Roman"/>
                <w:sz w:val="28"/>
              </w:rPr>
            </w:pPr>
          </w:p>
          <w:p w:rsidR="00B713D7" w:rsidRDefault="009111F1">
            <w:pPr>
              <w:pStyle w:val="TableParagraph"/>
              <w:ind w:left="103" w:right="105"/>
              <w:rPr>
                <w:rFonts w:ascii="Wingdings" w:hAnsi="Wingdings"/>
                <w:sz w:val="20"/>
              </w:rPr>
            </w:pPr>
            <w:r>
              <w:rPr>
                <w:sz w:val="20"/>
              </w:rPr>
              <w:t xml:space="preserve">Reason quantitatively and use units to solve problems. </w:t>
            </w:r>
            <w:r>
              <w:rPr>
                <w:rFonts w:ascii="Wingdings" w:hAnsi="Wingdings"/>
                <w:sz w:val="20"/>
              </w:rPr>
              <w:t></w:t>
            </w:r>
          </w:p>
        </w:tc>
        <w:tc>
          <w:tcPr>
            <w:tcW w:w="5076" w:type="dxa"/>
          </w:tcPr>
          <w:p w:rsidR="00B713D7" w:rsidRDefault="00B713D7">
            <w:pPr>
              <w:pStyle w:val="TableParagraph"/>
              <w:spacing w:before="5"/>
              <w:rPr>
                <w:rFonts w:ascii="Times New Roman"/>
                <w:sz w:val="17"/>
              </w:rPr>
            </w:pPr>
          </w:p>
          <w:p w:rsidR="00B713D7" w:rsidRDefault="009111F1">
            <w:pPr>
              <w:pStyle w:val="TableParagraph"/>
              <w:spacing w:before="1"/>
              <w:ind w:left="103"/>
              <w:rPr>
                <w:sz w:val="20"/>
              </w:rPr>
            </w:pPr>
            <w:r>
              <w:rPr>
                <w:sz w:val="20"/>
              </w:rPr>
              <w:t>AI-N.Q.1 Select quantities and use units as a way to:</w:t>
            </w:r>
          </w:p>
          <w:p w:rsidR="00B713D7" w:rsidRDefault="009111F1">
            <w:pPr>
              <w:pStyle w:val="TableParagraph"/>
              <w:numPr>
                <w:ilvl w:val="0"/>
                <w:numId w:val="35"/>
              </w:numPr>
              <w:tabs>
                <w:tab w:val="left" w:pos="269"/>
              </w:tabs>
              <w:ind w:right="905" w:firstLine="0"/>
              <w:rPr>
                <w:sz w:val="20"/>
              </w:rPr>
            </w:pPr>
            <w:r>
              <w:rPr>
                <w:sz w:val="20"/>
              </w:rPr>
              <w:t>interpret and guide the solution of multi-step problems;</w:t>
            </w:r>
          </w:p>
          <w:p w:rsidR="00B713D7" w:rsidRDefault="009111F1">
            <w:pPr>
              <w:pStyle w:val="TableParagraph"/>
              <w:numPr>
                <w:ilvl w:val="0"/>
                <w:numId w:val="35"/>
              </w:numPr>
              <w:tabs>
                <w:tab w:val="left" w:pos="313"/>
              </w:tabs>
              <w:ind w:right="260" w:firstLine="0"/>
              <w:rPr>
                <w:sz w:val="20"/>
              </w:rPr>
            </w:pPr>
            <w:r>
              <w:rPr>
                <w:sz w:val="20"/>
              </w:rPr>
              <w:t>choose and interpret units consistently in formulas; and</w:t>
            </w:r>
          </w:p>
          <w:p w:rsidR="00B713D7" w:rsidRDefault="009111F1">
            <w:pPr>
              <w:pStyle w:val="TableParagraph"/>
              <w:numPr>
                <w:ilvl w:val="0"/>
                <w:numId w:val="35"/>
              </w:numPr>
              <w:tabs>
                <w:tab w:val="left" w:pos="358"/>
              </w:tabs>
              <w:ind w:right="550" w:firstLine="0"/>
              <w:rPr>
                <w:sz w:val="20"/>
              </w:rPr>
            </w:pPr>
            <w:proofErr w:type="gramStart"/>
            <w:r>
              <w:rPr>
                <w:sz w:val="20"/>
              </w:rPr>
              <w:t>choose</w:t>
            </w:r>
            <w:proofErr w:type="gramEnd"/>
            <w:r>
              <w:rPr>
                <w:sz w:val="20"/>
              </w:rPr>
              <w:t xml:space="preserve"> and interpret the scale and the origin</w:t>
            </w:r>
            <w:r>
              <w:rPr>
                <w:spacing w:val="-22"/>
                <w:sz w:val="20"/>
              </w:rPr>
              <w:t xml:space="preserve"> </w:t>
            </w:r>
            <w:r>
              <w:rPr>
                <w:sz w:val="20"/>
              </w:rPr>
              <w:t>in graphs and data</w:t>
            </w:r>
            <w:r>
              <w:rPr>
                <w:spacing w:val="-14"/>
                <w:sz w:val="20"/>
              </w:rPr>
              <w:t xml:space="preserve"> </w:t>
            </w:r>
            <w:r>
              <w:rPr>
                <w:sz w:val="20"/>
              </w:rPr>
              <w:t>displays.</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3" w:type="dxa"/>
            <w:shd w:val="clear" w:color="auto" w:fill="FFFFCC"/>
          </w:tcPr>
          <w:p w:rsidR="00B713D7" w:rsidRDefault="00B713D7"/>
        </w:tc>
      </w:tr>
      <w:tr w:rsidR="00B713D7">
        <w:trPr>
          <w:trHeight w:hRule="exact" w:val="1073"/>
        </w:trPr>
        <w:tc>
          <w:tcPr>
            <w:tcW w:w="1795" w:type="dxa"/>
            <w:vMerge/>
          </w:tcPr>
          <w:p w:rsidR="00B713D7" w:rsidRDefault="00B713D7"/>
        </w:tc>
        <w:tc>
          <w:tcPr>
            <w:tcW w:w="5076" w:type="dxa"/>
          </w:tcPr>
          <w:p w:rsidR="00B713D7" w:rsidRDefault="009111F1">
            <w:pPr>
              <w:pStyle w:val="TableParagraph"/>
              <w:spacing w:before="187"/>
              <w:ind w:left="103" w:right="198"/>
              <w:rPr>
                <w:sz w:val="20"/>
              </w:rPr>
            </w:pPr>
            <w:r>
              <w:rPr>
                <w:sz w:val="20"/>
              </w:rPr>
              <w:t>AI-N.Q.3 Choose a level of accuracy appropriate to limitations on measurement and context when reporting quantities</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3" w:type="dxa"/>
            <w:shd w:val="clear" w:color="auto" w:fill="FFFFCC"/>
          </w:tcPr>
          <w:p w:rsidR="00B713D7" w:rsidRDefault="00B713D7"/>
        </w:tc>
      </w:tr>
      <w:tr w:rsidR="00B713D7">
        <w:trPr>
          <w:trHeight w:hRule="exact" w:val="516"/>
        </w:trPr>
        <w:tc>
          <w:tcPr>
            <w:tcW w:w="10171" w:type="dxa"/>
            <w:gridSpan w:val="9"/>
            <w:shd w:val="clear" w:color="auto" w:fill="F1F1F1"/>
          </w:tcPr>
          <w:p w:rsidR="00B713D7" w:rsidRDefault="009111F1">
            <w:pPr>
              <w:pStyle w:val="TableParagraph"/>
              <w:spacing w:line="248" w:lineRule="exact"/>
              <w:ind w:left="3748" w:right="3750"/>
              <w:jc w:val="center"/>
              <w:rPr>
                <w:b/>
              </w:rPr>
            </w:pPr>
            <w:r>
              <w:rPr>
                <w:b/>
              </w:rPr>
              <w:t>Algebra</w:t>
            </w:r>
          </w:p>
          <w:p w:rsidR="00B713D7" w:rsidRDefault="009111F1">
            <w:pPr>
              <w:pStyle w:val="TableParagraph"/>
              <w:spacing w:line="252" w:lineRule="exact"/>
              <w:ind w:left="2212" w:right="2212"/>
              <w:jc w:val="center"/>
              <w:rPr>
                <w:b/>
              </w:rPr>
            </w:pPr>
            <w:r>
              <w:rPr>
                <w:b/>
              </w:rPr>
              <w:t>Seeing Structure in Expressions</w:t>
            </w:r>
          </w:p>
        </w:tc>
      </w:tr>
      <w:tr w:rsidR="00B713D7">
        <w:trPr>
          <w:trHeight w:hRule="exact" w:val="998"/>
        </w:trPr>
        <w:tc>
          <w:tcPr>
            <w:tcW w:w="1795" w:type="dxa"/>
            <w:vMerge w:val="restart"/>
          </w:tcPr>
          <w:p w:rsidR="00B713D7" w:rsidRDefault="00B713D7">
            <w:pPr>
              <w:pStyle w:val="TableParagraph"/>
              <w:rPr>
                <w:rFonts w:ascii="Times New Roman"/>
              </w:rPr>
            </w:pPr>
          </w:p>
          <w:p w:rsidR="00B713D7" w:rsidRDefault="00B713D7">
            <w:pPr>
              <w:pStyle w:val="TableParagraph"/>
              <w:spacing w:before="10"/>
              <w:rPr>
                <w:rFonts w:ascii="Times New Roman"/>
                <w:sz w:val="29"/>
              </w:rPr>
            </w:pPr>
          </w:p>
          <w:p w:rsidR="00B713D7" w:rsidRDefault="009111F1">
            <w:pPr>
              <w:pStyle w:val="TableParagraph"/>
              <w:ind w:left="103" w:right="105"/>
              <w:rPr>
                <w:sz w:val="20"/>
              </w:rPr>
            </w:pPr>
            <w:r>
              <w:rPr>
                <w:sz w:val="20"/>
              </w:rPr>
              <w:t xml:space="preserve">Interpret the structure of </w:t>
            </w:r>
            <w:r>
              <w:rPr>
                <w:w w:val="95"/>
                <w:sz w:val="20"/>
              </w:rPr>
              <w:t>expressions.</w:t>
            </w:r>
          </w:p>
        </w:tc>
        <w:tc>
          <w:tcPr>
            <w:tcW w:w="5076" w:type="dxa"/>
          </w:tcPr>
          <w:p w:rsidR="00B713D7" w:rsidRDefault="00B713D7">
            <w:pPr>
              <w:pStyle w:val="TableParagraph"/>
              <w:spacing w:before="3"/>
              <w:rPr>
                <w:rFonts w:ascii="Times New Roman"/>
                <w:sz w:val="21"/>
              </w:rPr>
            </w:pPr>
          </w:p>
          <w:p w:rsidR="00B713D7" w:rsidRDefault="009111F1">
            <w:pPr>
              <w:pStyle w:val="TableParagraph"/>
              <w:ind w:left="103" w:right="552"/>
              <w:rPr>
                <w:rFonts w:ascii="Segoe UI Symbol" w:hAnsi="Segoe UI Symbol"/>
                <w:sz w:val="20"/>
              </w:rPr>
            </w:pPr>
            <w:r>
              <w:rPr>
                <w:sz w:val="20"/>
              </w:rPr>
              <w:t xml:space="preserve">AI-A.SSE.1 Interpret expressions that represent a quantity in terms of its context. </w:t>
            </w:r>
            <w:r>
              <w:rPr>
                <w:rFonts w:ascii="Segoe UI Symbol" w:hAnsi="Segoe UI Symbol"/>
                <w:sz w:val="20"/>
              </w:rPr>
              <w:t>★</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3" w:type="dxa"/>
            <w:shd w:val="clear" w:color="auto" w:fill="FFFFCC"/>
          </w:tcPr>
          <w:p w:rsidR="00B713D7" w:rsidRDefault="00B713D7"/>
        </w:tc>
      </w:tr>
      <w:tr w:rsidR="00B713D7">
        <w:trPr>
          <w:trHeight w:hRule="exact" w:val="900"/>
        </w:trPr>
        <w:tc>
          <w:tcPr>
            <w:tcW w:w="1795" w:type="dxa"/>
            <w:vMerge/>
          </w:tcPr>
          <w:p w:rsidR="00B713D7" w:rsidRDefault="00B713D7"/>
        </w:tc>
        <w:tc>
          <w:tcPr>
            <w:tcW w:w="5076" w:type="dxa"/>
          </w:tcPr>
          <w:p w:rsidR="00B713D7" w:rsidRDefault="009111F1">
            <w:pPr>
              <w:pStyle w:val="TableParagraph"/>
              <w:spacing w:before="98"/>
              <w:ind w:left="103" w:right="495"/>
              <w:jc w:val="both"/>
              <w:rPr>
                <w:b/>
                <w:sz w:val="20"/>
              </w:rPr>
            </w:pPr>
            <w:r>
              <w:rPr>
                <w:b/>
                <w:sz w:val="20"/>
              </w:rPr>
              <w:t>AI-A.SSE.1a Write the standard form of a given polynomial and identify the terms, coefficients, degree, leading coefficient, and constant term.</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3" w:type="dxa"/>
            <w:shd w:val="clear" w:color="auto" w:fill="FFFFCC"/>
          </w:tcPr>
          <w:p w:rsidR="00B713D7" w:rsidRDefault="00B713D7"/>
        </w:tc>
      </w:tr>
    </w:tbl>
    <w:p w:rsidR="00B713D7" w:rsidRDefault="00B713D7">
      <w:pPr>
        <w:sectPr w:rsidR="00B713D7">
          <w:headerReference w:type="default" r:id="rId19"/>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5076"/>
        <w:gridCol w:w="336"/>
        <w:gridCol w:w="336"/>
        <w:gridCol w:w="336"/>
        <w:gridCol w:w="336"/>
        <w:gridCol w:w="650"/>
        <w:gridCol w:w="653"/>
        <w:gridCol w:w="652"/>
      </w:tblGrid>
      <w:tr w:rsidR="00B713D7">
        <w:trPr>
          <w:trHeight w:hRule="exact" w:val="2890"/>
        </w:trPr>
        <w:tc>
          <w:tcPr>
            <w:tcW w:w="1795" w:type="dxa"/>
            <w:vMerge w:val="restart"/>
          </w:tcPr>
          <w:p w:rsidR="00B713D7" w:rsidRDefault="00B713D7"/>
        </w:tc>
        <w:tc>
          <w:tcPr>
            <w:tcW w:w="5076" w:type="dxa"/>
          </w:tcPr>
          <w:p w:rsidR="00B713D7" w:rsidRDefault="009111F1">
            <w:pPr>
              <w:pStyle w:val="TableParagraph"/>
              <w:spacing w:before="57"/>
              <w:ind w:left="103"/>
              <w:rPr>
                <w:sz w:val="20"/>
              </w:rPr>
            </w:pPr>
            <w:r>
              <w:rPr>
                <w:sz w:val="20"/>
              </w:rPr>
              <w:t>AI-A.SSE.1b Interpret expressions by viewing one or</w:t>
            </w:r>
          </w:p>
          <w:p w:rsidR="00B713D7" w:rsidRDefault="009111F1">
            <w:pPr>
              <w:pStyle w:val="TableParagraph"/>
              <w:ind w:left="103"/>
              <w:rPr>
                <w:sz w:val="20"/>
              </w:rPr>
            </w:pPr>
            <w:proofErr w:type="gramStart"/>
            <w:r>
              <w:rPr>
                <w:sz w:val="20"/>
              </w:rPr>
              <w:t>more</w:t>
            </w:r>
            <w:proofErr w:type="gramEnd"/>
            <w:r>
              <w:rPr>
                <w:sz w:val="20"/>
              </w:rPr>
              <w:t xml:space="preserve"> of their parts as a single entity.</w:t>
            </w:r>
          </w:p>
          <w:p w:rsidR="00B713D7" w:rsidRDefault="00B713D7">
            <w:pPr>
              <w:pStyle w:val="TableParagraph"/>
              <w:spacing w:before="9"/>
              <w:rPr>
                <w:rFonts w:ascii="Times New Roman"/>
                <w:sz w:val="19"/>
              </w:rPr>
            </w:pPr>
          </w:p>
          <w:p w:rsidR="00B713D7" w:rsidRDefault="009111F1">
            <w:pPr>
              <w:pStyle w:val="TableParagraph"/>
              <w:ind w:left="103" w:right="86" w:hanging="1"/>
              <w:rPr>
                <w:sz w:val="20"/>
              </w:rPr>
            </w:pPr>
            <w:r>
              <w:rPr>
                <w:w w:val="99"/>
                <w:sz w:val="20"/>
              </w:rPr>
              <w:t>e.g.,</w:t>
            </w:r>
            <w:r>
              <w:rPr>
                <w:sz w:val="20"/>
              </w:rPr>
              <w:t xml:space="preserve"> </w:t>
            </w:r>
            <w:r>
              <w:rPr>
                <w:w w:val="99"/>
                <w:sz w:val="20"/>
              </w:rPr>
              <w:t>Interpret</w:t>
            </w:r>
            <w:r>
              <w:rPr>
                <w:sz w:val="20"/>
              </w:rPr>
              <w:t xml:space="preserve"> </w:t>
            </w:r>
            <w:r>
              <w:rPr>
                <w:rFonts w:ascii="Cambria Math" w:eastAsia="Cambria Math"/>
                <w:w w:val="49"/>
                <w:sz w:val="20"/>
              </w:rPr>
              <w:t/>
            </w:r>
            <w:proofErr w:type="gramStart"/>
            <w:r>
              <w:rPr>
                <w:rFonts w:ascii="Cambria Math" w:eastAsia="Cambria Math"/>
                <w:w w:val="49"/>
                <w:sz w:val="20"/>
              </w:rPr>
              <w:t/>
            </w:r>
            <w:r>
              <w:rPr>
                <w:rFonts w:ascii="Cambria Math" w:eastAsia="Cambria Math"/>
                <w:w w:val="99"/>
                <w:sz w:val="20"/>
              </w:rPr>
              <w:t>(</w:t>
            </w:r>
            <w:proofErr w:type="gramEnd"/>
            <w:r>
              <w:rPr>
                <w:rFonts w:ascii="Cambria Math" w:eastAsia="Cambria Math"/>
                <w:w w:val="99"/>
                <w:sz w:val="20"/>
              </w:rPr>
              <w:t>1</w:t>
            </w:r>
            <w:r>
              <w:rPr>
                <w:rFonts w:ascii="Cambria Math" w:eastAsia="Cambria Math"/>
                <w:sz w:val="20"/>
              </w:rPr>
              <w:t xml:space="preserve">  </w:t>
            </w:r>
            <w:r>
              <w:rPr>
                <w:rFonts w:ascii="Cambria Math" w:eastAsia="Cambria Math"/>
                <w:w w:val="99"/>
                <w:sz w:val="20"/>
              </w:rPr>
              <w:t>+</w:t>
            </w:r>
            <w:r>
              <w:rPr>
                <w:rFonts w:ascii="Cambria Math" w:eastAsia="Cambria Math"/>
                <w:sz w:val="20"/>
              </w:rPr>
              <w:t xml:space="preserve">  </w:t>
            </w:r>
            <w:r>
              <w:rPr>
                <w:rFonts w:ascii="Cambria Math" w:eastAsia="Cambria Math"/>
                <w:w w:val="49"/>
                <w:sz w:val="20"/>
              </w:rPr>
              <w:t>𝑟𝑟</w:t>
            </w:r>
            <w:r>
              <w:rPr>
                <w:rFonts w:ascii="Cambria Math" w:eastAsia="Cambria Math"/>
                <w:w w:val="99"/>
                <w:sz w:val="20"/>
              </w:rPr>
              <w:t>)^</w:t>
            </w:r>
            <w:r>
              <w:rPr>
                <w:rFonts w:ascii="Cambria Math" w:eastAsia="Cambria Math"/>
                <w:w w:val="49"/>
                <w:sz w:val="20"/>
              </w:rPr>
              <w:t>𝑛𝑛</w:t>
            </w:r>
            <w:r>
              <w:rPr>
                <w:rFonts w:ascii="Cambria Math" w:eastAsia="Cambria Math"/>
                <w:sz w:val="20"/>
              </w:rPr>
              <w:t xml:space="preserve"> </w:t>
            </w:r>
            <w:r>
              <w:rPr>
                <w:w w:val="99"/>
                <w:sz w:val="20"/>
              </w:rPr>
              <w:t>as</w:t>
            </w:r>
            <w:r>
              <w:rPr>
                <w:sz w:val="20"/>
              </w:rPr>
              <w:t xml:space="preserve"> </w:t>
            </w:r>
            <w:r>
              <w:rPr>
                <w:w w:val="99"/>
                <w:sz w:val="20"/>
              </w:rPr>
              <w:t>the</w:t>
            </w:r>
            <w:r>
              <w:rPr>
                <w:sz w:val="20"/>
              </w:rPr>
              <w:t xml:space="preserve"> </w:t>
            </w:r>
            <w:r>
              <w:rPr>
                <w:w w:val="99"/>
                <w:sz w:val="20"/>
              </w:rPr>
              <w:t>product</w:t>
            </w:r>
            <w:r>
              <w:rPr>
                <w:sz w:val="20"/>
              </w:rPr>
              <w:t xml:space="preserve"> </w:t>
            </w:r>
            <w:r>
              <w:rPr>
                <w:w w:val="99"/>
                <w:sz w:val="20"/>
              </w:rPr>
              <w:t>of</w:t>
            </w:r>
            <w:r>
              <w:rPr>
                <w:sz w:val="20"/>
              </w:rPr>
              <w:t xml:space="preserve"> </w:t>
            </w:r>
            <w:r>
              <w:rPr>
                <w:w w:val="99"/>
                <w:sz w:val="20"/>
              </w:rPr>
              <w:t>P</w:t>
            </w:r>
            <w:r>
              <w:rPr>
                <w:sz w:val="20"/>
              </w:rPr>
              <w:t xml:space="preserve"> </w:t>
            </w:r>
            <w:r>
              <w:rPr>
                <w:w w:val="99"/>
                <w:sz w:val="20"/>
              </w:rPr>
              <w:t>and</w:t>
            </w:r>
            <w:r>
              <w:rPr>
                <w:sz w:val="20"/>
              </w:rPr>
              <w:t xml:space="preserve"> </w:t>
            </w:r>
            <w:r>
              <w:rPr>
                <w:w w:val="99"/>
                <w:sz w:val="20"/>
              </w:rPr>
              <w:t xml:space="preserve">a </w:t>
            </w:r>
            <w:r>
              <w:rPr>
                <w:sz w:val="20"/>
              </w:rPr>
              <w:t>factor not depending on P.</w:t>
            </w:r>
          </w:p>
          <w:p w:rsidR="00B713D7" w:rsidRDefault="00B713D7">
            <w:pPr>
              <w:pStyle w:val="TableParagraph"/>
              <w:spacing w:before="9"/>
              <w:rPr>
                <w:rFonts w:ascii="Times New Roman"/>
                <w:sz w:val="19"/>
              </w:rPr>
            </w:pPr>
          </w:p>
          <w:p w:rsidR="00B713D7" w:rsidRDefault="009111F1">
            <w:pPr>
              <w:pStyle w:val="TableParagraph"/>
              <w:ind w:left="103" w:right="198"/>
              <w:rPr>
                <w:b/>
                <w:sz w:val="20"/>
              </w:rPr>
            </w:pPr>
            <w:r>
              <w:rPr>
                <w:b/>
                <w:sz w:val="20"/>
              </w:rPr>
              <w:t>Note: This standard is a fluency expectation for Algebra I. Fluency in transforming expressions and chunking (seeing parts of an expression as a single object) is essential in factoring, completing the square, and other mindful algebraic calculations.</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r w:rsidR="00B713D7">
        <w:trPr>
          <w:trHeight w:hRule="exact" w:val="5587"/>
        </w:trPr>
        <w:tc>
          <w:tcPr>
            <w:tcW w:w="1795" w:type="dxa"/>
            <w:vMerge/>
          </w:tcPr>
          <w:p w:rsidR="00B713D7" w:rsidRDefault="00B713D7"/>
        </w:tc>
        <w:tc>
          <w:tcPr>
            <w:tcW w:w="5076" w:type="dxa"/>
          </w:tcPr>
          <w:p w:rsidR="00B713D7" w:rsidRDefault="009111F1">
            <w:pPr>
              <w:pStyle w:val="TableParagraph"/>
              <w:spacing w:line="227" w:lineRule="exact"/>
              <w:ind w:left="103"/>
              <w:rPr>
                <w:sz w:val="20"/>
              </w:rPr>
            </w:pPr>
            <w:r>
              <w:rPr>
                <w:sz w:val="20"/>
              </w:rPr>
              <w:t xml:space="preserve">AI-A.SSE.2 </w:t>
            </w:r>
            <w:r>
              <w:rPr>
                <w:b/>
                <w:sz w:val="20"/>
              </w:rPr>
              <w:t xml:space="preserve">Recognize </w:t>
            </w:r>
            <w:r>
              <w:rPr>
                <w:sz w:val="20"/>
              </w:rPr>
              <w:t>and use the structure of an</w:t>
            </w:r>
          </w:p>
          <w:p w:rsidR="00B713D7" w:rsidRDefault="009111F1">
            <w:pPr>
              <w:pStyle w:val="TableParagraph"/>
              <w:spacing w:before="3"/>
              <w:ind w:left="103" w:right="1464"/>
              <w:rPr>
                <w:sz w:val="20"/>
              </w:rPr>
            </w:pPr>
            <w:proofErr w:type="gramStart"/>
            <w:r>
              <w:rPr>
                <w:sz w:val="20"/>
              </w:rPr>
              <w:t>expression</w:t>
            </w:r>
            <w:proofErr w:type="gramEnd"/>
            <w:r>
              <w:rPr>
                <w:sz w:val="20"/>
              </w:rPr>
              <w:t xml:space="preserve"> to identify ways to rewrite it. (Shared standard with Algebra II)</w:t>
            </w:r>
          </w:p>
          <w:p w:rsidR="00B713D7" w:rsidRDefault="00B713D7">
            <w:pPr>
              <w:pStyle w:val="TableParagraph"/>
              <w:spacing w:before="1"/>
              <w:rPr>
                <w:rFonts w:ascii="Times New Roman"/>
                <w:sz w:val="20"/>
              </w:rPr>
            </w:pPr>
          </w:p>
          <w:p w:rsidR="00B713D7" w:rsidRDefault="009111F1">
            <w:pPr>
              <w:pStyle w:val="TableParagraph"/>
              <w:spacing w:line="224" w:lineRule="exact"/>
              <w:ind w:left="103"/>
              <w:rPr>
                <w:sz w:val="20"/>
              </w:rPr>
            </w:pPr>
            <w:r>
              <w:rPr>
                <w:sz w:val="20"/>
              </w:rPr>
              <w:t>e.g.,</w:t>
            </w:r>
          </w:p>
          <w:p w:rsidR="00B713D7" w:rsidRDefault="009111F1">
            <w:pPr>
              <w:pStyle w:val="TableParagraph"/>
              <w:spacing w:line="235" w:lineRule="exact"/>
              <w:ind w:left="103"/>
              <w:rPr>
                <w:rFonts w:ascii="Cambria Math" w:eastAsia="Cambria Math" w:hAnsi="Cambria Math"/>
                <w:sz w:val="20"/>
              </w:rPr>
            </w:pPr>
            <w:r>
              <w:rPr>
                <w:rFonts w:ascii="Cambria Math" w:eastAsia="Cambria Math" w:hAnsi="Cambria Math"/>
                <w:w w:val="49"/>
                <w:sz w:val="20"/>
              </w:rPr>
              <w:t>𝑥</w:t>
            </w:r>
            <w:r>
              <w:rPr>
                <w:rFonts w:ascii="Cambria Math" w:eastAsia="Cambria Math" w:hAnsi="Cambria Math"/>
                <w:spacing w:val="11"/>
                <w:w w:val="49"/>
                <w:sz w:val="20"/>
              </w:rPr>
              <w:t>𝑥</w:t>
            </w:r>
            <w:r>
              <w:rPr>
                <w:rFonts w:ascii="Cambria Math" w:eastAsia="Cambria Math" w:hAnsi="Cambria Math"/>
                <w:w w:val="103"/>
                <w:position w:val="7"/>
                <w:sz w:val="14"/>
              </w:rPr>
              <w:t>3</w:t>
            </w:r>
            <w:r>
              <w:rPr>
                <w:rFonts w:ascii="Cambria Math" w:eastAsia="Cambria Math" w:hAnsi="Cambria Math"/>
                <w:spacing w:val="6"/>
                <w:position w:val="7"/>
                <w:sz w:val="14"/>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49"/>
                <w:sz w:val="20"/>
              </w:rPr>
              <w:t>𝑥</w:t>
            </w:r>
            <w:r>
              <w:rPr>
                <w:rFonts w:ascii="Cambria Math" w:eastAsia="Cambria Math" w:hAnsi="Cambria Math"/>
                <w:spacing w:val="11"/>
                <w:w w:val="49"/>
                <w:sz w:val="20"/>
              </w:rPr>
              <w:t>𝑥</w:t>
            </w:r>
            <w:r>
              <w:rPr>
                <w:rFonts w:ascii="Cambria Math" w:eastAsia="Cambria Math" w:hAnsi="Cambria Math"/>
                <w:w w:val="103"/>
                <w:position w:val="7"/>
                <w:sz w:val="14"/>
              </w:rPr>
              <w:t>2</w:t>
            </w:r>
            <w:r>
              <w:rPr>
                <w:rFonts w:ascii="Cambria Math" w:eastAsia="Cambria Math" w:hAnsi="Cambria Math"/>
                <w:spacing w:val="6"/>
                <w:position w:val="7"/>
                <w:sz w:val="14"/>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49"/>
                <w:sz w:val="20"/>
              </w:rPr>
              <w:t>𝑥𝑥</w:t>
            </w:r>
            <w:r>
              <w:rPr>
                <w:rFonts w:ascii="Cambria Math" w:eastAsia="Cambria Math" w:hAnsi="Cambria Math"/>
                <w:spacing w:val="17"/>
                <w:sz w:val="20"/>
              </w:rPr>
              <w:t xml:space="preserve"> </w:t>
            </w:r>
            <w:r>
              <w:rPr>
                <w:rFonts w:ascii="Cambria Math" w:eastAsia="Cambria Math" w:hAnsi="Cambria Math"/>
                <w:w w:val="99"/>
                <w:sz w:val="20"/>
              </w:rPr>
              <w:t>=</w:t>
            </w:r>
            <w:r>
              <w:rPr>
                <w:rFonts w:ascii="Cambria Math" w:eastAsia="Cambria Math" w:hAnsi="Cambria Math"/>
                <w:spacing w:val="11"/>
                <w:sz w:val="20"/>
              </w:rPr>
              <w:t xml:space="preserve"> </w:t>
            </w:r>
            <w:r>
              <w:rPr>
                <w:rFonts w:ascii="Cambria Math" w:eastAsia="Cambria Math" w:hAnsi="Cambria Math"/>
                <w:w w:val="49"/>
                <w:sz w:val="20"/>
              </w:rPr>
              <w:t>𝑥</w:t>
            </w:r>
            <w:r>
              <w:rPr>
                <w:rFonts w:ascii="Cambria Math" w:eastAsia="Cambria Math" w:hAnsi="Cambria Math"/>
                <w:spacing w:val="6"/>
                <w:w w:val="49"/>
                <w:sz w:val="20"/>
              </w:rPr>
              <w:t>𝑥</w:t>
            </w:r>
            <w:r>
              <w:rPr>
                <w:rFonts w:ascii="Cambria Math" w:eastAsia="Cambria Math" w:hAnsi="Cambria Math"/>
                <w:spacing w:val="1"/>
                <w:w w:val="99"/>
                <w:position w:val="1"/>
                <w:sz w:val="20"/>
              </w:rPr>
              <w:t>(</w:t>
            </w:r>
            <w:r>
              <w:rPr>
                <w:rFonts w:ascii="Cambria Math" w:eastAsia="Cambria Math" w:hAnsi="Cambria Math"/>
                <w:w w:val="49"/>
                <w:sz w:val="20"/>
              </w:rPr>
              <w:t>𝑥</w:t>
            </w:r>
            <w:r>
              <w:rPr>
                <w:rFonts w:ascii="Cambria Math" w:eastAsia="Cambria Math" w:hAnsi="Cambria Math"/>
                <w:spacing w:val="11"/>
                <w:w w:val="49"/>
                <w:sz w:val="20"/>
              </w:rPr>
              <w:t>𝑥</w:t>
            </w:r>
            <w:r>
              <w:rPr>
                <w:rFonts w:ascii="Cambria Math" w:eastAsia="Cambria Math" w:hAnsi="Cambria Math"/>
                <w:w w:val="103"/>
                <w:position w:val="7"/>
                <w:sz w:val="14"/>
              </w:rPr>
              <w:t>2</w:t>
            </w:r>
            <w:r>
              <w:rPr>
                <w:rFonts w:ascii="Cambria Math" w:eastAsia="Cambria Math" w:hAnsi="Cambria Math"/>
                <w:spacing w:val="5"/>
                <w:position w:val="7"/>
                <w:sz w:val="14"/>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49"/>
                <w:sz w:val="20"/>
              </w:rPr>
              <w:t>𝑥𝑥</w:t>
            </w:r>
            <w:r>
              <w:rPr>
                <w:rFonts w:ascii="Cambria Math" w:eastAsia="Cambria Math" w:hAnsi="Cambria Math"/>
                <w:spacing w:val="8"/>
                <w:sz w:val="20"/>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99"/>
                <w:sz w:val="20"/>
              </w:rPr>
              <w:t>1</w:t>
            </w:r>
            <w:r>
              <w:rPr>
                <w:rFonts w:ascii="Cambria Math" w:eastAsia="Cambria Math" w:hAnsi="Cambria Math"/>
                <w:w w:val="99"/>
                <w:position w:val="1"/>
                <w:sz w:val="20"/>
              </w:rPr>
              <w:t>)</w:t>
            </w:r>
          </w:p>
          <w:p w:rsidR="00B713D7" w:rsidRDefault="009111F1">
            <w:pPr>
              <w:pStyle w:val="TableParagraph"/>
              <w:spacing w:line="235" w:lineRule="exact"/>
              <w:ind w:left="103"/>
              <w:rPr>
                <w:rFonts w:ascii="Cambria Math" w:hAnsi="Cambria Math"/>
                <w:sz w:val="20"/>
              </w:rPr>
            </w:pPr>
            <w:r>
              <w:rPr>
                <w:rFonts w:ascii="Cambria Math" w:hAnsi="Cambria Math"/>
                <w:sz w:val="20"/>
              </w:rPr>
              <w:t>53</w:t>
            </w:r>
            <w:r>
              <w:rPr>
                <w:rFonts w:ascii="Cambria Math" w:hAnsi="Cambria Math"/>
                <w:position w:val="7"/>
                <w:sz w:val="14"/>
              </w:rPr>
              <w:t xml:space="preserve">2 </w:t>
            </w:r>
            <w:r>
              <w:rPr>
                <w:rFonts w:ascii="Cambria Math" w:hAnsi="Cambria Math"/>
                <w:sz w:val="20"/>
              </w:rPr>
              <w:t>− 47</w:t>
            </w:r>
            <w:r>
              <w:rPr>
                <w:rFonts w:ascii="Cambria Math" w:hAnsi="Cambria Math"/>
                <w:position w:val="7"/>
                <w:sz w:val="14"/>
              </w:rPr>
              <w:t xml:space="preserve">2 </w:t>
            </w:r>
            <w:r>
              <w:rPr>
                <w:rFonts w:ascii="Cambria Math" w:hAnsi="Cambria Math"/>
                <w:sz w:val="20"/>
              </w:rPr>
              <w:t xml:space="preserve">= </w:t>
            </w:r>
            <w:r>
              <w:rPr>
                <w:rFonts w:ascii="Cambria Math" w:hAnsi="Cambria Math"/>
                <w:position w:val="1"/>
                <w:sz w:val="20"/>
              </w:rPr>
              <w:t>(</w:t>
            </w:r>
            <w:r>
              <w:rPr>
                <w:rFonts w:ascii="Cambria Math" w:hAnsi="Cambria Math"/>
                <w:sz w:val="20"/>
              </w:rPr>
              <w:t>53 + 47</w:t>
            </w:r>
            <w:r>
              <w:rPr>
                <w:rFonts w:ascii="Cambria Math" w:hAnsi="Cambria Math"/>
                <w:position w:val="1"/>
                <w:sz w:val="20"/>
              </w:rPr>
              <w:t>)(</w:t>
            </w:r>
            <w:r>
              <w:rPr>
                <w:rFonts w:ascii="Cambria Math" w:hAnsi="Cambria Math"/>
                <w:sz w:val="20"/>
              </w:rPr>
              <w:t>53 − 47</w:t>
            </w:r>
            <w:r>
              <w:rPr>
                <w:rFonts w:ascii="Cambria Math" w:hAnsi="Cambria Math"/>
                <w:position w:val="1"/>
                <w:sz w:val="20"/>
              </w:rPr>
              <w:t>)</w:t>
            </w:r>
          </w:p>
          <w:p w:rsidR="00B713D7" w:rsidRDefault="009111F1">
            <w:pPr>
              <w:pStyle w:val="TableParagraph"/>
              <w:spacing w:line="237" w:lineRule="exact"/>
              <w:ind w:left="103"/>
              <w:rPr>
                <w:rFonts w:ascii="Cambria Math" w:eastAsia="Cambria Math" w:hAnsi="Cambria Math"/>
                <w:sz w:val="20"/>
              </w:rPr>
            </w:pPr>
            <w:r>
              <w:rPr>
                <w:rFonts w:ascii="Cambria Math" w:eastAsia="Cambria Math" w:hAnsi="Cambria Math"/>
                <w:w w:val="99"/>
                <w:sz w:val="20"/>
              </w:rPr>
              <w:t>16</w:t>
            </w:r>
            <w:r>
              <w:rPr>
                <w:rFonts w:ascii="Cambria Math" w:eastAsia="Cambria Math" w:hAnsi="Cambria Math"/>
                <w:w w:val="49"/>
                <w:sz w:val="20"/>
              </w:rPr>
              <w:t>𝑥</w:t>
            </w:r>
            <w:r>
              <w:rPr>
                <w:rFonts w:ascii="Cambria Math" w:eastAsia="Cambria Math" w:hAnsi="Cambria Math"/>
                <w:spacing w:val="11"/>
                <w:w w:val="49"/>
                <w:sz w:val="20"/>
              </w:rPr>
              <w:t>𝑥</w:t>
            </w:r>
            <w:r>
              <w:rPr>
                <w:rFonts w:ascii="Cambria Math" w:eastAsia="Cambria Math" w:hAnsi="Cambria Math"/>
                <w:w w:val="103"/>
                <w:position w:val="7"/>
                <w:sz w:val="14"/>
              </w:rPr>
              <w:t>2</w:t>
            </w:r>
            <w:r>
              <w:rPr>
                <w:rFonts w:ascii="Cambria Math" w:eastAsia="Cambria Math" w:hAnsi="Cambria Math"/>
                <w:spacing w:val="6"/>
                <w:position w:val="7"/>
                <w:sz w:val="14"/>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99"/>
                <w:sz w:val="20"/>
              </w:rPr>
              <w:t>36</w:t>
            </w:r>
            <w:r>
              <w:rPr>
                <w:rFonts w:ascii="Cambria Math" w:eastAsia="Cambria Math" w:hAnsi="Cambria Math"/>
                <w:spacing w:val="11"/>
                <w:sz w:val="20"/>
              </w:rPr>
              <w:t xml:space="preserve"> </w:t>
            </w:r>
            <w:r>
              <w:rPr>
                <w:rFonts w:ascii="Cambria Math" w:eastAsia="Cambria Math" w:hAnsi="Cambria Math"/>
                <w:w w:val="99"/>
                <w:sz w:val="20"/>
              </w:rPr>
              <w:t>=</w:t>
            </w:r>
            <w:r>
              <w:rPr>
                <w:rFonts w:ascii="Cambria Math" w:eastAsia="Cambria Math" w:hAnsi="Cambria Math"/>
                <w:spacing w:val="13"/>
                <w:sz w:val="20"/>
              </w:rPr>
              <w:t xml:space="preserve"> </w:t>
            </w:r>
            <w:r>
              <w:rPr>
                <w:rFonts w:ascii="Cambria Math" w:eastAsia="Cambria Math" w:hAnsi="Cambria Math"/>
                <w:spacing w:val="-1"/>
                <w:w w:val="99"/>
                <w:position w:val="1"/>
                <w:sz w:val="20"/>
              </w:rPr>
              <w:t>(</w:t>
            </w:r>
            <w:r>
              <w:rPr>
                <w:rFonts w:ascii="Cambria Math" w:eastAsia="Cambria Math" w:hAnsi="Cambria Math"/>
                <w:w w:val="99"/>
                <w:sz w:val="20"/>
              </w:rPr>
              <w:t>4</w:t>
            </w:r>
            <w:r>
              <w:rPr>
                <w:rFonts w:ascii="Cambria Math" w:eastAsia="Cambria Math" w:hAnsi="Cambria Math"/>
                <w:w w:val="49"/>
                <w:sz w:val="20"/>
              </w:rPr>
              <w:t>𝑥</w:t>
            </w:r>
            <w:r>
              <w:rPr>
                <w:rFonts w:ascii="Cambria Math" w:eastAsia="Cambria Math" w:hAnsi="Cambria Math"/>
                <w:spacing w:val="6"/>
                <w:w w:val="49"/>
                <w:sz w:val="20"/>
              </w:rPr>
              <w:t>𝑥</w:t>
            </w:r>
            <w:r>
              <w:rPr>
                <w:rFonts w:ascii="Cambria Math" w:eastAsia="Cambria Math" w:hAnsi="Cambria Math"/>
                <w:spacing w:val="1"/>
                <w:w w:val="99"/>
                <w:position w:val="1"/>
                <w:sz w:val="20"/>
              </w:rPr>
              <w:t>)</w:t>
            </w:r>
            <w:r>
              <w:rPr>
                <w:rFonts w:ascii="Cambria Math" w:eastAsia="Cambria Math" w:hAnsi="Cambria Math"/>
                <w:w w:val="103"/>
                <w:position w:val="7"/>
                <w:sz w:val="14"/>
              </w:rPr>
              <w:t>2</w:t>
            </w:r>
            <w:r>
              <w:rPr>
                <w:rFonts w:ascii="Cambria Math" w:eastAsia="Cambria Math" w:hAnsi="Cambria Math"/>
                <w:spacing w:val="5"/>
                <w:position w:val="7"/>
                <w:sz w:val="14"/>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spacing w:val="-1"/>
                <w:w w:val="99"/>
                <w:position w:val="1"/>
                <w:sz w:val="20"/>
              </w:rPr>
              <w:t>(</w:t>
            </w:r>
            <w:r>
              <w:rPr>
                <w:rFonts w:ascii="Cambria Math" w:eastAsia="Cambria Math" w:hAnsi="Cambria Math"/>
                <w:w w:val="99"/>
                <w:sz w:val="20"/>
              </w:rPr>
              <w:t>6</w:t>
            </w:r>
            <w:r>
              <w:rPr>
                <w:rFonts w:ascii="Cambria Math" w:eastAsia="Cambria Math" w:hAnsi="Cambria Math"/>
                <w:spacing w:val="3"/>
                <w:w w:val="99"/>
                <w:position w:val="1"/>
                <w:sz w:val="20"/>
              </w:rPr>
              <w:t>)</w:t>
            </w:r>
            <w:r>
              <w:rPr>
                <w:rFonts w:ascii="Cambria Math" w:eastAsia="Cambria Math" w:hAnsi="Cambria Math"/>
                <w:w w:val="103"/>
                <w:position w:val="7"/>
                <w:sz w:val="14"/>
              </w:rPr>
              <w:t>2</w:t>
            </w:r>
            <w:r>
              <w:rPr>
                <w:rFonts w:ascii="Cambria Math" w:eastAsia="Cambria Math" w:hAnsi="Cambria Math"/>
                <w:spacing w:val="13"/>
                <w:position w:val="7"/>
                <w:sz w:val="14"/>
              </w:rPr>
              <w:t xml:space="preserve"> </w:t>
            </w:r>
            <w:r>
              <w:rPr>
                <w:rFonts w:ascii="Cambria Math" w:eastAsia="Cambria Math" w:hAnsi="Cambria Math"/>
                <w:w w:val="99"/>
                <w:sz w:val="20"/>
              </w:rPr>
              <w:t>=</w:t>
            </w:r>
            <w:r>
              <w:rPr>
                <w:rFonts w:ascii="Cambria Math" w:eastAsia="Cambria Math" w:hAnsi="Cambria Math"/>
                <w:spacing w:val="11"/>
                <w:sz w:val="20"/>
              </w:rPr>
              <w:t xml:space="preserve"> </w:t>
            </w:r>
            <w:r>
              <w:rPr>
                <w:rFonts w:ascii="Cambria Math" w:eastAsia="Cambria Math" w:hAnsi="Cambria Math"/>
                <w:spacing w:val="-1"/>
                <w:w w:val="99"/>
                <w:position w:val="1"/>
                <w:sz w:val="20"/>
              </w:rPr>
              <w:t>(</w:t>
            </w:r>
            <w:r>
              <w:rPr>
                <w:rFonts w:ascii="Cambria Math" w:eastAsia="Cambria Math" w:hAnsi="Cambria Math"/>
                <w:w w:val="99"/>
                <w:sz w:val="20"/>
              </w:rPr>
              <w:t>4</w:t>
            </w:r>
            <w:r>
              <w:rPr>
                <w:rFonts w:ascii="Cambria Math" w:eastAsia="Cambria Math" w:hAnsi="Cambria Math"/>
                <w:w w:val="49"/>
                <w:sz w:val="20"/>
              </w:rPr>
              <w:t>𝑥𝑥</w:t>
            </w:r>
            <w:r>
              <w:rPr>
                <w:rFonts w:ascii="Cambria Math" w:eastAsia="Cambria Math" w:hAnsi="Cambria Math"/>
                <w:spacing w:val="8"/>
                <w:sz w:val="20"/>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99"/>
                <w:sz w:val="20"/>
              </w:rPr>
              <w:t>6</w:t>
            </w:r>
            <w:r>
              <w:rPr>
                <w:rFonts w:ascii="Cambria Math" w:eastAsia="Cambria Math" w:hAnsi="Cambria Math"/>
                <w:spacing w:val="1"/>
                <w:w w:val="99"/>
                <w:position w:val="1"/>
                <w:sz w:val="20"/>
              </w:rPr>
              <w:t>)</w:t>
            </w:r>
            <w:r>
              <w:rPr>
                <w:rFonts w:ascii="Cambria Math" w:eastAsia="Cambria Math" w:hAnsi="Cambria Math"/>
                <w:spacing w:val="-1"/>
                <w:w w:val="99"/>
                <w:position w:val="1"/>
                <w:sz w:val="20"/>
              </w:rPr>
              <w:t>(</w:t>
            </w:r>
            <w:r>
              <w:rPr>
                <w:rFonts w:ascii="Cambria Math" w:eastAsia="Cambria Math" w:hAnsi="Cambria Math"/>
                <w:w w:val="99"/>
                <w:sz w:val="20"/>
              </w:rPr>
              <w:t>4</w:t>
            </w:r>
            <w:r>
              <w:rPr>
                <w:rFonts w:ascii="Cambria Math" w:eastAsia="Cambria Math" w:hAnsi="Cambria Math"/>
                <w:w w:val="49"/>
                <w:sz w:val="20"/>
              </w:rPr>
              <w:t>𝑥𝑥</w:t>
            </w:r>
            <w:r>
              <w:rPr>
                <w:rFonts w:ascii="Cambria Math" w:eastAsia="Cambria Math" w:hAnsi="Cambria Math"/>
                <w:spacing w:val="8"/>
                <w:sz w:val="20"/>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99"/>
                <w:sz w:val="20"/>
              </w:rPr>
              <w:t>6</w:t>
            </w:r>
            <w:r>
              <w:rPr>
                <w:rFonts w:ascii="Cambria Math" w:eastAsia="Cambria Math" w:hAnsi="Cambria Math"/>
                <w:w w:val="99"/>
                <w:position w:val="1"/>
                <w:sz w:val="20"/>
              </w:rPr>
              <w:t>)</w:t>
            </w:r>
            <w:r>
              <w:rPr>
                <w:rFonts w:ascii="Cambria Math" w:eastAsia="Cambria Math" w:hAnsi="Cambria Math"/>
                <w:spacing w:val="12"/>
                <w:position w:val="1"/>
                <w:sz w:val="20"/>
              </w:rPr>
              <w:t xml:space="preserve"> </w:t>
            </w:r>
            <w:r>
              <w:rPr>
                <w:rFonts w:ascii="Cambria Math" w:eastAsia="Cambria Math" w:hAnsi="Cambria Math"/>
                <w:w w:val="99"/>
                <w:sz w:val="20"/>
              </w:rPr>
              <w:t>=</w:t>
            </w:r>
          </w:p>
          <w:p w:rsidR="00B713D7" w:rsidRDefault="009111F1">
            <w:pPr>
              <w:pStyle w:val="TableParagraph"/>
              <w:spacing w:line="234" w:lineRule="exact"/>
              <w:ind w:left="103"/>
              <w:rPr>
                <w:sz w:val="20"/>
              </w:rPr>
            </w:pPr>
            <w:r>
              <w:rPr>
                <w:rFonts w:ascii="Cambria Math" w:eastAsia="Cambria Math" w:hAnsi="Cambria Math"/>
                <w:w w:val="99"/>
                <w:sz w:val="20"/>
              </w:rPr>
              <w:t>4</w:t>
            </w:r>
            <w:r>
              <w:rPr>
                <w:rFonts w:ascii="Cambria Math" w:eastAsia="Cambria Math" w:hAnsi="Cambria Math"/>
                <w:spacing w:val="-1"/>
                <w:w w:val="99"/>
                <w:position w:val="1"/>
                <w:sz w:val="20"/>
              </w:rPr>
              <w:t>(</w:t>
            </w:r>
            <w:r>
              <w:rPr>
                <w:rFonts w:ascii="Cambria Math" w:eastAsia="Cambria Math" w:hAnsi="Cambria Math"/>
                <w:w w:val="99"/>
                <w:sz w:val="20"/>
              </w:rPr>
              <w:t>2</w:t>
            </w:r>
            <w:r>
              <w:rPr>
                <w:rFonts w:ascii="Cambria Math" w:eastAsia="Cambria Math" w:hAnsi="Cambria Math"/>
                <w:w w:val="49"/>
                <w:sz w:val="20"/>
              </w:rPr>
              <w:t>𝑥𝑥</w:t>
            </w:r>
            <w:r>
              <w:rPr>
                <w:rFonts w:ascii="Cambria Math" w:eastAsia="Cambria Math" w:hAnsi="Cambria Math"/>
                <w:spacing w:val="8"/>
                <w:sz w:val="20"/>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99"/>
                <w:sz w:val="20"/>
              </w:rPr>
              <w:t>3</w:t>
            </w:r>
            <w:r>
              <w:rPr>
                <w:rFonts w:ascii="Cambria Math" w:eastAsia="Cambria Math" w:hAnsi="Cambria Math"/>
                <w:spacing w:val="1"/>
                <w:w w:val="99"/>
                <w:position w:val="1"/>
                <w:sz w:val="20"/>
              </w:rPr>
              <w:t>)</w:t>
            </w:r>
            <w:r>
              <w:rPr>
                <w:rFonts w:ascii="Cambria Math" w:eastAsia="Cambria Math" w:hAnsi="Cambria Math"/>
                <w:spacing w:val="-1"/>
                <w:w w:val="99"/>
                <w:position w:val="1"/>
                <w:sz w:val="20"/>
              </w:rPr>
              <w:t>(</w:t>
            </w:r>
            <w:r>
              <w:rPr>
                <w:rFonts w:ascii="Cambria Math" w:eastAsia="Cambria Math" w:hAnsi="Cambria Math"/>
                <w:w w:val="99"/>
                <w:sz w:val="20"/>
              </w:rPr>
              <w:t>2</w:t>
            </w:r>
            <w:r>
              <w:rPr>
                <w:rFonts w:ascii="Cambria Math" w:eastAsia="Cambria Math" w:hAnsi="Cambria Math"/>
                <w:w w:val="49"/>
                <w:sz w:val="20"/>
              </w:rPr>
              <w:t>𝑥𝑥</w:t>
            </w:r>
            <w:r>
              <w:rPr>
                <w:rFonts w:ascii="Cambria Math" w:eastAsia="Cambria Math" w:hAnsi="Cambria Math"/>
                <w:spacing w:val="8"/>
                <w:sz w:val="20"/>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99"/>
                <w:sz w:val="20"/>
              </w:rPr>
              <w:t>3</w:t>
            </w:r>
            <w:r>
              <w:rPr>
                <w:rFonts w:ascii="Cambria Math" w:eastAsia="Cambria Math" w:hAnsi="Cambria Math"/>
                <w:w w:val="99"/>
                <w:position w:val="1"/>
                <w:sz w:val="20"/>
              </w:rPr>
              <w:t>)</w:t>
            </w:r>
            <w:r>
              <w:rPr>
                <w:rFonts w:ascii="Cambria Math" w:eastAsia="Cambria Math" w:hAnsi="Cambria Math"/>
                <w:spacing w:val="10"/>
                <w:position w:val="1"/>
                <w:sz w:val="20"/>
              </w:rPr>
              <w:t xml:space="preserve"> </w:t>
            </w:r>
            <w:r>
              <w:rPr>
                <w:spacing w:val="-1"/>
                <w:w w:val="99"/>
                <w:sz w:val="20"/>
              </w:rPr>
              <w:t>or</w:t>
            </w:r>
          </w:p>
          <w:p w:rsidR="00B713D7" w:rsidRDefault="009111F1">
            <w:pPr>
              <w:pStyle w:val="TableParagraph"/>
              <w:spacing w:line="235" w:lineRule="exact"/>
              <w:ind w:left="103"/>
              <w:rPr>
                <w:rFonts w:ascii="Cambria Math" w:eastAsia="Cambria Math" w:hAnsi="Cambria Math"/>
                <w:sz w:val="20"/>
              </w:rPr>
            </w:pPr>
            <w:r>
              <w:rPr>
                <w:rFonts w:ascii="Cambria Math" w:eastAsia="Cambria Math" w:hAnsi="Cambria Math"/>
                <w:w w:val="99"/>
                <w:sz w:val="20"/>
              </w:rPr>
              <w:t>16</w:t>
            </w:r>
            <w:r>
              <w:rPr>
                <w:rFonts w:ascii="Cambria Math" w:eastAsia="Cambria Math" w:hAnsi="Cambria Math"/>
                <w:w w:val="49"/>
                <w:sz w:val="20"/>
              </w:rPr>
              <w:t>𝑥</w:t>
            </w:r>
            <w:r>
              <w:rPr>
                <w:rFonts w:ascii="Cambria Math" w:eastAsia="Cambria Math" w:hAnsi="Cambria Math"/>
                <w:spacing w:val="11"/>
                <w:w w:val="49"/>
                <w:sz w:val="20"/>
              </w:rPr>
              <w:t>𝑥</w:t>
            </w:r>
            <w:r>
              <w:rPr>
                <w:rFonts w:ascii="Cambria Math" w:eastAsia="Cambria Math" w:hAnsi="Cambria Math"/>
                <w:w w:val="103"/>
                <w:position w:val="7"/>
                <w:sz w:val="14"/>
              </w:rPr>
              <w:t>2</w:t>
            </w:r>
            <w:r>
              <w:rPr>
                <w:rFonts w:ascii="Cambria Math" w:eastAsia="Cambria Math" w:hAnsi="Cambria Math"/>
                <w:spacing w:val="6"/>
                <w:position w:val="7"/>
                <w:sz w:val="14"/>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99"/>
                <w:sz w:val="20"/>
              </w:rPr>
              <w:t>36</w:t>
            </w:r>
            <w:r>
              <w:rPr>
                <w:rFonts w:ascii="Cambria Math" w:eastAsia="Cambria Math" w:hAnsi="Cambria Math"/>
                <w:spacing w:val="11"/>
                <w:sz w:val="20"/>
              </w:rPr>
              <w:t xml:space="preserve"> </w:t>
            </w:r>
            <w:r>
              <w:rPr>
                <w:rFonts w:ascii="Cambria Math" w:eastAsia="Cambria Math" w:hAnsi="Cambria Math"/>
                <w:w w:val="99"/>
                <w:sz w:val="20"/>
              </w:rPr>
              <w:t>=</w:t>
            </w:r>
            <w:r>
              <w:rPr>
                <w:rFonts w:ascii="Cambria Math" w:eastAsia="Cambria Math" w:hAnsi="Cambria Math"/>
                <w:spacing w:val="13"/>
                <w:sz w:val="20"/>
              </w:rPr>
              <w:t xml:space="preserve"> </w:t>
            </w:r>
            <w:r>
              <w:rPr>
                <w:rFonts w:ascii="Cambria Math" w:eastAsia="Cambria Math" w:hAnsi="Cambria Math"/>
                <w:w w:val="99"/>
                <w:sz w:val="20"/>
              </w:rPr>
              <w:t>4</w:t>
            </w:r>
            <w:r>
              <w:rPr>
                <w:rFonts w:ascii="Cambria Math" w:eastAsia="Cambria Math" w:hAnsi="Cambria Math"/>
                <w:spacing w:val="-1"/>
                <w:w w:val="99"/>
                <w:position w:val="1"/>
                <w:sz w:val="20"/>
              </w:rPr>
              <w:t>(</w:t>
            </w:r>
            <w:r>
              <w:rPr>
                <w:rFonts w:ascii="Cambria Math" w:eastAsia="Cambria Math" w:hAnsi="Cambria Math"/>
                <w:w w:val="99"/>
                <w:sz w:val="20"/>
              </w:rPr>
              <w:t>4</w:t>
            </w:r>
            <w:r>
              <w:rPr>
                <w:rFonts w:ascii="Cambria Math" w:eastAsia="Cambria Math" w:hAnsi="Cambria Math"/>
                <w:w w:val="49"/>
                <w:sz w:val="20"/>
              </w:rPr>
              <w:t>𝑥</w:t>
            </w:r>
            <w:r>
              <w:rPr>
                <w:rFonts w:ascii="Cambria Math" w:eastAsia="Cambria Math" w:hAnsi="Cambria Math"/>
                <w:spacing w:val="11"/>
                <w:w w:val="49"/>
                <w:sz w:val="20"/>
              </w:rPr>
              <w:t>𝑥</w:t>
            </w:r>
            <w:r>
              <w:rPr>
                <w:rFonts w:ascii="Cambria Math" w:eastAsia="Cambria Math" w:hAnsi="Cambria Math"/>
                <w:w w:val="103"/>
                <w:position w:val="7"/>
                <w:sz w:val="14"/>
              </w:rPr>
              <w:t>2</w:t>
            </w:r>
            <w:r>
              <w:rPr>
                <w:rFonts w:ascii="Cambria Math" w:eastAsia="Cambria Math" w:hAnsi="Cambria Math"/>
                <w:spacing w:val="6"/>
                <w:position w:val="7"/>
                <w:sz w:val="14"/>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99"/>
                <w:sz w:val="20"/>
              </w:rPr>
              <w:t>9</w:t>
            </w:r>
            <w:r>
              <w:rPr>
                <w:rFonts w:ascii="Cambria Math" w:eastAsia="Cambria Math" w:hAnsi="Cambria Math"/>
                <w:w w:val="99"/>
                <w:position w:val="1"/>
                <w:sz w:val="20"/>
              </w:rPr>
              <w:t>)</w:t>
            </w:r>
            <w:r>
              <w:rPr>
                <w:rFonts w:ascii="Cambria Math" w:eastAsia="Cambria Math" w:hAnsi="Cambria Math"/>
                <w:spacing w:val="12"/>
                <w:position w:val="1"/>
                <w:sz w:val="20"/>
              </w:rPr>
              <w:t xml:space="preserve"> </w:t>
            </w:r>
            <w:r>
              <w:rPr>
                <w:rFonts w:ascii="Cambria Math" w:eastAsia="Cambria Math" w:hAnsi="Cambria Math"/>
                <w:w w:val="99"/>
                <w:sz w:val="20"/>
              </w:rPr>
              <w:t>=</w:t>
            </w:r>
            <w:r>
              <w:rPr>
                <w:rFonts w:ascii="Cambria Math" w:eastAsia="Cambria Math" w:hAnsi="Cambria Math"/>
                <w:spacing w:val="11"/>
                <w:sz w:val="20"/>
              </w:rPr>
              <w:t xml:space="preserve"> </w:t>
            </w:r>
            <w:r>
              <w:rPr>
                <w:rFonts w:ascii="Cambria Math" w:eastAsia="Cambria Math" w:hAnsi="Cambria Math"/>
                <w:w w:val="99"/>
                <w:sz w:val="20"/>
              </w:rPr>
              <w:t>4</w:t>
            </w:r>
            <w:r>
              <w:rPr>
                <w:rFonts w:ascii="Cambria Math" w:eastAsia="Cambria Math" w:hAnsi="Cambria Math"/>
                <w:spacing w:val="-1"/>
                <w:w w:val="99"/>
                <w:position w:val="1"/>
                <w:sz w:val="20"/>
              </w:rPr>
              <w:t>(</w:t>
            </w:r>
            <w:r>
              <w:rPr>
                <w:rFonts w:ascii="Cambria Math" w:eastAsia="Cambria Math" w:hAnsi="Cambria Math"/>
                <w:w w:val="99"/>
                <w:sz w:val="20"/>
              </w:rPr>
              <w:t>2</w:t>
            </w:r>
            <w:r>
              <w:rPr>
                <w:rFonts w:ascii="Cambria Math" w:eastAsia="Cambria Math" w:hAnsi="Cambria Math"/>
                <w:w w:val="49"/>
                <w:sz w:val="20"/>
              </w:rPr>
              <w:t>𝑥𝑥</w:t>
            </w:r>
            <w:r>
              <w:rPr>
                <w:rFonts w:ascii="Cambria Math" w:eastAsia="Cambria Math" w:hAnsi="Cambria Math"/>
                <w:spacing w:val="8"/>
                <w:sz w:val="20"/>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99"/>
                <w:sz w:val="20"/>
              </w:rPr>
              <w:t>3</w:t>
            </w:r>
            <w:r>
              <w:rPr>
                <w:rFonts w:ascii="Cambria Math" w:eastAsia="Cambria Math" w:hAnsi="Cambria Math"/>
                <w:spacing w:val="1"/>
                <w:w w:val="99"/>
                <w:position w:val="1"/>
                <w:sz w:val="20"/>
              </w:rPr>
              <w:t>)</w:t>
            </w:r>
            <w:r>
              <w:rPr>
                <w:rFonts w:ascii="Cambria Math" w:eastAsia="Cambria Math" w:hAnsi="Cambria Math"/>
                <w:spacing w:val="-1"/>
                <w:w w:val="99"/>
                <w:position w:val="1"/>
                <w:sz w:val="20"/>
              </w:rPr>
              <w:t>(</w:t>
            </w:r>
            <w:r>
              <w:rPr>
                <w:rFonts w:ascii="Cambria Math" w:eastAsia="Cambria Math" w:hAnsi="Cambria Math"/>
                <w:w w:val="99"/>
                <w:sz w:val="20"/>
              </w:rPr>
              <w:t>2</w:t>
            </w:r>
            <w:r>
              <w:rPr>
                <w:rFonts w:ascii="Cambria Math" w:eastAsia="Cambria Math" w:hAnsi="Cambria Math"/>
                <w:w w:val="49"/>
                <w:sz w:val="20"/>
              </w:rPr>
              <w:t>𝑥𝑥</w:t>
            </w:r>
            <w:r>
              <w:rPr>
                <w:rFonts w:ascii="Cambria Math" w:eastAsia="Cambria Math" w:hAnsi="Cambria Math"/>
                <w:spacing w:val="8"/>
                <w:sz w:val="20"/>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99"/>
                <w:sz w:val="20"/>
              </w:rPr>
              <w:t>3</w:t>
            </w:r>
            <w:r>
              <w:rPr>
                <w:rFonts w:ascii="Cambria Math" w:eastAsia="Cambria Math" w:hAnsi="Cambria Math"/>
                <w:w w:val="99"/>
                <w:position w:val="1"/>
                <w:sz w:val="20"/>
              </w:rPr>
              <w:t>)</w:t>
            </w:r>
          </w:p>
          <w:p w:rsidR="00B713D7" w:rsidRDefault="009111F1">
            <w:pPr>
              <w:pStyle w:val="TableParagraph"/>
              <w:spacing w:line="237" w:lineRule="exact"/>
              <w:ind w:left="103"/>
              <w:rPr>
                <w:rFonts w:ascii="Cambria Math" w:eastAsia="Cambria Math" w:hAnsi="Cambria Math"/>
                <w:sz w:val="20"/>
              </w:rPr>
            </w:pPr>
            <w:r>
              <w:rPr>
                <w:rFonts w:ascii="Cambria Math" w:eastAsia="Cambria Math" w:hAnsi="Cambria Math"/>
                <w:w w:val="99"/>
                <w:sz w:val="20"/>
              </w:rPr>
              <w:t>−2</w:t>
            </w:r>
            <w:r>
              <w:rPr>
                <w:rFonts w:ascii="Cambria Math" w:eastAsia="Cambria Math" w:hAnsi="Cambria Math"/>
                <w:w w:val="49"/>
                <w:sz w:val="20"/>
              </w:rPr>
              <w:t>𝑥</w:t>
            </w:r>
            <w:r>
              <w:rPr>
                <w:rFonts w:ascii="Cambria Math" w:eastAsia="Cambria Math" w:hAnsi="Cambria Math"/>
                <w:spacing w:val="11"/>
                <w:w w:val="49"/>
                <w:sz w:val="20"/>
              </w:rPr>
              <w:t>𝑥</w:t>
            </w:r>
            <w:r>
              <w:rPr>
                <w:rFonts w:ascii="Cambria Math" w:eastAsia="Cambria Math" w:hAnsi="Cambria Math"/>
                <w:w w:val="103"/>
                <w:position w:val="7"/>
                <w:sz w:val="14"/>
              </w:rPr>
              <w:t>2</w:t>
            </w:r>
            <w:r>
              <w:rPr>
                <w:rFonts w:ascii="Cambria Math" w:eastAsia="Cambria Math" w:hAnsi="Cambria Math"/>
                <w:spacing w:val="6"/>
                <w:position w:val="7"/>
                <w:sz w:val="14"/>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99"/>
                <w:sz w:val="20"/>
              </w:rPr>
              <w:t>8</w:t>
            </w:r>
            <w:r>
              <w:rPr>
                <w:rFonts w:ascii="Cambria Math" w:eastAsia="Cambria Math" w:hAnsi="Cambria Math"/>
                <w:w w:val="49"/>
                <w:sz w:val="20"/>
              </w:rPr>
              <w:t>𝑥𝑥</w:t>
            </w:r>
            <w:r>
              <w:rPr>
                <w:rFonts w:ascii="Cambria Math" w:eastAsia="Cambria Math" w:hAnsi="Cambria Math"/>
                <w:spacing w:val="5"/>
                <w:sz w:val="20"/>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99"/>
                <w:sz w:val="20"/>
              </w:rPr>
              <w:t>10</w:t>
            </w:r>
            <w:r>
              <w:rPr>
                <w:rFonts w:ascii="Cambria Math" w:eastAsia="Cambria Math" w:hAnsi="Cambria Math"/>
                <w:spacing w:val="13"/>
                <w:sz w:val="20"/>
              </w:rPr>
              <w:t xml:space="preserve"> </w:t>
            </w:r>
            <w:r>
              <w:rPr>
                <w:rFonts w:ascii="Cambria Math" w:eastAsia="Cambria Math" w:hAnsi="Cambria Math"/>
                <w:w w:val="99"/>
                <w:sz w:val="20"/>
              </w:rPr>
              <w:t>=</w:t>
            </w:r>
            <w:r>
              <w:rPr>
                <w:rFonts w:ascii="Cambria Math" w:eastAsia="Cambria Math" w:hAnsi="Cambria Math"/>
                <w:spacing w:val="11"/>
                <w:sz w:val="20"/>
              </w:rPr>
              <w:t xml:space="preserve"> </w:t>
            </w:r>
            <w:r>
              <w:rPr>
                <w:rFonts w:ascii="Cambria Math" w:eastAsia="Cambria Math" w:hAnsi="Cambria Math"/>
                <w:w w:val="99"/>
                <w:sz w:val="20"/>
              </w:rPr>
              <w:t>−2</w:t>
            </w:r>
            <w:r>
              <w:rPr>
                <w:rFonts w:ascii="Cambria Math" w:eastAsia="Cambria Math" w:hAnsi="Cambria Math"/>
                <w:spacing w:val="1"/>
                <w:w w:val="99"/>
                <w:position w:val="1"/>
                <w:sz w:val="20"/>
              </w:rPr>
              <w:t>(</w:t>
            </w:r>
            <w:r>
              <w:rPr>
                <w:rFonts w:ascii="Cambria Math" w:eastAsia="Cambria Math" w:hAnsi="Cambria Math"/>
                <w:w w:val="49"/>
                <w:sz w:val="20"/>
              </w:rPr>
              <w:t>𝑥</w:t>
            </w:r>
            <w:r>
              <w:rPr>
                <w:rFonts w:ascii="Cambria Math" w:eastAsia="Cambria Math" w:hAnsi="Cambria Math"/>
                <w:spacing w:val="11"/>
                <w:w w:val="49"/>
                <w:sz w:val="20"/>
              </w:rPr>
              <w:t>𝑥</w:t>
            </w:r>
            <w:r>
              <w:rPr>
                <w:rFonts w:ascii="Cambria Math" w:eastAsia="Cambria Math" w:hAnsi="Cambria Math"/>
                <w:w w:val="103"/>
                <w:position w:val="7"/>
                <w:sz w:val="14"/>
              </w:rPr>
              <w:t>2</w:t>
            </w:r>
            <w:r>
              <w:rPr>
                <w:rFonts w:ascii="Cambria Math" w:eastAsia="Cambria Math" w:hAnsi="Cambria Math"/>
                <w:spacing w:val="6"/>
                <w:position w:val="7"/>
                <w:sz w:val="14"/>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99"/>
                <w:sz w:val="20"/>
              </w:rPr>
              <w:t>4</w:t>
            </w:r>
            <w:r>
              <w:rPr>
                <w:rFonts w:ascii="Cambria Math" w:eastAsia="Cambria Math" w:hAnsi="Cambria Math"/>
                <w:w w:val="49"/>
                <w:sz w:val="20"/>
              </w:rPr>
              <w:t>𝑥𝑥</w:t>
            </w:r>
            <w:r>
              <w:rPr>
                <w:rFonts w:ascii="Cambria Math" w:eastAsia="Cambria Math" w:hAnsi="Cambria Math"/>
                <w:spacing w:val="8"/>
                <w:sz w:val="20"/>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99"/>
                <w:sz w:val="20"/>
              </w:rPr>
              <w:t>5</w:t>
            </w:r>
            <w:r>
              <w:rPr>
                <w:rFonts w:ascii="Cambria Math" w:eastAsia="Cambria Math" w:hAnsi="Cambria Math"/>
                <w:w w:val="99"/>
                <w:position w:val="1"/>
                <w:sz w:val="20"/>
              </w:rPr>
              <w:t>)</w:t>
            </w:r>
          </w:p>
          <w:p w:rsidR="00B713D7" w:rsidRDefault="009111F1">
            <w:pPr>
              <w:pStyle w:val="TableParagraph"/>
              <w:spacing w:line="234" w:lineRule="exact"/>
              <w:ind w:left="1010" w:right="1268"/>
              <w:jc w:val="center"/>
              <w:rPr>
                <w:rFonts w:ascii="Cambria Math" w:eastAsia="Cambria Math" w:hAnsi="Cambria Math"/>
                <w:sz w:val="20"/>
              </w:rPr>
            </w:pPr>
            <w:r>
              <w:rPr>
                <w:rFonts w:ascii="Cambria Math" w:eastAsia="Cambria Math" w:hAnsi="Cambria Math"/>
                <w:w w:val="99"/>
                <w:sz w:val="20"/>
              </w:rPr>
              <w:t>=</w:t>
            </w:r>
            <w:r>
              <w:rPr>
                <w:rFonts w:ascii="Cambria Math" w:eastAsia="Cambria Math" w:hAnsi="Cambria Math"/>
                <w:spacing w:val="11"/>
                <w:sz w:val="20"/>
              </w:rPr>
              <w:t xml:space="preserve"> </w:t>
            </w:r>
            <w:r>
              <w:rPr>
                <w:rFonts w:ascii="Cambria Math" w:eastAsia="Cambria Math" w:hAnsi="Cambria Math"/>
                <w:spacing w:val="2"/>
                <w:w w:val="99"/>
                <w:sz w:val="20"/>
              </w:rPr>
              <w:t>−</w:t>
            </w:r>
            <w:r>
              <w:rPr>
                <w:rFonts w:ascii="Cambria Math" w:eastAsia="Cambria Math" w:hAnsi="Cambria Math"/>
                <w:w w:val="99"/>
                <w:sz w:val="20"/>
              </w:rPr>
              <w:t>2</w:t>
            </w:r>
            <w:r>
              <w:rPr>
                <w:rFonts w:ascii="Cambria Math" w:eastAsia="Cambria Math" w:hAnsi="Cambria Math"/>
                <w:spacing w:val="-1"/>
                <w:w w:val="99"/>
                <w:position w:val="1"/>
                <w:sz w:val="20"/>
              </w:rPr>
              <w:t>(</w:t>
            </w:r>
            <w:r>
              <w:rPr>
                <w:rFonts w:ascii="Cambria Math" w:eastAsia="Cambria Math" w:hAnsi="Cambria Math"/>
                <w:w w:val="49"/>
                <w:sz w:val="20"/>
              </w:rPr>
              <w:t>𝑥𝑥</w:t>
            </w:r>
            <w:r>
              <w:rPr>
                <w:rFonts w:ascii="Cambria Math" w:eastAsia="Cambria Math" w:hAnsi="Cambria Math"/>
                <w:spacing w:val="8"/>
                <w:sz w:val="20"/>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99"/>
                <w:sz w:val="20"/>
              </w:rPr>
              <w:t>5</w:t>
            </w:r>
            <w:r>
              <w:rPr>
                <w:rFonts w:ascii="Cambria Math" w:eastAsia="Cambria Math" w:hAnsi="Cambria Math"/>
                <w:spacing w:val="-1"/>
                <w:w w:val="99"/>
                <w:position w:val="1"/>
                <w:sz w:val="20"/>
              </w:rPr>
              <w:t>)(</w:t>
            </w:r>
            <w:r>
              <w:rPr>
                <w:rFonts w:ascii="Cambria Math" w:eastAsia="Cambria Math" w:hAnsi="Cambria Math"/>
                <w:w w:val="49"/>
                <w:sz w:val="20"/>
              </w:rPr>
              <w:t>𝑥𝑥</w:t>
            </w:r>
            <w:r>
              <w:rPr>
                <w:rFonts w:ascii="Cambria Math" w:eastAsia="Cambria Math" w:hAnsi="Cambria Math"/>
                <w:spacing w:val="8"/>
                <w:sz w:val="20"/>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99"/>
                <w:sz w:val="20"/>
              </w:rPr>
              <w:t>1</w:t>
            </w:r>
            <w:r>
              <w:rPr>
                <w:rFonts w:ascii="Cambria Math" w:eastAsia="Cambria Math" w:hAnsi="Cambria Math"/>
                <w:w w:val="99"/>
                <w:position w:val="1"/>
                <w:sz w:val="20"/>
              </w:rPr>
              <w:t>)</w:t>
            </w:r>
          </w:p>
          <w:p w:rsidR="00B713D7" w:rsidRDefault="009111F1">
            <w:pPr>
              <w:pStyle w:val="TableParagraph"/>
              <w:spacing w:line="235" w:lineRule="exact"/>
              <w:ind w:left="103"/>
              <w:rPr>
                <w:rFonts w:ascii="Cambria Math" w:eastAsia="Cambria Math" w:hAnsi="Cambria Math"/>
                <w:sz w:val="20"/>
              </w:rPr>
            </w:pPr>
            <w:r>
              <w:rPr>
                <w:rFonts w:ascii="Cambria Math" w:eastAsia="Cambria Math" w:hAnsi="Cambria Math"/>
                <w:w w:val="49"/>
                <w:sz w:val="20"/>
              </w:rPr>
              <w:t>𝑥</w:t>
            </w:r>
            <w:r>
              <w:rPr>
                <w:rFonts w:ascii="Cambria Math" w:eastAsia="Cambria Math" w:hAnsi="Cambria Math"/>
                <w:spacing w:val="11"/>
                <w:w w:val="49"/>
                <w:sz w:val="20"/>
              </w:rPr>
              <w:t>𝑥</w:t>
            </w:r>
            <w:r>
              <w:rPr>
                <w:rFonts w:ascii="Cambria Math" w:eastAsia="Cambria Math" w:hAnsi="Cambria Math"/>
                <w:w w:val="103"/>
                <w:position w:val="7"/>
                <w:sz w:val="14"/>
              </w:rPr>
              <w:t>4</w:t>
            </w:r>
            <w:r>
              <w:rPr>
                <w:rFonts w:ascii="Cambria Math" w:eastAsia="Cambria Math" w:hAnsi="Cambria Math"/>
                <w:spacing w:val="6"/>
                <w:position w:val="7"/>
                <w:sz w:val="14"/>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99"/>
                <w:sz w:val="20"/>
              </w:rPr>
              <w:t>6</w:t>
            </w:r>
            <w:r>
              <w:rPr>
                <w:rFonts w:ascii="Cambria Math" w:eastAsia="Cambria Math" w:hAnsi="Cambria Math"/>
                <w:w w:val="49"/>
                <w:sz w:val="20"/>
              </w:rPr>
              <w:t>𝑥</w:t>
            </w:r>
            <w:r>
              <w:rPr>
                <w:rFonts w:ascii="Cambria Math" w:eastAsia="Cambria Math" w:hAnsi="Cambria Math"/>
                <w:spacing w:val="11"/>
                <w:w w:val="49"/>
                <w:sz w:val="20"/>
              </w:rPr>
              <w:t>𝑥</w:t>
            </w:r>
            <w:r>
              <w:rPr>
                <w:rFonts w:ascii="Cambria Math" w:eastAsia="Cambria Math" w:hAnsi="Cambria Math"/>
                <w:w w:val="103"/>
                <w:position w:val="7"/>
                <w:sz w:val="14"/>
              </w:rPr>
              <w:t>2</w:t>
            </w:r>
            <w:r>
              <w:rPr>
                <w:rFonts w:ascii="Cambria Math" w:eastAsia="Cambria Math" w:hAnsi="Cambria Math"/>
                <w:spacing w:val="6"/>
                <w:position w:val="7"/>
                <w:sz w:val="14"/>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99"/>
                <w:sz w:val="20"/>
              </w:rPr>
              <w:t>7</w:t>
            </w:r>
            <w:r>
              <w:rPr>
                <w:rFonts w:ascii="Cambria Math" w:eastAsia="Cambria Math" w:hAnsi="Cambria Math"/>
                <w:spacing w:val="11"/>
                <w:sz w:val="20"/>
              </w:rPr>
              <w:t xml:space="preserve"> </w:t>
            </w:r>
            <w:r>
              <w:rPr>
                <w:rFonts w:ascii="Cambria Math" w:eastAsia="Cambria Math" w:hAnsi="Cambria Math"/>
                <w:w w:val="99"/>
                <w:sz w:val="20"/>
              </w:rPr>
              <w:t>=</w:t>
            </w:r>
            <w:r>
              <w:rPr>
                <w:rFonts w:ascii="Cambria Math" w:eastAsia="Cambria Math" w:hAnsi="Cambria Math"/>
                <w:spacing w:val="13"/>
                <w:sz w:val="20"/>
              </w:rPr>
              <w:t xml:space="preserve"> </w:t>
            </w:r>
            <w:r>
              <w:rPr>
                <w:rFonts w:ascii="Cambria Math" w:eastAsia="Cambria Math" w:hAnsi="Cambria Math"/>
                <w:spacing w:val="-1"/>
                <w:w w:val="99"/>
                <w:position w:val="1"/>
                <w:sz w:val="20"/>
              </w:rPr>
              <w:t>(</w:t>
            </w:r>
            <w:r>
              <w:rPr>
                <w:rFonts w:ascii="Cambria Math" w:eastAsia="Cambria Math" w:hAnsi="Cambria Math"/>
                <w:w w:val="49"/>
                <w:sz w:val="20"/>
              </w:rPr>
              <w:t>𝑥</w:t>
            </w:r>
            <w:r>
              <w:rPr>
                <w:rFonts w:ascii="Cambria Math" w:eastAsia="Cambria Math" w:hAnsi="Cambria Math"/>
                <w:spacing w:val="11"/>
                <w:w w:val="49"/>
                <w:sz w:val="20"/>
              </w:rPr>
              <w:t>𝑥</w:t>
            </w:r>
            <w:r>
              <w:rPr>
                <w:rFonts w:ascii="Cambria Math" w:eastAsia="Cambria Math" w:hAnsi="Cambria Math"/>
                <w:w w:val="103"/>
                <w:position w:val="7"/>
                <w:sz w:val="14"/>
              </w:rPr>
              <w:t>2</w:t>
            </w:r>
            <w:r>
              <w:rPr>
                <w:rFonts w:ascii="Cambria Math" w:eastAsia="Cambria Math" w:hAnsi="Cambria Math"/>
                <w:spacing w:val="6"/>
                <w:position w:val="7"/>
                <w:sz w:val="14"/>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99"/>
                <w:sz w:val="20"/>
              </w:rPr>
              <w:t>7</w:t>
            </w:r>
            <w:r>
              <w:rPr>
                <w:rFonts w:ascii="Cambria Math" w:eastAsia="Cambria Math" w:hAnsi="Cambria Math"/>
                <w:spacing w:val="-1"/>
                <w:w w:val="99"/>
                <w:position w:val="1"/>
                <w:sz w:val="20"/>
              </w:rPr>
              <w:t>)</w:t>
            </w:r>
            <w:r>
              <w:rPr>
                <w:rFonts w:ascii="Cambria Math" w:eastAsia="Cambria Math" w:hAnsi="Cambria Math"/>
                <w:spacing w:val="1"/>
                <w:w w:val="99"/>
                <w:position w:val="1"/>
                <w:sz w:val="20"/>
              </w:rPr>
              <w:t>(</w:t>
            </w:r>
            <w:r>
              <w:rPr>
                <w:rFonts w:ascii="Cambria Math" w:eastAsia="Cambria Math" w:hAnsi="Cambria Math"/>
                <w:w w:val="49"/>
                <w:sz w:val="20"/>
              </w:rPr>
              <w:t>𝑥</w:t>
            </w:r>
            <w:r>
              <w:rPr>
                <w:rFonts w:ascii="Cambria Math" w:eastAsia="Cambria Math" w:hAnsi="Cambria Math"/>
                <w:spacing w:val="11"/>
                <w:w w:val="49"/>
                <w:sz w:val="20"/>
              </w:rPr>
              <w:t>𝑥</w:t>
            </w:r>
            <w:r>
              <w:rPr>
                <w:rFonts w:ascii="Cambria Math" w:eastAsia="Cambria Math" w:hAnsi="Cambria Math"/>
                <w:w w:val="103"/>
                <w:position w:val="7"/>
                <w:sz w:val="14"/>
              </w:rPr>
              <w:t>2</w:t>
            </w:r>
            <w:r>
              <w:rPr>
                <w:rFonts w:ascii="Cambria Math" w:eastAsia="Cambria Math" w:hAnsi="Cambria Math"/>
                <w:spacing w:val="6"/>
                <w:position w:val="7"/>
                <w:sz w:val="14"/>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99"/>
                <w:sz w:val="20"/>
              </w:rPr>
              <w:t>1</w:t>
            </w:r>
            <w:r>
              <w:rPr>
                <w:rFonts w:ascii="Cambria Math" w:eastAsia="Cambria Math" w:hAnsi="Cambria Math"/>
                <w:w w:val="99"/>
                <w:position w:val="1"/>
                <w:sz w:val="20"/>
              </w:rPr>
              <w:t>)</w:t>
            </w:r>
          </w:p>
          <w:p w:rsidR="00B713D7" w:rsidRDefault="009111F1">
            <w:pPr>
              <w:pStyle w:val="TableParagraph"/>
              <w:spacing w:line="241" w:lineRule="exact"/>
              <w:ind w:left="1543"/>
              <w:rPr>
                <w:rFonts w:ascii="Cambria Math" w:eastAsia="Cambria Math" w:hAnsi="Cambria Math"/>
                <w:sz w:val="20"/>
              </w:rPr>
            </w:pPr>
            <w:r>
              <w:rPr>
                <w:rFonts w:ascii="Cambria Math" w:eastAsia="Cambria Math" w:hAnsi="Cambria Math"/>
                <w:w w:val="99"/>
                <w:sz w:val="20"/>
              </w:rPr>
              <w:t>=</w:t>
            </w:r>
            <w:r>
              <w:rPr>
                <w:rFonts w:ascii="Cambria Math" w:eastAsia="Cambria Math" w:hAnsi="Cambria Math"/>
                <w:spacing w:val="11"/>
                <w:sz w:val="20"/>
              </w:rPr>
              <w:t xml:space="preserve"> </w:t>
            </w:r>
            <w:r>
              <w:rPr>
                <w:rFonts w:ascii="Cambria Math" w:eastAsia="Cambria Math" w:hAnsi="Cambria Math"/>
                <w:spacing w:val="1"/>
                <w:w w:val="99"/>
                <w:sz w:val="20"/>
              </w:rPr>
              <w:t>(</w:t>
            </w:r>
            <w:r>
              <w:rPr>
                <w:rFonts w:ascii="Cambria Math" w:eastAsia="Cambria Math" w:hAnsi="Cambria Math"/>
                <w:w w:val="49"/>
                <w:sz w:val="20"/>
              </w:rPr>
              <w:t>𝑥</w:t>
            </w:r>
            <w:r>
              <w:rPr>
                <w:rFonts w:ascii="Cambria Math" w:eastAsia="Cambria Math" w:hAnsi="Cambria Math"/>
                <w:spacing w:val="11"/>
                <w:w w:val="49"/>
                <w:sz w:val="20"/>
              </w:rPr>
              <w:t>𝑥</w:t>
            </w:r>
            <w:r>
              <w:rPr>
                <w:rFonts w:ascii="Cambria Math" w:eastAsia="Cambria Math" w:hAnsi="Cambria Math"/>
                <w:w w:val="103"/>
                <w:position w:val="7"/>
                <w:sz w:val="14"/>
              </w:rPr>
              <w:t>2</w:t>
            </w:r>
            <w:r>
              <w:rPr>
                <w:rFonts w:ascii="Cambria Math" w:eastAsia="Cambria Math" w:hAnsi="Cambria Math"/>
                <w:spacing w:val="6"/>
                <w:position w:val="7"/>
                <w:sz w:val="14"/>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spacing w:val="2"/>
                <w:w w:val="99"/>
                <w:sz w:val="20"/>
              </w:rPr>
              <w:t>7</w:t>
            </w:r>
            <w:r>
              <w:rPr>
                <w:rFonts w:ascii="Cambria Math" w:eastAsia="Cambria Math" w:hAnsi="Cambria Math"/>
                <w:spacing w:val="-1"/>
                <w:w w:val="99"/>
                <w:sz w:val="20"/>
              </w:rPr>
              <w:t>)</w:t>
            </w:r>
            <w:r>
              <w:rPr>
                <w:rFonts w:ascii="Cambria Math" w:eastAsia="Cambria Math" w:hAnsi="Cambria Math"/>
                <w:spacing w:val="1"/>
                <w:w w:val="99"/>
                <w:sz w:val="20"/>
              </w:rPr>
              <w:t>(</w:t>
            </w:r>
            <w:r>
              <w:rPr>
                <w:rFonts w:ascii="Cambria Math" w:eastAsia="Cambria Math" w:hAnsi="Cambria Math"/>
                <w:w w:val="49"/>
                <w:sz w:val="20"/>
              </w:rPr>
              <w:t>𝑥𝑥</w:t>
            </w:r>
            <w:r>
              <w:rPr>
                <w:rFonts w:ascii="Cambria Math" w:eastAsia="Cambria Math" w:hAnsi="Cambria Math"/>
                <w:spacing w:val="5"/>
                <w:sz w:val="20"/>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99"/>
                <w:sz w:val="20"/>
              </w:rPr>
              <w:t>1</w:t>
            </w:r>
            <w:r>
              <w:rPr>
                <w:rFonts w:ascii="Cambria Math" w:eastAsia="Cambria Math" w:hAnsi="Cambria Math"/>
                <w:spacing w:val="1"/>
                <w:w w:val="99"/>
                <w:sz w:val="20"/>
              </w:rPr>
              <w:t>)</w:t>
            </w:r>
            <w:r>
              <w:rPr>
                <w:rFonts w:ascii="Cambria Math" w:eastAsia="Cambria Math" w:hAnsi="Cambria Math"/>
                <w:spacing w:val="-1"/>
                <w:w w:val="99"/>
                <w:sz w:val="20"/>
              </w:rPr>
              <w:t>(</w:t>
            </w:r>
            <w:r>
              <w:rPr>
                <w:rFonts w:ascii="Cambria Math" w:eastAsia="Cambria Math" w:hAnsi="Cambria Math"/>
                <w:w w:val="49"/>
                <w:sz w:val="20"/>
              </w:rPr>
              <w:t>𝑥𝑥</w:t>
            </w:r>
            <w:r>
              <w:rPr>
                <w:rFonts w:ascii="Cambria Math" w:eastAsia="Cambria Math" w:hAnsi="Cambria Math"/>
                <w:spacing w:val="8"/>
                <w:sz w:val="20"/>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spacing w:val="2"/>
                <w:w w:val="99"/>
                <w:sz w:val="20"/>
              </w:rPr>
              <w:t>1</w:t>
            </w:r>
            <w:r>
              <w:rPr>
                <w:rFonts w:ascii="Cambria Math" w:eastAsia="Cambria Math" w:hAnsi="Cambria Math"/>
                <w:w w:val="99"/>
                <w:sz w:val="20"/>
              </w:rPr>
              <w:t>)</w:t>
            </w:r>
          </w:p>
          <w:p w:rsidR="00B713D7" w:rsidRDefault="00B713D7">
            <w:pPr>
              <w:pStyle w:val="TableParagraph"/>
              <w:spacing w:before="3"/>
              <w:rPr>
                <w:rFonts w:ascii="Times New Roman"/>
                <w:sz w:val="20"/>
              </w:rPr>
            </w:pPr>
          </w:p>
          <w:p w:rsidR="00B713D7" w:rsidRDefault="009111F1">
            <w:pPr>
              <w:pStyle w:val="TableParagraph"/>
              <w:spacing w:line="237" w:lineRule="auto"/>
              <w:ind w:left="103" w:right="86"/>
              <w:rPr>
                <w:b/>
                <w:sz w:val="20"/>
              </w:rPr>
            </w:pPr>
            <w:r>
              <w:rPr>
                <w:sz w:val="20"/>
                <w:u w:val="single"/>
              </w:rPr>
              <w:t xml:space="preserve">Note: </w:t>
            </w:r>
            <w:r>
              <w:rPr>
                <w:sz w:val="20"/>
              </w:rPr>
              <w:t xml:space="preserve">Algebra I expressions are limited to numerical and polynomial expressions in one variable. </w:t>
            </w:r>
            <w:r>
              <w:rPr>
                <w:b/>
                <w:sz w:val="20"/>
              </w:rPr>
              <w:t>Use factoring techniques such as factoring out a greatest common factor, factoring the difference</w:t>
            </w:r>
            <w:r>
              <w:rPr>
                <w:b/>
                <w:spacing w:val="-29"/>
                <w:sz w:val="20"/>
              </w:rPr>
              <w:t xml:space="preserve"> </w:t>
            </w:r>
            <w:r>
              <w:rPr>
                <w:b/>
                <w:sz w:val="20"/>
              </w:rPr>
              <w:t>of two perfect squares, factoring trinomials of the form</w:t>
            </w:r>
            <w:r>
              <w:rPr>
                <w:b/>
                <w:spacing w:val="-28"/>
                <w:sz w:val="20"/>
              </w:rPr>
              <w:t xml:space="preserve"> </w:t>
            </w:r>
            <w:r>
              <w:rPr>
                <w:rFonts w:ascii="Cambria Math" w:eastAsia="Cambria Math"/>
                <w:w w:val="80"/>
                <w:sz w:val="20"/>
              </w:rPr>
              <w:t>𝒂𝒂𝒂𝒂</w:t>
            </w:r>
            <w:r>
              <w:rPr>
                <w:rFonts w:ascii="Cambria Math" w:eastAsia="Cambria Math"/>
                <w:w w:val="80"/>
                <w:position w:val="7"/>
                <w:sz w:val="14"/>
              </w:rPr>
              <w:t>𝟐𝟐</w:t>
            </w:r>
            <w:r>
              <w:rPr>
                <w:rFonts w:ascii="Cambria Math" w:eastAsia="Cambria Math"/>
                <w:spacing w:val="-7"/>
                <w:w w:val="80"/>
                <w:position w:val="7"/>
                <w:sz w:val="14"/>
              </w:rPr>
              <w:t xml:space="preserve"> </w:t>
            </w:r>
            <w:r>
              <w:rPr>
                <w:rFonts w:ascii="Cambria Math" w:eastAsia="Cambria Math"/>
                <w:sz w:val="20"/>
              </w:rPr>
              <w:t>+</w:t>
            </w:r>
            <w:r>
              <w:rPr>
                <w:rFonts w:ascii="Cambria Math" w:eastAsia="Cambria Math"/>
                <w:spacing w:val="-22"/>
                <w:sz w:val="20"/>
              </w:rPr>
              <w:t xml:space="preserve"> </w:t>
            </w:r>
            <w:r>
              <w:rPr>
                <w:rFonts w:ascii="Cambria Math" w:eastAsia="Cambria Math"/>
                <w:w w:val="80"/>
                <w:sz w:val="20"/>
              </w:rPr>
              <w:t>𝒃𝒃𝒂𝒂</w:t>
            </w:r>
            <w:r>
              <w:rPr>
                <w:rFonts w:ascii="Cambria Math" w:eastAsia="Cambria Math"/>
                <w:spacing w:val="-13"/>
                <w:w w:val="80"/>
                <w:sz w:val="20"/>
              </w:rPr>
              <w:t xml:space="preserve"> </w:t>
            </w:r>
            <w:r>
              <w:rPr>
                <w:rFonts w:ascii="Cambria Math" w:eastAsia="Cambria Math"/>
                <w:sz w:val="20"/>
              </w:rPr>
              <w:t>+</w:t>
            </w:r>
            <w:r>
              <w:rPr>
                <w:rFonts w:ascii="Cambria Math" w:eastAsia="Cambria Math"/>
                <w:spacing w:val="-22"/>
                <w:sz w:val="20"/>
              </w:rPr>
              <w:t xml:space="preserve"> </w:t>
            </w:r>
            <w:r>
              <w:rPr>
                <w:rFonts w:ascii="Cambria Math" w:eastAsia="Cambria Math"/>
                <w:w w:val="80"/>
                <w:sz w:val="20"/>
              </w:rPr>
              <w:t>𝒄𝒄</w:t>
            </w:r>
            <w:r>
              <w:rPr>
                <w:rFonts w:ascii="Cambria Math" w:eastAsia="Cambria Math"/>
                <w:spacing w:val="-9"/>
                <w:w w:val="80"/>
                <w:sz w:val="20"/>
              </w:rPr>
              <w:t xml:space="preserve"> </w:t>
            </w:r>
            <w:r>
              <w:rPr>
                <w:b/>
                <w:sz w:val="20"/>
              </w:rPr>
              <w:t>with</w:t>
            </w:r>
            <w:r>
              <w:rPr>
                <w:b/>
                <w:spacing w:val="-28"/>
                <w:sz w:val="20"/>
              </w:rPr>
              <w:t xml:space="preserve"> </w:t>
            </w:r>
            <w:r>
              <w:rPr>
                <w:b/>
                <w:sz w:val="20"/>
              </w:rPr>
              <w:t>a</w:t>
            </w:r>
            <w:r>
              <w:rPr>
                <w:b/>
                <w:spacing w:val="-29"/>
                <w:sz w:val="20"/>
              </w:rPr>
              <w:t xml:space="preserve"> </w:t>
            </w:r>
            <w:r>
              <w:rPr>
                <w:b/>
                <w:sz w:val="20"/>
              </w:rPr>
              <w:t>lead</w:t>
            </w:r>
            <w:r>
              <w:rPr>
                <w:b/>
                <w:spacing w:val="-28"/>
                <w:sz w:val="20"/>
              </w:rPr>
              <w:t xml:space="preserve"> </w:t>
            </w:r>
            <w:r>
              <w:rPr>
                <w:b/>
                <w:sz w:val="20"/>
              </w:rPr>
              <w:t>coefficient</w:t>
            </w:r>
            <w:r>
              <w:rPr>
                <w:b/>
                <w:spacing w:val="-28"/>
                <w:sz w:val="20"/>
              </w:rPr>
              <w:t xml:space="preserve"> </w:t>
            </w:r>
            <w:r>
              <w:rPr>
                <w:b/>
                <w:sz w:val="20"/>
              </w:rPr>
              <w:t>of</w:t>
            </w:r>
            <w:r>
              <w:rPr>
                <w:b/>
                <w:spacing w:val="-28"/>
                <w:sz w:val="20"/>
              </w:rPr>
              <w:t xml:space="preserve"> </w:t>
            </w:r>
            <w:r>
              <w:rPr>
                <w:b/>
                <w:sz w:val="20"/>
              </w:rPr>
              <w:t>1,</w:t>
            </w:r>
            <w:r>
              <w:rPr>
                <w:b/>
                <w:spacing w:val="-29"/>
                <w:sz w:val="20"/>
              </w:rPr>
              <w:t xml:space="preserve"> </w:t>
            </w:r>
            <w:r>
              <w:rPr>
                <w:b/>
                <w:sz w:val="20"/>
              </w:rPr>
              <w:t>or</w:t>
            </w:r>
            <w:r>
              <w:rPr>
                <w:b/>
                <w:spacing w:val="-29"/>
                <w:sz w:val="20"/>
              </w:rPr>
              <w:t xml:space="preserve"> </w:t>
            </w:r>
            <w:r>
              <w:rPr>
                <w:b/>
                <w:sz w:val="20"/>
              </w:rPr>
              <w:t>a combination of methods to factor</w:t>
            </w:r>
            <w:r>
              <w:rPr>
                <w:b/>
                <w:spacing w:val="-26"/>
                <w:sz w:val="20"/>
              </w:rPr>
              <w:t xml:space="preserve"> </w:t>
            </w:r>
            <w:r>
              <w:rPr>
                <w:b/>
                <w:sz w:val="20"/>
              </w:rPr>
              <w:t>completely.</w:t>
            </w:r>
          </w:p>
          <w:p w:rsidR="00B713D7" w:rsidRDefault="009111F1">
            <w:pPr>
              <w:pStyle w:val="TableParagraph"/>
              <w:ind w:left="103"/>
              <w:rPr>
                <w:sz w:val="20"/>
              </w:rPr>
            </w:pPr>
            <w:r>
              <w:rPr>
                <w:sz w:val="20"/>
              </w:rPr>
              <w:t>Factoring will not involve factoring by grouping and</w:t>
            </w:r>
          </w:p>
          <w:p w:rsidR="00B713D7" w:rsidRDefault="009111F1">
            <w:pPr>
              <w:pStyle w:val="TableParagraph"/>
              <w:ind w:left="103"/>
              <w:rPr>
                <w:sz w:val="20"/>
              </w:rPr>
            </w:pPr>
            <w:proofErr w:type="gramStart"/>
            <w:r>
              <w:rPr>
                <w:sz w:val="20"/>
              </w:rPr>
              <w:t>factoring</w:t>
            </w:r>
            <w:proofErr w:type="gramEnd"/>
            <w:r>
              <w:rPr>
                <w:sz w:val="20"/>
              </w:rPr>
              <w:t xml:space="preserve"> the sum and difference of cubes.</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r w:rsidR="00B713D7">
        <w:trPr>
          <w:trHeight w:hRule="exact" w:val="1980"/>
        </w:trPr>
        <w:tc>
          <w:tcPr>
            <w:tcW w:w="1795" w:type="dxa"/>
          </w:tcPr>
          <w:p w:rsidR="00B713D7" w:rsidRDefault="00B713D7">
            <w:pPr>
              <w:pStyle w:val="TableParagraph"/>
              <w:spacing w:before="2"/>
              <w:rPr>
                <w:rFonts w:ascii="Times New Roman"/>
                <w:sz w:val="24"/>
              </w:rPr>
            </w:pPr>
          </w:p>
          <w:p w:rsidR="00B713D7" w:rsidRDefault="009111F1">
            <w:pPr>
              <w:pStyle w:val="TableParagraph"/>
              <w:ind w:left="103" w:right="127"/>
              <w:rPr>
                <w:rFonts w:ascii="Segoe UI Symbol" w:hAnsi="Segoe UI Symbol"/>
                <w:sz w:val="20"/>
              </w:rPr>
            </w:pPr>
            <w:r>
              <w:rPr>
                <w:sz w:val="20"/>
              </w:rPr>
              <w:t>Write expressions in equivalent forms to reveal their characteristics.</w:t>
            </w:r>
            <w:r>
              <w:rPr>
                <w:spacing w:val="-12"/>
                <w:sz w:val="20"/>
              </w:rPr>
              <w:t xml:space="preserve"> </w:t>
            </w:r>
            <w:r>
              <w:rPr>
                <w:rFonts w:ascii="Segoe UI Symbol" w:hAnsi="Segoe UI Symbol"/>
                <w:sz w:val="20"/>
              </w:rPr>
              <w:t>★</w:t>
            </w:r>
          </w:p>
        </w:tc>
        <w:tc>
          <w:tcPr>
            <w:tcW w:w="5076" w:type="dxa"/>
          </w:tcPr>
          <w:p w:rsidR="00B713D7" w:rsidRDefault="00B713D7">
            <w:pPr>
              <w:pStyle w:val="TableParagraph"/>
              <w:spacing w:before="5"/>
              <w:rPr>
                <w:rFonts w:ascii="Times New Roman"/>
                <w:sz w:val="30"/>
              </w:rPr>
            </w:pPr>
          </w:p>
          <w:p w:rsidR="00B713D7" w:rsidRDefault="009111F1">
            <w:pPr>
              <w:pStyle w:val="TableParagraph"/>
              <w:ind w:left="103" w:right="357"/>
            </w:pPr>
            <w:r>
              <w:t>AI-A.SSE.3 Choose and produce an equivalent form of an expression to reveal and explain properties of the quantity represented by the expression.</w:t>
            </w:r>
          </w:p>
          <w:p w:rsidR="00B713D7" w:rsidRDefault="009111F1">
            <w:pPr>
              <w:pStyle w:val="TableParagraph"/>
              <w:spacing w:line="252" w:lineRule="exact"/>
              <w:ind w:left="103"/>
            </w:pPr>
            <w:r>
              <w:t>(Shared standard with Algebra II)</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5076"/>
        <w:gridCol w:w="336"/>
        <w:gridCol w:w="336"/>
        <w:gridCol w:w="336"/>
        <w:gridCol w:w="336"/>
        <w:gridCol w:w="650"/>
        <w:gridCol w:w="653"/>
        <w:gridCol w:w="653"/>
      </w:tblGrid>
      <w:tr w:rsidR="00B713D7">
        <w:trPr>
          <w:trHeight w:hRule="exact" w:val="3250"/>
        </w:trPr>
        <w:tc>
          <w:tcPr>
            <w:tcW w:w="1795" w:type="dxa"/>
          </w:tcPr>
          <w:p w:rsidR="00B713D7" w:rsidRDefault="00B713D7"/>
        </w:tc>
        <w:tc>
          <w:tcPr>
            <w:tcW w:w="5076" w:type="dxa"/>
          </w:tcPr>
          <w:p w:rsidR="00B713D7" w:rsidRDefault="009111F1">
            <w:pPr>
              <w:pStyle w:val="TableParagraph"/>
              <w:spacing w:before="89"/>
              <w:ind w:left="103"/>
            </w:pPr>
            <w:r>
              <w:t>AI-A.SSE.3c Use the properties of exponents to</w:t>
            </w:r>
          </w:p>
          <w:p w:rsidR="00B713D7" w:rsidRDefault="009111F1">
            <w:pPr>
              <w:pStyle w:val="TableParagraph"/>
              <w:spacing w:before="1"/>
              <w:ind w:left="103" w:right="1715"/>
            </w:pPr>
            <w:proofErr w:type="gramStart"/>
            <w:r>
              <w:t>rewrite</w:t>
            </w:r>
            <w:proofErr w:type="gramEnd"/>
            <w:r>
              <w:t xml:space="preserve"> exponential expressions. (Shared standard with Algebra II)</w:t>
            </w:r>
          </w:p>
          <w:p w:rsidR="00B713D7" w:rsidRDefault="00B713D7">
            <w:pPr>
              <w:pStyle w:val="TableParagraph"/>
              <w:spacing w:before="6"/>
              <w:rPr>
                <w:rFonts w:ascii="Times New Roman"/>
                <w:sz w:val="20"/>
              </w:rPr>
            </w:pPr>
          </w:p>
          <w:p w:rsidR="00B713D7" w:rsidRDefault="009111F1">
            <w:pPr>
              <w:pStyle w:val="TableParagraph"/>
              <w:spacing w:before="1" w:line="273" w:lineRule="exact"/>
              <w:ind w:left="1257" w:right="1268"/>
              <w:jc w:val="center"/>
              <w:rPr>
                <w:rFonts w:ascii="Cambria Math" w:eastAsia="Cambria Math"/>
                <w:sz w:val="16"/>
              </w:rPr>
            </w:pPr>
            <w:r>
              <w:rPr>
                <w:rFonts w:ascii="Cambria Math" w:eastAsia="Cambria Math"/>
              </w:rPr>
              <w:t>3</w:t>
            </w:r>
            <w:r>
              <w:rPr>
                <w:rFonts w:ascii="Cambria Math" w:eastAsia="Cambria Math"/>
                <w:position w:val="8"/>
                <w:sz w:val="16"/>
              </w:rPr>
              <w:t xml:space="preserve">2𝑥𝑥 </w:t>
            </w:r>
            <w:r>
              <w:rPr>
                <w:rFonts w:ascii="Cambria Math" w:eastAsia="Cambria Math"/>
              </w:rPr>
              <w:t>= (3</w:t>
            </w:r>
            <w:r>
              <w:rPr>
                <w:rFonts w:ascii="Cambria Math" w:eastAsia="Cambria Math"/>
                <w:position w:val="8"/>
                <w:sz w:val="16"/>
              </w:rPr>
              <w:t>2</w:t>
            </w:r>
            <w:r>
              <w:rPr>
                <w:rFonts w:ascii="Cambria Math" w:eastAsia="Cambria Math"/>
              </w:rPr>
              <w:t>)</w:t>
            </w:r>
            <w:r>
              <w:rPr>
                <w:rFonts w:ascii="Cambria Math" w:eastAsia="Cambria Math"/>
                <w:position w:val="8"/>
                <w:sz w:val="16"/>
              </w:rPr>
              <w:t xml:space="preserve">2 </w:t>
            </w:r>
            <w:r>
              <w:rPr>
                <w:rFonts w:ascii="Cambria Math" w:eastAsia="Cambria Math"/>
              </w:rPr>
              <w:t>= 9</w:t>
            </w:r>
            <w:r>
              <w:rPr>
                <w:rFonts w:ascii="Cambria Math" w:eastAsia="Cambria Math"/>
                <w:position w:val="8"/>
                <w:sz w:val="16"/>
              </w:rPr>
              <w:t>𝑥𝑥</w:t>
            </w:r>
          </w:p>
          <w:p w:rsidR="00B713D7" w:rsidRDefault="009111F1">
            <w:pPr>
              <w:pStyle w:val="TableParagraph"/>
              <w:spacing w:line="271" w:lineRule="exact"/>
              <w:ind w:left="1270" w:right="1268"/>
              <w:jc w:val="center"/>
              <w:rPr>
                <w:rFonts w:ascii="Cambria Math" w:eastAsia="Cambria Math" w:hAnsi="Cambria Math"/>
              </w:rPr>
            </w:pPr>
            <w:r>
              <w:rPr>
                <w:rFonts w:ascii="Cambria Math" w:eastAsia="Cambria Math" w:hAnsi="Cambria Math"/>
              </w:rPr>
              <w:t>3</w:t>
            </w:r>
            <w:r>
              <w:rPr>
                <w:rFonts w:ascii="Cambria Math" w:eastAsia="Cambria Math" w:hAnsi="Cambria Math"/>
                <w:position w:val="8"/>
                <w:sz w:val="16"/>
              </w:rPr>
              <w:t xml:space="preserve">2𝑥𝑥+3 </w:t>
            </w:r>
            <w:r>
              <w:rPr>
                <w:rFonts w:ascii="Cambria Math" w:eastAsia="Cambria Math" w:hAnsi="Cambria Math"/>
              </w:rPr>
              <w:t>= 3</w:t>
            </w:r>
            <w:r>
              <w:rPr>
                <w:rFonts w:ascii="Cambria Math" w:eastAsia="Cambria Math" w:hAnsi="Cambria Math"/>
                <w:position w:val="8"/>
                <w:sz w:val="16"/>
              </w:rPr>
              <w:t xml:space="preserve">2𝑥𝑥 </w:t>
            </w:r>
            <w:r>
              <w:rPr>
                <w:rFonts w:ascii="Cambria Math" w:eastAsia="Cambria Math" w:hAnsi="Cambria Math"/>
              </w:rPr>
              <w:t>∙ 3</w:t>
            </w:r>
            <w:r>
              <w:rPr>
                <w:rFonts w:ascii="Cambria Math" w:eastAsia="Cambria Math" w:hAnsi="Cambria Math"/>
                <w:position w:val="8"/>
                <w:sz w:val="16"/>
              </w:rPr>
              <w:t xml:space="preserve">3 </w:t>
            </w:r>
            <w:r>
              <w:rPr>
                <w:rFonts w:ascii="Cambria Math" w:eastAsia="Cambria Math" w:hAnsi="Cambria Math"/>
              </w:rPr>
              <w:t>= 9</w:t>
            </w:r>
            <w:r>
              <w:rPr>
                <w:rFonts w:ascii="Cambria Math" w:eastAsia="Cambria Math" w:hAnsi="Cambria Math"/>
                <w:position w:val="8"/>
                <w:sz w:val="16"/>
              </w:rPr>
              <w:t xml:space="preserve">𝑥𝑥 </w:t>
            </w:r>
            <w:r>
              <w:rPr>
                <w:rFonts w:ascii="Cambria Math" w:eastAsia="Cambria Math" w:hAnsi="Cambria Math"/>
              </w:rPr>
              <w:t>∙ 27</w:t>
            </w:r>
          </w:p>
          <w:p w:rsidR="00B713D7" w:rsidRDefault="009111F1">
            <w:pPr>
              <w:pStyle w:val="TableParagraph"/>
              <w:ind w:left="103" w:right="126"/>
              <w:rPr>
                <w:b/>
              </w:rPr>
            </w:pPr>
            <w:r>
              <w:t xml:space="preserve">Note: Exponential expressions will include those with integer exponents, </w:t>
            </w:r>
            <w:r>
              <w:rPr>
                <w:b/>
              </w:rPr>
              <w:t>as well as those whose exponents are linear expressions. Any linear term in those expressions will have an integer coefficient. Rational exponents are an expectation for Algebra II.</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3" w:type="dxa"/>
            <w:shd w:val="clear" w:color="auto" w:fill="FFFFCC"/>
          </w:tcPr>
          <w:p w:rsidR="00B713D7" w:rsidRDefault="00B713D7"/>
        </w:tc>
      </w:tr>
      <w:tr w:rsidR="00B713D7">
        <w:trPr>
          <w:trHeight w:hRule="exact" w:val="516"/>
        </w:trPr>
        <w:tc>
          <w:tcPr>
            <w:tcW w:w="10171" w:type="dxa"/>
            <w:gridSpan w:val="9"/>
            <w:shd w:val="clear" w:color="auto" w:fill="F1F1F1"/>
          </w:tcPr>
          <w:p w:rsidR="00B713D7" w:rsidRDefault="009111F1">
            <w:pPr>
              <w:pStyle w:val="TableParagraph"/>
              <w:spacing w:line="248" w:lineRule="exact"/>
              <w:ind w:left="3748" w:right="3750"/>
              <w:jc w:val="center"/>
              <w:rPr>
                <w:b/>
              </w:rPr>
            </w:pPr>
            <w:r>
              <w:rPr>
                <w:b/>
              </w:rPr>
              <w:t>Algebra</w:t>
            </w:r>
          </w:p>
          <w:p w:rsidR="00B713D7" w:rsidRDefault="009111F1">
            <w:pPr>
              <w:pStyle w:val="TableParagraph"/>
              <w:spacing w:line="252" w:lineRule="exact"/>
              <w:ind w:left="2212" w:right="2212"/>
              <w:jc w:val="center"/>
              <w:rPr>
                <w:b/>
              </w:rPr>
            </w:pPr>
            <w:r>
              <w:rPr>
                <w:b/>
              </w:rPr>
              <w:t>Arithmetic with Polynomials and Rational Expressions</w:t>
            </w:r>
          </w:p>
        </w:tc>
      </w:tr>
      <w:tr w:rsidR="00B713D7">
        <w:trPr>
          <w:trHeight w:hRule="exact" w:val="3067"/>
        </w:trPr>
        <w:tc>
          <w:tcPr>
            <w:tcW w:w="1795" w:type="dxa"/>
          </w:tcPr>
          <w:p w:rsidR="00B713D7" w:rsidRDefault="00B713D7">
            <w:pPr>
              <w:pStyle w:val="TableParagraph"/>
              <w:rPr>
                <w:rFonts w:ascii="Times New Roman"/>
                <w:sz w:val="24"/>
              </w:rPr>
            </w:pPr>
          </w:p>
          <w:p w:rsidR="00B713D7" w:rsidRDefault="00B713D7">
            <w:pPr>
              <w:pStyle w:val="TableParagraph"/>
              <w:rPr>
                <w:rFonts w:ascii="Times New Roman"/>
                <w:sz w:val="24"/>
              </w:rPr>
            </w:pPr>
          </w:p>
          <w:p w:rsidR="00B713D7" w:rsidRDefault="00B713D7">
            <w:pPr>
              <w:pStyle w:val="TableParagraph"/>
              <w:rPr>
                <w:rFonts w:ascii="Times New Roman"/>
                <w:sz w:val="24"/>
              </w:rPr>
            </w:pPr>
          </w:p>
          <w:p w:rsidR="00B713D7" w:rsidRDefault="009111F1">
            <w:pPr>
              <w:pStyle w:val="TableParagraph"/>
              <w:spacing w:before="192"/>
              <w:ind w:left="103" w:right="329"/>
            </w:pPr>
            <w:r>
              <w:t>Perform arithmetic operations on polynomials.</w:t>
            </w:r>
          </w:p>
        </w:tc>
        <w:tc>
          <w:tcPr>
            <w:tcW w:w="5076" w:type="dxa"/>
          </w:tcPr>
          <w:p w:rsidR="00B713D7" w:rsidRDefault="009111F1">
            <w:pPr>
              <w:pStyle w:val="TableParagraph"/>
              <w:spacing w:before="134"/>
              <w:ind w:left="103" w:right="332"/>
            </w:pPr>
            <w:r>
              <w:t>AI-A.APR.1 Add, subtract, and multiply polynomials and recognize that the result of the operation is also a polynomial. This forms a system analogous to the integers.</w:t>
            </w:r>
          </w:p>
          <w:p w:rsidR="00B713D7" w:rsidRDefault="00B713D7">
            <w:pPr>
              <w:pStyle w:val="TableParagraph"/>
              <w:spacing w:before="7"/>
              <w:rPr>
                <w:rFonts w:ascii="Times New Roman"/>
                <w:sz w:val="21"/>
              </w:rPr>
            </w:pPr>
          </w:p>
          <w:p w:rsidR="00B713D7" w:rsidRDefault="009111F1">
            <w:pPr>
              <w:pStyle w:val="TableParagraph"/>
              <w:ind w:left="103" w:right="445"/>
              <w:rPr>
                <w:b/>
              </w:rPr>
            </w:pPr>
            <w:r>
              <w:rPr>
                <w:b/>
                <w:u w:val="thick"/>
              </w:rPr>
              <w:t xml:space="preserve">Note: </w:t>
            </w:r>
            <w:r>
              <w:rPr>
                <w:b/>
              </w:rPr>
              <w:t>This standard is a fluency recommendation for Algebra I. Fluency in adding, subtracting and multiplying polynomials supports students throughout their work in algebra, as well as in their symbolic work with functions.</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3" w:type="dxa"/>
            <w:shd w:val="clear" w:color="auto" w:fill="FFFFCC"/>
          </w:tcPr>
          <w:p w:rsidR="00B713D7" w:rsidRDefault="00B713D7"/>
        </w:tc>
      </w:tr>
      <w:tr w:rsidR="00B713D7">
        <w:trPr>
          <w:trHeight w:hRule="exact" w:val="3070"/>
        </w:trPr>
        <w:tc>
          <w:tcPr>
            <w:tcW w:w="1795" w:type="dxa"/>
          </w:tcPr>
          <w:p w:rsidR="00B713D7" w:rsidRDefault="00B713D7">
            <w:pPr>
              <w:pStyle w:val="TableParagraph"/>
              <w:rPr>
                <w:rFonts w:ascii="Times New Roman"/>
                <w:sz w:val="24"/>
              </w:rPr>
            </w:pPr>
          </w:p>
          <w:p w:rsidR="00B713D7" w:rsidRDefault="00B713D7">
            <w:pPr>
              <w:pStyle w:val="TableParagraph"/>
              <w:rPr>
                <w:rFonts w:ascii="Times New Roman"/>
                <w:sz w:val="24"/>
              </w:rPr>
            </w:pPr>
          </w:p>
          <w:p w:rsidR="00B713D7" w:rsidRDefault="00B713D7">
            <w:pPr>
              <w:pStyle w:val="TableParagraph"/>
              <w:spacing w:before="9"/>
              <w:rPr>
                <w:rFonts w:ascii="Times New Roman"/>
                <w:sz w:val="29"/>
              </w:rPr>
            </w:pPr>
          </w:p>
          <w:p w:rsidR="00B713D7" w:rsidRDefault="009111F1">
            <w:pPr>
              <w:pStyle w:val="TableParagraph"/>
              <w:spacing w:before="1"/>
              <w:ind w:left="103" w:right="158"/>
            </w:pPr>
            <w:r>
              <w:t>Understand the relationship between zeros and factors of polynomials.</w:t>
            </w:r>
          </w:p>
        </w:tc>
        <w:tc>
          <w:tcPr>
            <w:tcW w:w="5076" w:type="dxa"/>
          </w:tcPr>
          <w:p w:rsidR="00B713D7" w:rsidRDefault="009111F1">
            <w:pPr>
              <w:pStyle w:val="TableParagraph"/>
              <w:spacing w:before="129"/>
              <w:ind w:left="103" w:right="150"/>
            </w:pPr>
            <w:r>
              <w:t>AI-A.APR.3 Identify zeros of polynomial functions when suitable factorizations are available. (Shared standard with Algebra II)</w:t>
            </w:r>
          </w:p>
          <w:p w:rsidR="00B713D7" w:rsidRDefault="00B713D7">
            <w:pPr>
              <w:pStyle w:val="TableParagraph"/>
              <w:spacing w:before="4"/>
              <w:rPr>
                <w:rFonts w:ascii="Times New Roman"/>
              </w:rPr>
            </w:pPr>
          </w:p>
          <w:p w:rsidR="00B713D7" w:rsidRDefault="009111F1">
            <w:pPr>
              <w:pStyle w:val="TableParagraph"/>
              <w:spacing w:line="235" w:lineRule="auto"/>
              <w:ind w:left="103" w:right="186"/>
              <w:rPr>
                <w:rFonts w:ascii="Cambria Math" w:eastAsia="Cambria Math" w:hAnsi="Cambria Math"/>
              </w:rPr>
            </w:pPr>
            <w:r>
              <w:rPr>
                <w:u w:val="single"/>
              </w:rPr>
              <w:t xml:space="preserve">Note: </w:t>
            </w:r>
            <w:r>
              <w:t xml:space="preserve">Algebra I tasks will focus on identifying the zeros of quadratic and cubic polynomial functions. For tasks that involve finding the zeros of cubic polynomial functions, the linear and quadratic factors of the cubic polynomial function will be given (e.g., find the zeros of </w:t>
            </w:r>
            <w:r>
              <w:rPr>
                <w:rFonts w:ascii="Cambria Math" w:eastAsia="Cambria Math" w:hAnsi="Cambria Math"/>
                <w:w w:val="50"/>
              </w:rPr>
              <w:t/>
            </w:r>
            <w:proofErr w:type="gramStart"/>
            <w:r>
              <w:rPr>
                <w:rFonts w:ascii="Cambria Math" w:eastAsia="Cambria Math" w:hAnsi="Cambria Math"/>
                <w:w w:val="50"/>
              </w:rPr>
              <w:t/>
            </w:r>
            <w:r>
              <w:rPr>
                <w:rFonts w:ascii="Cambria Math" w:eastAsia="Cambria Math" w:hAnsi="Cambria Math"/>
                <w:position w:val="1"/>
              </w:rPr>
              <w:t>(</w:t>
            </w:r>
            <w:proofErr w:type="gramEnd"/>
            <w:r>
              <w:rPr>
                <w:rFonts w:ascii="Cambria Math" w:eastAsia="Cambria Math" w:hAnsi="Cambria Math"/>
                <w:w w:val="50"/>
              </w:rPr>
              <w:t>𝑥𝑥</w:t>
            </w:r>
            <w:r>
              <w:rPr>
                <w:rFonts w:ascii="Cambria Math" w:eastAsia="Cambria Math" w:hAnsi="Cambria Math"/>
                <w:position w:val="1"/>
              </w:rPr>
              <w:t xml:space="preserve">) </w:t>
            </w:r>
            <w:r>
              <w:rPr>
                <w:rFonts w:ascii="Cambria Math" w:eastAsia="Cambria Math" w:hAnsi="Cambria Math"/>
              </w:rPr>
              <w:t>= (</w:t>
            </w:r>
            <w:r>
              <w:rPr>
                <w:rFonts w:ascii="Cambria Math" w:eastAsia="Cambria Math" w:hAnsi="Cambria Math"/>
                <w:w w:val="50"/>
              </w:rPr>
              <w:t>𝑥𝑥</w:t>
            </w:r>
            <w:r>
              <w:rPr>
                <w:rFonts w:ascii="Cambria Math" w:eastAsia="Cambria Math" w:hAnsi="Cambria Math"/>
              </w:rPr>
              <w:t xml:space="preserve"> − 2)(</w:t>
            </w:r>
            <w:r>
              <w:rPr>
                <w:rFonts w:ascii="Cambria Math" w:eastAsia="Cambria Math" w:hAnsi="Cambria Math"/>
                <w:w w:val="50"/>
              </w:rPr>
              <w:t>𝑥𝑥</w:t>
            </w:r>
            <w:r>
              <w:rPr>
                <w:rFonts w:ascii="Cambria Math" w:eastAsia="Cambria Math" w:hAnsi="Cambria Math"/>
                <w:w w:val="105"/>
                <w:position w:val="8"/>
                <w:sz w:val="16"/>
              </w:rPr>
              <w:t>2</w:t>
            </w:r>
            <w:r>
              <w:rPr>
                <w:rFonts w:ascii="Cambria Math" w:eastAsia="Cambria Math" w:hAnsi="Cambria Math"/>
                <w:position w:val="8"/>
                <w:sz w:val="16"/>
              </w:rPr>
              <w:t xml:space="preserve"> </w:t>
            </w:r>
            <w:r>
              <w:rPr>
                <w:rFonts w:ascii="Cambria Math" w:eastAsia="Cambria Math" w:hAnsi="Cambria Math"/>
              </w:rPr>
              <w:t>− 9)).</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3" w:type="dxa"/>
            <w:shd w:val="clear" w:color="auto" w:fill="FFFFCC"/>
          </w:tcPr>
          <w:p w:rsidR="00B713D7" w:rsidRDefault="00B713D7"/>
        </w:tc>
      </w:tr>
      <w:tr w:rsidR="00B713D7">
        <w:trPr>
          <w:trHeight w:hRule="exact" w:val="494"/>
        </w:trPr>
        <w:tc>
          <w:tcPr>
            <w:tcW w:w="10171" w:type="dxa"/>
            <w:gridSpan w:val="9"/>
            <w:shd w:val="clear" w:color="auto" w:fill="F1F1F1"/>
          </w:tcPr>
          <w:p w:rsidR="00B713D7" w:rsidRDefault="009111F1">
            <w:pPr>
              <w:pStyle w:val="TableParagraph"/>
              <w:spacing w:line="248" w:lineRule="exact"/>
              <w:ind w:left="3748" w:right="3750"/>
              <w:jc w:val="center"/>
              <w:rPr>
                <w:b/>
              </w:rPr>
            </w:pPr>
            <w:r>
              <w:rPr>
                <w:b/>
              </w:rPr>
              <w:t>Algebra</w:t>
            </w:r>
          </w:p>
          <w:p w:rsidR="00B713D7" w:rsidRDefault="009111F1">
            <w:pPr>
              <w:pStyle w:val="TableParagraph"/>
              <w:spacing w:before="3"/>
              <w:ind w:left="3743" w:right="3750"/>
              <w:jc w:val="center"/>
              <w:rPr>
                <w:b/>
                <w:sz w:val="20"/>
              </w:rPr>
            </w:pPr>
            <w:r>
              <w:rPr>
                <w:b/>
                <w:sz w:val="20"/>
              </w:rPr>
              <w:t>Creating</w:t>
            </w:r>
            <w:r>
              <w:rPr>
                <w:b/>
                <w:spacing w:val="-13"/>
                <w:sz w:val="20"/>
              </w:rPr>
              <w:t xml:space="preserve"> </w:t>
            </w:r>
            <w:r>
              <w:rPr>
                <w:b/>
                <w:sz w:val="20"/>
              </w:rPr>
              <w:t>Equations</w:t>
            </w:r>
          </w:p>
        </w:tc>
      </w:tr>
      <w:tr w:rsidR="00B713D7">
        <w:trPr>
          <w:trHeight w:hRule="exact" w:val="1850"/>
        </w:trPr>
        <w:tc>
          <w:tcPr>
            <w:tcW w:w="1795" w:type="dxa"/>
          </w:tcPr>
          <w:p w:rsidR="00B713D7" w:rsidRDefault="00B713D7">
            <w:pPr>
              <w:pStyle w:val="TableParagraph"/>
              <w:spacing w:before="4"/>
              <w:rPr>
                <w:rFonts w:ascii="Times New Roman"/>
                <w:sz w:val="28"/>
              </w:rPr>
            </w:pPr>
          </w:p>
          <w:p w:rsidR="00B713D7" w:rsidRDefault="009111F1">
            <w:pPr>
              <w:pStyle w:val="TableParagraph"/>
              <w:ind w:left="103" w:right="105"/>
              <w:rPr>
                <w:rFonts w:ascii="Segoe UI Symbol" w:hAnsi="Segoe UI Symbol"/>
                <w:sz w:val="20"/>
              </w:rPr>
            </w:pPr>
            <w:r>
              <w:rPr>
                <w:sz w:val="20"/>
              </w:rPr>
              <w:t xml:space="preserve">Create equations that describe numbers or relationships. </w:t>
            </w:r>
            <w:r>
              <w:rPr>
                <w:rFonts w:ascii="Segoe UI Symbol" w:hAnsi="Segoe UI Symbol"/>
                <w:sz w:val="20"/>
              </w:rPr>
              <w:t>★</w:t>
            </w:r>
          </w:p>
        </w:tc>
        <w:tc>
          <w:tcPr>
            <w:tcW w:w="5076" w:type="dxa"/>
          </w:tcPr>
          <w:p w:rsidR="00B713D7" w:rsidRDefault="00B713D7">
            <w:pPr>
              <w:pStyle w:val="TableParagraph"/>
              <w:spacing w:before="9"/>
              <w:rPr>
                <w:rFonts w:ascii="Times New Roman"/>
                <w:sz w:val="19"/>
              </w:rPr>
            </w:pPr>
          </w:p>
          <w:p w:rsidR="00B713D7" w:rsidRDefault="009111F1">
            <w:pPr>
              <w:pStyle w:val="TableParagraph"/>
              <w:ind w:left="103" w:right="285"/>
              <w:rPr>
                <w:b/>
                <w:sz w:val="20"/>
              </w:rPr>
            </w:pPr>
            <w:r>
              <w:rPr>
                <w:sz w:val="20"/>
              </w:rPr>
              <w:t xml:space="preserve">AI-A.CED.1 Create equations and inequalities in one variable to </w:t>
            </w:r>
            <w:r>
              <w:rPr>
                <w:b/>
                <w:sz w:val="20"/>
              </w:rPr>
              <w:t>represent a real-world context.</w:t>
            </w:r>
          </w:p>
          <w:p w:rsidR="00B713D7" w:rsidRDefault="009111F1">
            <w:pPr>
              <w:pStyle w:val="TableParagraph"/>
              <w:spacing w:before="2"/>
              <w:ind w:left="103"/>
              <w:rPr>
                <w:sz w:val="20"/>
              </w:rPr>
            </w:pPr>
            <w:r>
              <w:rPr>
                <w:sz w:val="20"/>
              </w:rPr>
              <w:t>(Shared standard with Algebra II)</w:t>
            </w:r>
          </w:p>
          <w:p w:rsidR="00B713D7" w:rsidRDefault="00B713D7">
            <w:pPr>
              <w:pStyle w:val="TableParagraph"/>
              <w:rPr>
                <w:rFonts w:ascii="Times New Roman"/>
                <w:sz w:val="20"/>
              </w:rPr>
            </w:pPr>
          </w:p>
          <w:p w:rsidR="00B713D7" w:rsidRDefault="009111F1">
            <w:pPr>
              <w:pStyle w:val="TableParagraph"/>
              <w:spacing w:line="229" w:lineRule="exact"/>
              <w:ind w:left="103"/>
              <w:rPr>
                <w:sz w:val="20"/>
              </w:rPr>
            </w:pPr>
            <w:r>
              <w:rPr>
                <w:sz w:val="20"/>
              </w:rPr>
              <w:t>Notes:</w:t>
            </w:r>
          </w:p>
          <w:p w:rsidR="00B713D7" w:rsidRDefault="009111F1">
            <w:pPr>
              <w:pStyle w:val="TableParagraph"/>
              <w:numPr>
                <w:ilvl w:val="0"/>
                <w:numId w:val="34"/>
              </w:numPr>
              <w:tabs>
                <w:tab w:val="left" w:pos="279"/>
              </w:tabs>
              <w:ind w:right="552" w:firstLine="0"/>
              <w:rPr>
                <w:b/>
                <w:sz w:val="20"/>
              </w:rPr>
            </w:pPr>
            <w:r>
              <w:rPr>
                <w:b/>
                <w:sz w:val="20"/>
              </w:rPr>
              <w:t>This is strictly the development of the model (equation/inequality).</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3"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5076"/>
        <w:gridCol w:w="336"/>
        <w:gridCol w:w="336"/>
        <w:gridCol w:w="336"/>
        <w:gridCol w:w="336"/>
        <w:gridCol w:w="650"/>
        <w:gridCol w:w="653"/>
        <w:gridCol w:w="652"/>
      </w:tblGrid>
      <w:tr w:rsidR="00B713D7">
        <w:trPr>
          <w:trHeight w:hRule="exact" w:val="2335"/>
        </w:trPr>
        <w:tc>
          <w:tcPr>
            <w:tcW w:w="1795" w:type="dxa"/>
            <w:vMerge w:val="restart"/>
          </w:tcPr>
          <w:p w:rsidR="00B713D7" w:rsidRDefault="00B713D7"/>
        </w:tc>
        <w:tc>
          <w:tcPr>
            <w:tcW w:w="5076" w:type="dxa"/>
          </w:tcPr>
          <w:p w:rsidR="00B713D7" w:rsidRDefault="009111F1">
            <w:pPr>
              <w:pStyle w:val="TableParagraph"/>
              <w:numPr>
                <w:ilvl w:val="0"/>
                <w:numId w:val="33"/>
              </w:numPr>
              <w:tabs>
                <w:tab w:val="left" w:pos="279"/>
              </w:tabs>
              <w:spacing w:before="3" w:line="232" w:lineRule="auto"/>
              <w:ind w:right="211" w:firstLine="0"/>
              <w:rPr>
                <w:b/>
                <w:sz w:val="20"/>
              </w:rPr>
            </w:pPr>
            <w:r>
              <w:rPr>
                <w:b/>
                <w:sz w:val="20"/>
              </w:rPr>
              <w:t xml:space="preserve">Limit equations to linear, quadratic, and </w:t>
            </w:r>
            <w:r>
              <w:rPr>
                <w:b/>
                <w:spacing w:val="-1"/>
                <w:w w:val="99"/>
                <w:sz w:val="20"/>
              </w:rPr>
              <w:t>ex</w:t>
            </w:r>
            <w:r>
              <w:rPr>
                <w:b/>
                <w:w w:val="99"/>
                <w:sz w:val="20"/>
              </w:rPr>
              <w:t>pon</w:t>
            </w:r>
            <w:r>
              <w:rPr>
                <w:b/>
                <w:spacing w:val="-1"/>
                <w:w w:val="99"/>
                <w:sz w:val="20"/>
              </w:rPr>
              <w:t>e</w:t>
            </w:r>
            <w:r>
              <w:rPr>
                <w:b/>
                <w:w w:val="99"/>
                <w:sz w:val="20"/>
              </w:rPr>
              <w:t>nt</w:t>
            </w:r>
            <w:r>
              <w:rPr>
                <w:b/>
                <w:spacing w:val="-1"/>
                <w:w w:val="99"/>
                <w:sz w:val="20"/>
              </w:rPr>
              <w:t>ial</w:t>
            </w:r>
            <w:r>
              <w:rPr>
                <w:b/>
                <w:w w:val="99"/>
                <w:sz w:val="20"/>
              </w:rPr>
              <w:t>s</w:t>
            </w:r>
            <w:r>
              <w:rPr>
                <w:b/>
                <w:spacing w:val="1"/>
                <w:sz w:val="20"/>
              </w:rPr>
              <w:t xml:space="preserve"> </w:t>
            </w:r>
            <w:r>
              <w:rPr>
                <w:b/>
                <w:w w:val="99"/>
                <w:sz w:val="20"/>
              </w:rPr>
              <w:t>of</w:t>
            </w:r>
            <w:r>
              <w:rPr>
                <w:b/>
                <w:sz w:val="20"/>
              </w:rPr>
              <w:t xml:space="preserve"> </w:t>
            </w:r>
            <w:r>
              <w:rPr>
                <w:b/>
                <w:w w:val="99"/>
                <w:sz w:val="20"/>
              </w:rPr>
              <w:t>the</w:t>
            </w:r>
            <w:r>
              <w:rPr>
                <w:b/>
                <w:spacing w:val="-1"/>
                <w:sz w:val="20"/>
              </w:rPr>
              <w:t xml:space="preserve"> </w:t>
            </w:r>
            <w:r>
              <w:rPr>
                <w:b/>
                <w:w w:val="99"/>
                <w:sz w:val="20"/>
              </w:rPr>
              <w:t>fo</w:t>
            </w:r>
            <w:r>
              <w:rPr>
                <w:b/>
                <w:spacing w:val="-1"/>
                <w:w w:val="99"/>
                <w:sz w:val="20"/>
              </w:rPr>
              <w:t>r</w:t>
            </w:r>
            <w:r>
              <w:rPr>
                <w:b/>
                <w:w w:val="99"/>
                <w:sz w:val="20"/>
              </w:rPr>
              <w:t>m</w:t>
            </w:r>
            <w:r>
              <w:rPr>
                <w:b/>
                <w:spacing w:val="2"/>
                <w:sz w:val="20"/>
              </w:rPr>
              <w:t xml:space="preserve"> </w:t>
            </w:r>
            <w:r>
              <w:rPr>
                <w:rFonts w:ascii="Cambria Math" w:eastAsia="Cambria Math" w:hAnsi="Cambria Math"/>
                <w:w w:val="49"/>
                <w:sz w:val="20"/>
              </w:rPr>
              <w:t/>
            </w:r>
            <w:proofErr w:type="gramStart"/>
            <w:r>
              <w:rPr>
                <w:rFonts w:ascii="Cambria Math" w:eastAsia="Cambria Math" w:hAnsi="Cambria Math"/>
                <w:w w:val="49"/>
                <w:sz w:val="20"/>
              </w:rPr>
              <w:t/>
            </w:r>
            <w:r>
              <w:rPr>
                <w:rFonts w:ascii="Cambria Math" w:eastAsia="Cambria Math" w:hAnsi="Cambria Math"/>
                <w:spacing w:val="-1"/>
                <w:w w:val="99"/>
                <w:position w:val="1"/>
                <w:sz w:val="20"/>
              </w:rPr>
              <w:t>(</w:t>
            </w:r>
            <w:proofErr w:type="gramEnd"/>
            <w:r>
              <w:rPr>
                <w:rFonts w:ascii="Cambria Math" w:eastAsia="Cambria Math" w:hAnsi="Cambria Math"/>
                <w:w w:val="46"/>
                <w:sz w:val="20"/>
              </w:rPr>
              <w:t>𝒂𝒂</w:t>
            </w:r>
            <w:r>
              <w:rPr>
                <w:rFonts w:ascii="Cambria Math" w:eastAsia="Cambria Math" w:hAnsi="Cambria Math"/>
                <w:w w:val="99"/>
                <w:position w:val="1"/>
                <w:sz w:val="20"/>
              </w:rPr>
              <w:t>)</w:t>
            </w:r>
            <w:r>
              <w:rPr>
                <w:rFonts w:ascii="Cambria Math" w:eastAsia="Cambria Math" w:hAnsi="Cambria Math"/>
                <w:spacing w:val="12"/>
                <w:position w:val="1"/>
                <w:sz w:val="20"/>
              </w:rPr>
              <w:t xml:space="preserve"> </w:t>
            </w:r>
            <w:r>
              <w:rPr>
                <w:rFonts w:ascii="Cambria Math" w:eastAsia="Cambria Math" w:hAnsi="Cambria Math"/>
                <w:w w:val="99"/>
                <w:sz w:val="20"/>
              </w:rPr>
              <w:t>=</w:t>
            </w:r>
            <w:r>
              <w:rPr>
                <w:rFonts w:ascii="Cambria Math" w:eastAsia="Cambria Math" w:hAnsi="Cambria Math"/>
                <w:spacing w:val="13"/>
                <w:sz w:val="20"/>
              </w:rPr>
              <w:t xml:space="preserve"> </w:t>
            </w:r>
            <w:r>
              <w:rPr>
                <w:rFonts w:ascii="Cambria Math" w:eastAsia="Cambria Math" w:hAnsi="Cambria Math"/>
                <w:w w:val="49"/>
                <w:sz w:val="20"/>
              </w:rPr>
              <w:t>𝒂</w:t>
            </w:r>
            <w:r>
              <w:rPr>
                <w:rFonts w:ascii="Cambria Math" w:eastAsia="Cambria Math" w:hAnsi="Cambria Math"/>
                <w:spacing w:val="1"/>
                <w:w w:val="49"/>
                <w:sz w:val="20"/>
              </w:rPr>
              <w:t>𝒂</w:t>
            </w:r>
            <w:r>
              <w:rPr>
                <w:rFonts w:ascii="Cambria Math" w:eastAsia="Cambria Math" w:hAnsi="Cambria Math"/>
                <w:spacing w:val="-1"/>
                <w:w w:val="99"/>
                <w:sz w:val="20"/>
              </w:rPr>
              <w:t>(</w:t>
            </w:r>
            <w:r>
              <w:rPr>
                <w:rFonts w:ascii="Cambria Math" w:eastAsia="Cambria Math" w:hAnsi="Cambria Math"/>
                <w:w w:val="49"/>
                <w:sz w:val="20"/>
              </w:rPr>
              <w:t>𝒃</w:t>
            </w:r>
            <w:r>
              <w:rPr>
                <w:rFonts w:ascii="Cambria Math" w:eastAsia="Cambria Math" w:hAnsi="Cambria Math"/>
                <w:spacing w:val="1"/>
                <w:w w:val="49"/>
                <w:sz w:val="20"/>
              </w:rPr>
              <w:t>𝒃</w:t>
            </w:r>
            <w:r>
              <w:rPr>
                <w:rFonts w:ascii="Cambria Math" w:eastAsia="Cambria Math" w:hAnsi="Cambria Math"/>
                <w:spacing w:val="-1"/>
                <w:w w:val="99"/>
                <w:sz w:val="20"/>
              </w:rPr>
              <w:t>)</w:t>
            </w:r>
            <w:r>
              <w:rPr>
                <w:rFonts w:ascii="Cambria Math" w:eastAsia="Cambria Math" w:hAnsi="Cambria Math"/>
                <w:w w:val="46"/>
                <w:position w:val="7"/>
                <w:sz w:val="14"/>
              </w:rPr>
              <w:t>𝒂𝒂</w:t>
            </w:r>
            <w:r>
              <w:rPr>
                <w:rFonts w:ascii="Cambria Math" w:eastAsia="Cambria Math" w:hAnsi="Cambria Math"/>
                <w:spacing w:val="13"/>
                <w:position w:val="7"/>
                <w:sz w:val="14"/>
              </w:rPr>
              <w:t xml:space="preserve"> </w:t>
            </w:r>
            <w:r>
              <w:rPr>
                <w:b/>
                <w:spacing w:val="3"/>
                <w:w w:val="99"/>
                <w:sz w:val="20"/>
              </w:rPr>
              <w:t>w</w:t>
            </w:r>
            <w:r>
              <w:rPr>
                <w:b/>
                <w:w w:val="99"/>
                <w:sz w:val="20"/>
              </w:rPr>
              <w:t>h</w:t>
            </w:r>
            <w:r>
              <w:rPr>
                <w:b/>
                <w:spacing w:val="-1"/>
                <w:w w:val="99"/>
                <w:sz w:val="20"/>
              </w:rPr>
              <w:t>er</w:t>
            </w:r>
            <w:r>
              <w:rPr>
                <w:b/>
                <w:w w:val="99"/>
                <w:sz w:val="20"/>
              </w:rPr>
              <w:t>e</w:t>
            </w:r>
            <w:r>
              <w:rPr>
                <w:b/>
                <w:spacing w:val="-1"/>
                <w:sz w:val="20"/>
              </w:rPr>
              <w:t xml:space="preserve"> </w:t>
            </w:r>
            <w:r>
              <w:rPr>
                <w:rFonts w:ascii="Cambria Math" w:eastAsia="Cambria Math" w:hAnsi="Cambria Math"/>
                <w:w w:val="49"/>
                <w:sz w:val="20"/>
              </w:rPr>
              <w:t>𝒂𝒂</w:t>
            </w:r>
            <w:r>
              <w:rPr>
                <w:rFonts w:ascii="Cambria Math" w:eastAsia="Cambria Math" w:hAnsi="Cambria Math"/>
                <w:sz w:val="20"/>
              </w:rPr>
              <w:t xml:space="preserve"> </w:t>
            </w:r>
            <w:r>
              <w:rPr>
                <w:rFonts w:ascii="Cambria Math" w:eastAsia="Cambria Math" w:hAnsi="Cambria Math"/>
                <w:spacing w:val="13"/>
                <w:sz w:val="20"/>
              </w:rPr>
              <w:t xml:space="preserve"> </w:t>
            </w:r>
            <w:r>
              <w:rPr>
                <w:rFonts w:ascii="Cambria Math" w:eastAsia="Cambria Math" w:hAnsi="Cambria Math"/>
                <w:w w:val="99"/>
                <w:sz w:val="20"/>
              </w:rPr>
              <w:t>&gt;</w:t>
            </w:r>
            <w:r>
              <w:rPr>
                <w:rFonts w:ascii="Cambria Math" w:eastAsia="Cambria Math" w:hAnsi="Cambria Math"/>
                <w:spacing w:val="-2"/>
                <w:sz w:val="20"/>
              </w:rPr>
              <w:t xml:space="preserve"> </w:t>
            </w:r>
            <w:r>
              <w:rPr>
                <w:b/>
                <w:w w:val="99"/>
                <w:sz w:val="20"/>
              </w:rPr>
              <w:t xml:space="preserve">0 </w:t>
            </w:r>
            <w:r>
              <w:rPr>
                <w:b/>
                <w:spacing w:val="-1"/>
                <w:w w:val="99"/>
                <w:sz w:val="20"/>
              </w:rPr>
              <w:t>a</w:t>
            </w:r>
            <w:r>
              <w:rPr>
                <w:b/>
                <w:w w:val="99"/>
                <w:sz w:val="20"/>
              </w:rPr>
              <w:t>nd</w:t>
            </w:r>
            <w:r>
              <w:rPr>
                <w:b/>
                <w:sz w:val="20"/>
              </w:rPr>
              <w:t xml:space="preserve"> </w:t>
            </w:r>
            <w:r>
              <w:rPr>
                <w:rFonts w:ascii="Cambria Math" w:eastAsia="Cambria Math" w:hAnsi="Cambria Math"/>
                <w:w w:val="49"/>
                <w:sz w:val="20"/>
              </w:rPr>
              <w:t>𝒃𝒃</w:t>
            </w:r>
            <w:r>
              <w:rPr>
                <w:rFonts w:ascii="Cambria Math" w:eastAsia="Cambria Math" w:hAnsi="Cambria Math"/>
                <w:sz w:val="20"/>
              </w:rPr>
              <w:t xml:space="preserve"> </w:t>
            </w:r>
            <w:r>
              <w:rPr>
                <w:rFonts w:ascii="Cambria Math" w:eastAsia="Cambria Math" w:hAnsi="Cambria Math"/>
                <w:spacing w:val="11"/>
                <w:sz w:val="20"/>
              </w:rPr>
              <w:t xml:space="preserve"> </w:t>
            </w:r>
            <w:r>
              <w:rPr>
                <w:rFonts w:ascii="Cambria Math" w:eastAsia="Cambria Math" w:hAnsi="Cambria Math"/>
                <w:w w:val="99"/>
                <w:sz w:val="20"/>
              </w:rPr>
              <w:t>&gt;</w:t>
            </w:r>
            <w:r>
              <w:rPr>
                <w:rFonts w:ascii="Cambria Math" w:eastAsia="Cambria Math" w:hAnsi="Cambria Math"/>
                <w:sz w:val="20"/>
              </w:rPr>
              <w:t xml:space="preserve"> </w:t>
            </w:r>
            <w:r>
              <w:rPr>
                <w:rFonts w:ascii="Cambria Math" w:eastAsia="Cambria Math" w:hAnsi="Cambria Math"/>
                <w:spacing w:val="12"/>
                <w:sz w:val="20"/>
              </w:rPr>
              <w:t xml:space="preserve"> </w:t>
            </w:r>
            <w:r>
              <w:rPr>
                <w:rFonts w:ascii="Cambria Math" w:eastAsia="Cambria Math" w:hAnsi="Cambria Math"/>
                <w:w w:val="49"/>
                <w:sz w:val="20"/>
              </w:rPr>
              <w:t>𝟎𝟎</w:t>
            </w:r>
            <w:r>
              <w:rPr>
                <w:rFonts w:ascii="Cambria Math" w:eastAsia="Cambria Math" w:hAnsi="Cambria Math"/>
                <w:sz w:val="20"/>
              </w:rPr>
              <w:t xml:space="preserve"> </w:t>
            </w:r>
            <w:r>
              <w:rPr>
                <w:rFonts w:ascii="Cambria Math" w:eastAsia="Cambria Math" w:hAnsi="Cambria Math"/>
                <w:spacing w:val="1"/>
                <w:w w:val="99"/>
                <w:sz w:val="20"/>
              </w:rPr>
              <w:t>(</w:t>
            </w:r>
            <w:r>
              <w:rPr>
                <w:rFonts w:ascii="Cambria Math" w:eastAsia="Cambria Math" w:hAnsi="Cambria Math"/>
                <w:w w:val="49"/>
                <w:sz w:val="20"/>
              </w:rPr>
              <w:t>𝒃𝒃</w:t>
            </w:r>
            <w:r>
              <w:rPr>
                <w:rFonts w:ascii="Cambria Math" w:eastAsia="Cambria Math" w:hAnsi="Cambria Math"/>
                <w:sz w:val="20"/>
              </w:rPr>
              <w:t xml:space="preserve"> </w:t>
            </w:r>
            <w:r>
              <w:rPr>
                <w:rFonts w:ascii="Cambria Math" w:eastAsia="Cambria Math" w:hAnsi="Cambria Math"/>
                <w:spacing w:val="11"/>
                <w:sz w:val="20"/>
              </w:rPr>
              <w:t xml:space="preserve"> </w:t>
            </w:r>
            <w:r>
              <w:rPr>
                <w:rFonts w:ascii="Cambria Math" w:eastAsia="Cambria Math" w:hAnsi="Cambria Math"/>
                <w:w w:val="99"/>
                <w:sz w:val="20"/>
              </w:rPr>
              <w:t>≠</w:t>
            </w:r>
            <w:r>
              <w:rPr>
                <w:rFonts w:ascii="Cambria Math" w:eastAsia="Cambria Math" w:hAnsi="Cambria Math"/>
                <w:sz w:val="20"/>
              </w:rPr>
              <w:t xml:space="preserve"> </w:t>
            </w:r>
            <w:r>
              <w:rPr>
                <w:rFonts w:ascii="Cambria Math" w:eastAsia="Cambria Math" w:hAnsi="Cambria Math"/>
                <w:spacing w:val="12"/>
                <w:sz w:val="20"/>
              </w:rPr>
              <w:t xml:space="preserve"> </w:t>
            </w:r>
            <w:r>
              <w:rPr>
                <w:rFonts w:ascii="Cambria Math" w:eastAsia="Cambria Math" w:hAnsi="Cambria Math"/>
                <w:w w:val="49"/>
                <w:sz w:val="20"/>
              </w:rPr>
              <w:t>𝟏𝟏</w:t>
            </w:r>
            <w:r>
              <w:rPr>
                <w:rFonts w:ascii="Cambria Math" w:eastAsia="Cambria Math" w:hAnsi="Cambria Math"/>
                <w:spacing w:val="-1"/>
                <w:w w:val="99"/>
                <w:sz w:val="20"/>
              </w:rPr>
              <w:t>)</w:t>
            </w:r>
            <w:r>
              <w:rPr>
                <w:b/>
                <w:w w:val="99"/>
                <w:sz w:val="20"/>
              </w:rPr>
              <w:t>.</w:t>
            </w:r>
          </w:p>
          <w:p w:rsidR="00B713D7" w:rsidRDefault="009111F1">
            <w:pPr>
              <w:pStyle w:val="TableParagraph"/>
              <w:numPr>
                <w:ilvl w:val="0"/>
                <w:numId w:val="33"/>
              </w:numPr>
              <w:tabs>
                <w:tab w:val="left" w:pos="279"/>
              </w:tabs>
              <w:spacing w:line="242" w:lineRule="auto"/>
              <w:ind w:right="241" w:firstLine="0"/>
              <w:rPr>
                <w:rFonts w:ascii="Cambria Math" w:eastAsia="Cambria Math"/>
                <w:sz w:val="20"/>
              </w:rPr>
            </w:pPr>
            <w:r>
              <w:rPr>
                <w:b/>
                <w:sz w:val="20"/>
              </w:rPr>
              <w:t>Work with geometric sequences may involve</w:t>
            </w:r>
            <w:r>
              <w:rPr>
                <w:b/>
                <w:spacing w:val="-21"/>
                <w:sz w:val="20"/>
              </w:rPr>
              <w:t xml:space="preserve"> </w:t>
            </w:r>
            <w:r>
              <w:rPr>
                <w:b/>
                <w:sz w:val="20"/>
              </w:rPr>
              <w:t>an exponential</w:t>
            </w:r>
            <w:r>
              <w:rPr>
                <w:b/>
                <w:spacing w:val="-34"/>
                <w:sz w:val="20"/>
              </w:rPr>
              <w:t xml:space="preserve"> </w:t>
            </w:r>
            <w:r>
              <w:rPr>
                <w:b/>
                <w:sz w:val="20"/>
              </w:rPr>
              <w:t>equation/formula</w:t>
            </w:r>
            <w:r>
              <w:rPr>
                <w:b/>
                <w:spacing w:val="-35"/>
                <w:sz w:val="20"/>
              </w:rPr>
              <w:t xml:space="preserve"> </w:t>
            </w:r>
            <w:r>
              <w:rPr>
                <w:b/>
                <w:sz w:val="20"/>
              </w:rPr>
              <w:t>of</w:t>
            </w:r>
            <w:r>
              <w:rPr>
                <w:b/>
                <w:spacing w:val="-34"/>
                <w:sz w:val="20"/>
              </w:rPr>
              <w:t xml:space="preserve"> </w:t>
            </w:r>
            <w:r>
              <w:rPr>
                <w:b/>
                <w:sz w:val="20"/>
              </w:rPr>
              <w:t>the</w:t>
            </w:r>
            <w:r>
              <w:rPr>
                <w:b/>
                <w:spacing w:val="-35"/>
                <w:sz w:val="20"/>
              </w:rPr>
              <w:t xml:space="preserve"> </w:t>
            </w:r>
            <w:r>
              <w:rPr>
                <w:b/>
                <w:sz w:val="20"/>
              </w:rPr>
              <w:t>form</w:t>
            </w:r>
            <w:r>
              <w:rPr>
                <w:b/>
                <w:spacing w:val="-34"/>
                <w:sz w:val="20"/>
              </w:rPr>
              <w:t xml:space="preserve"> </w:t>
            </w:r>
            <w:r>
              <w:rPr>
                <w:rFonts w:ascii="Cambria Math" w:eastAsia="Cambria Math"/>
                <w:w w:val="90"/>
                <w:sz w:val="20"/>
              </w:rPr>
              <w:t>𝒂𝒂</w:t>
            </w:r>
            <w:r>
              <w:rPr>
                <w:rFonts w:ascii="Cambria Math" w:eastAsia="Cambria Math"/>
                <w:w w:val="90"/>
                <w:position w:val="-3"/>
                <w:sz w:val="14"/>
              </w:rPr>
              <w:t>𝒏𝒏</w:t>
            </w:r>
            <w:r>
              <w:rPr>
                <w:rFonts w:ascii="Cambria Math" w:eastAsia="Cambria Math"/>
                <w:spacing w:val="-11"/>
                <w:w w:val="90"/>
                <w:position w:val="-3"/>
                <w:sz w:val="14"/>
              </w:rPr>
              <w:t xml:space="preserve"> </w:t>
            </w:r>
            <w:r>
              <w:rPr>
                <w:rFonts w:ascii="Cambria Math" w:eastAsia="Cambria Math"/>
                <w:sz w:val="20"/>
              </w:rPr>
              <w:t>=</w:t>
            </w:r>
          </w:p>
          <w:p w:rsidR="00B713D7" w:rsidRDefault="009111F1">
            <w:pPr>
              <w:pStyle w:val="TableParagraph"/>
              <w:spacing w:line="210" w:lineRule="exact"/>
              <w:ind w:left="103"/>
              <w:rPr>
                <w:b/>
                <w:sz w:val="20"/>
              </w:rPr>
            </w:pPr>
            <w:r>
              <w:rPr>
                <w:rFonts w:ascii="Cambria Math" w:eastAsia="Cambria Math" w:hAnsi="Cambria Math"/>
                <w:spacing w:val="1"/>
                <w:w w:val="46"/>
                <w:sz w:val="20"/>
              </w:rPr>
              <w:t>𝒂𝒂𝒂𝒂</w:t>
            </w:r>
            <w:r>
              <w:rPr>
                <w:rFonts w:ascii="Cambria Math" w:eastAsia="Cambria Math" w:hAnsi="Cambria Math"/>
                <w:w w:val="49"/>
                <w:position w:val="7"/>
                <w:sz w:val="14"/>
              </w:rPr>
              <w:t>𝒏</w:t>
            </w:r>
            <w:r>
              <w:rPr>
                <w:rFonts w:ascii="Cambria Math" w:eastAsia="Cambria Math" w:hAnsi="Cambria Math"/>
                <w:spacing w:val="1"/>
                <w:w w:val="49"/>
                <w:position w:val="7"/>
                <w:sz w:val="14"/>
              </w:rPr>
              <w:t>𝒏</w:t>
            </w:r>
            <w:r>
              <w:rPr>
                <w:rFonts w:ascii="Cambria Math" w:eastAsia="Cambria Math" w:hAnsi="Cambria Math"/>
                <w:spacing w:val="-1"/>
                <w:w w:val="96"/>
                <w:position w:val="7"/>
                <w:sz w:val="14"/>
              </w:rPr>
              <w:t>−</w:t>
            </w:r>
            <w:r>
              <w:rPr>
                <w:rFonts w:ascii="Cambria Math" w:eastAsia="Cambria Math" w:hAnsi="Cambria Math"/>
                <w:w w:val="49"/>
                <w:position w:val="7"/>
                <w:sz w:val="14"/>
              </w:rPr>
              <w:t>𝟏</w:t>
            </w:r>
            <w:r>
              <w:rPr>
                <w:rFonts w:ascii="Cambria Math" w:eastAsia="Cambria Math" w:hAnsi="Cambria Math"/>
                <w:spacing w:val="5"/>
                <w:w w:val="49"/>
                <w:position w:val="7"/>
                <w:sz w:val="14"/>
              </w:rPr>
              <w:t>𝟏</w:t>
            </w:r>
            <w:r>
              <w:rPr>
                <w:b/>
                <w:w w:val="99"/>
                <w:sz w:val="20"/>
              </w:rPr>
              <w:t>,</w:t>
            </w:r>
            <w:r>
              <w:rPr>
                <w:b/>
                <w:spacing w:val="-1"/>
                <w:sz w:val="20"/>
              </w:rPr>
              <w:t xml:space="preserve"> </w:t>
            </w:r>
            <w:r>
              <w:rPr>
                <w:b/>
                <w:spacing w:val="3"/>
                <w:w w:val="99"/>
                <w:sz w:val="20"/>
              </w:rPr>
              <w:t>w</w:t>
            </w:r>
            <w:r>
              <w:rPr>
                <w:b/>
                <w:w w:val="99"/>
                <w:sz w:val="20"/>
              </w:rPr>
              <w:t>h</w:t>
            </w:r>
            <w:r>
              <w:rPr>
                <w:b/>
                <w:spacing w:val="-1"/>
                <w:w w:val="99"/>
                <w:sz w:val="20"/>
              </w:rPr>
              <w:t>er</w:t>
            </w:r>
            <w:r>
              <w:rPr>
                <w:b/>
                <w:w w:val="99"/>
                <w:sz w:val="20"/>
              </w:rPr>
              <w:t>e</w:t>
            </w:r>
            <w:r>
              <w:rPr>
                <w:b/>
                <w:spacing w:val="-1"/>
                <w:sz w:val="20"/>
              </w:rPr>
              <w:t xml:space="preserve"> </w:t>
            </w:r>
            <w:r>
              <w:rPr>
                <w:b/>
                <w:w w:val="99"/>
                <w:sz w:val="20"/>
              </w:rPr>
              <w:t>a</w:t>
            </w:r>
            <w:r>
              <w:rPr>
                <w:b/>
                <w:spacing w:val="-1"/>
                <w:sz w:val="20"/>
              </w:rPr>
              <w:t xml:space="preserve"> </w:t>
            </w:r>
            <w:r>
              <w:rPr>
                <w:b/>
                <w:spacing w:val="-1"/>
                <w:w w:val="99"/>
                <w:sz w:val="20"/>
              </w:rPr>
              <w:t>i</w:t>
            </w:r>
            <w:r>
              <w:rPr>
                <w:b/>
                <w:w w:val="99"/>
                <w:sz w:val="20"/>
              </w:rPr>
              <w:t>s</w:t>
            </w:r>
            <w:r>
              <w:rPr>
                <w:b/>
                <w:spacing w:val="-1"/>
                <w:sz w:val="20"/>
              </w:rPr>
              <w:t xml:space="preserve"> </w:t>
            </w:r>
            <w:r>
              <w:rPr>
                <w:b/>
                <w:w w:val="99"/>
                <w:sz w:val="20"/>
              </w:rPr>
              <w:t>the</w:t>
            </w:r>
            <w:r>
              <w:rPr>
                <w:b/>
                <w:spacing w:val="1"/>
                <w:sz w:val="20"/>
              </w:rPr>
              <w:t xml:space="preserve"> </w:t>
            </w:r>
            <w:r>
              <w:rPr>
                <w:b/>
                <w:w w:val="99"/>
                <w:sz w:val="20"/>
              </w:rPr>
              <w:t>f</w:t>
            </w:r>
            <w:r>
              <w:rPr>
                <w:b/>
                <w:spacing w:val="-1"/>
                <w:w w:val="99"/>
                <w:sz w:val="20"/>
              </w:rPr>
              <w:t>irs</w:t>
            </w:r>
            <w:r>
              <w:rPr>
                <w:b/>
                <w:w w:val="99"/>
                <w:sz w:val="20"/>
              </w:rPr>
              <w:t>t</w:t>
            </w:r>
            <w:r>
              <w:rPr>
                <w:b/>
                <w:sz w:val="20"/>
              </w:rPr>
              <w:t xml:space="preserve"> </w:t>
            </w:r>
            <w:r>
              <w:rPr>
                <w:b/>
                <w:w w:val="99"/>
                <w:sz w:val="20"/>
              </w:rPr>
              <w:t>t</w:t>
            </w:r>
            <w:r>
              <w:rPr>
                <w:b/>
                <w:spacing w:val="2"/>
                <w:w w:val="99"/>
                <w:sz w:val="20"/>
              </w:rPr>
              <w:t>e</w:t>
            </w:r>
            <w:r>
              <w:rPr>
                <w:b/>
                <w:spacing w:val="-1"/>
                <w:w w:val="99"/>
                <w:sz w:val="20"/>
              </w:rPr>
              <w:t>r</w:t>
            </w:r>
            <w:r>
              <w:rPr>
                <w:b/>
                <w:w w:val="99"/>
                <w:sz w:val="20"/>
              </w:rPr>
              <w:t>m</w:t>
            </w:r>
            <w:r>
              <w:rPr>
                <w:b/>
                <w:spacing w:val="2"/>
                <w:sz w:val="20"/>
              </w:rPr>
              <w:t xml:space="preserve"> </w:t>
            </w:r>
            <w:r>
              <w:rPr>
                <w:b/>
                <w:spacing w:val="-1"/>
                <w:w w:val="99"/>
                <w:sz w:val="20"/>
              </w:rPr>
              <w:t>a</w:t>
            </w:r>
            <w:r>
              <w:rPr>
                <w:b/>
                <w:w w:val="99"/>
                <w:sz w:val="20"/>
              </w:rPr>
              <w:t>nd</w:t>
            </w:r>
            <w:r>
              <w:rPr>
                <w:b/>
                <w:sz w:val="20"/>
              </w:rPr>
              <w:t xml:space="preserve"> </w:t>
            </w:r>
            <w:r>
              <w:rPr>
                <w:b/>
                <w:w w:val="99"/>
                <w:sz w:val="20"/>
              </w:rPr>
              <w:t>r</w:t>
            </w:r>
            <w:r>
              <w:rPr>
                <w:b/>
                <w:spacing w:val="-2"/>
                <w:sz w:val="20"/>
              </w:rPr>
              <w:t xml:space="preserve"> </w:t>
            </w:r>
            <w:r>
              <w:rPr>
                <w:b/>
                <w:spacing w:val="-1"/>
                <w:w w:val="99"/>
                <w:sz w:val="20"/>
              </w:rPr>
              <w:t>i</w:t>
            </w:r>
            <w:r>
              <w:rPr>
                <w:b/>
                <w:w w:val="99"/>
                <w:sz w:val="20"/>
              </w:rPr>
              <w:t>s</w:t>
            </w:r>
            <w:r>
              <w:rPr>
                <w:b/>
                <w:spacing w:val="1"/>
                <w:sz w:val="20"/>
              </w:rPr>
              <w:t xml:space="preserve"> </w:t>
            </w:r>
            <w:r>
              <w:rPr>
                <w:b/>
                <w:w w:val="99"/>
                <w:sz w:val="20"/>
              </w:rPr>
              <w:t>the</w:t>
            </w:r>
          </w:p>
          <w:p w:rsidR="00B713D7" w:rsidRDefault="009111F1">
            <w:pPr>
              <w:pStyle w:val="TableParagraph"/>
              <w:spacing w:line="229" w:lineRule="exact"/>
              <w:ind w:left="103"/>
              <w:rPr>
                <w:b/>
                <w:sz w:val="20"/>
              </w:rPr>
            </w:pPr>
            <w:proofErr w:type="gramStart"/>
            <w:r>
              <w:rPr>
                <w:b/>
                <w:sz w:val="20"/>
              </w:rPr>
              <w:t>common</w:t>
            </w:r>
            <w:proofErr w:type="gramEnd"/>
            <w:r>
              <w:rPr>
                <w:b/>
                <w:sz w:val="20"/>
              </w:rPr>
              <w:t xml:space="preserve"> ratio.</w:t>
            </w:r>
          </w:p>
          <w:p w:rsidR="00B713D7" w:rsidRDefault="009111F1">
            <w:pPr>
              <w:pStyle w:val="TableParagraph"/>
              <w:numPr>
                <w:ilvl w:val="0"/>
                <w:numId w:val="33"/>
              </w:numPr>
              <w:tabs>
                <w:tab w:val="left" w:pos="279"/>
              </w:tabs>
              <w:ind w:left="278" w:hanging="175"/>
              <w:rPr>
                <w:b/>
                <w:sz w:val="20"/>
              </w:rPr>
            </w:pPr>
            <w:r>
              <w:rPr>
                <w:b/>
                <w:sz w:val="20"/>
              </w:rPr>
              <w:t>Inequalities are limited to linear</w:t>
            </w:r>
            <w:r>
              <w:rPr>
                <w:b/>
                <w:spacing w:val="-29"/>
                <w:sz w:val="20"/>
              </w:rPr>
              <w:t xml:space="preserve"> </w:t>
            </w:r>
            <w:r>
              <w:rPr>
                <w:b/>
                <w:sz w:val="20"/>
              </w:rPr>
              <w:t>inequalities.</w:t>
            </w:r>
          </w:p>
          <w:p w:rsidR="00B713D7" w:rsidRDefault="009111F1">
            <w:pPr>
              <w:pStyle w:val="TableParagraph"/>
              <w:numPr>
                <w:ilvl w:val="0"/>
                <w:numId w:val="33"/>
              </w:numPr>
              <w:tabs>
                <w:tab w:val="left" w:pos="279"/>
              </w:tabs>
              <w:spacing w:before="2"/>
              <w:ind w:right="1186" w:firstLine="0"/>
              <w:rPr>
                <w:sz w:val="20"/>
              </w:rPr>
            </w:pPr>
            <w:r>
              <w:rPr>
                <w:sz w:val="20"/>
              </w:rPr>
              <w:t>Algebra I tasks do not involve</w:t>
            </w:r>
            <w:r>
              <w:rPr>
                <w:spacing w:val="-18"/>
                <w:sz w:val="20"/>
              </w:rPr>
              <w:t xml:space="preserve"> </w:t>
            </w:r>
            <w:r>
              <w:rPr>
                <w:sz w:val="20"/>
              </w:rPr>
              <w:t>compound inequalities.</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r w:rsidR="00B713D7">
        <w:trPr>
          <w:trHeight w:hRule="exact" w:val="2350"/>
        </w:trPr>
        <w:tc>
          <w:tcPr>
            <w:tcW w:w="1795" w:type="dxa"/>
            <w:vMerge/>
          </w:tcPr>
          <w:p w:rsidR="00B713D7" w:rsidRDefault="00B713D7"/>
        </w:tc>
        <w:tc>
          <w:tcPr>
            <w:tcW w:w="5076" w:type="dxa"/>
          </w:tcPr>
          <w:p w:rsidR="00B713D7" w:rsidRDefault="009111F1">
            <w:pPr>
              <w:pStyle w:val="TableParagraph"/>
              <w:spacing w:before="129" w:line="229" w:lineRule="exact"/>
              <w:ind w:left="103"/>
              <w:rPr>
                <w:sz w:val="20"/>
              </w:rPr>
            </w:pPr>
            <w:r>
              <w:rPr>
                <w:sz w:val="20"/>
              </w:rPr>
              <w:t>AI-A.CED.2 Create equations and linear inequalities in</w:t>
            </w:r>
          </w:p>
          <w:p w:rsidR="00B713D7" w:rsidRDefault="009111F1">
            <w:pPr>
              <w:pStyle w:val="TableParagraph"/>
              <w:spacing w:line="229" w:lineRule="exact"/>
              <w:ind w:left="103"/>
              <w:rPr>
                <w:b/>
                <w:sz w:val="20"/>
              </w:rPr>
            </w:pPr>
            <w:proofErr w:type="gramStart"/>
            <w:r>
              <w:rPr>
                <w:sz w:val="20"/>
              </w:rPr>
              <w:t>two</w:t>
            </w:r>
            <w:proofErr w:type="gramEnd"/>
            <w:r>
              <w:rPr>
                <w:sz w:val="20"/>
              </w:rPr>
              <w:t xml:space="preserve"> variables to represent a </w:t>
            </w:r>
            <w:r>
              <w:rPr>
                <w:b/>
                <w:sz w:val="20"/>
              </w:rPr>
              <w:t>real-world context.</w:t>
            </w:r>
          </w:p>
          <w:p w:rsidR="00B713D7" w:rsidRDefault="00B713D7">
            <w:pPr>
              <w:pStyle w:val="TableParagraph"/>
              <w:spacing w:before="1"/>
              <w:rPr>
                <w:rFonts w:ascii="Times New Roman"/>
                <w:sz w:val="20"/>
              </w:rPr>
            </w:pPr>
          </w:p>
          <w:p w:rsidR="00B713D7" w:rsidRDefault="009111F1">
            <w:pPr>
              <w:pStyle w:val="TableParagraph"/>
              <w:spacing w:line="229" w:lineRule="exact"/>
              <w:ind w:left="103"/>
              <w:rPr>
                <w:sz w:val="20"/>
              </w:rPr>
            </w:pPr>
            <w:r>
              <w:rPr>
                <w:sz w:val="20"/>
              </w:rPr>
              <w:t>Notes:</w:t>
            </w:r>
          </w:p>
          <w:p w:rsidR="00B713D7" w:rsidRDefault="009111F1">
            <w:pPr>
              <w:pStyle w:val="TableParagraph"/>
              <w:numPr>
                <w:ilvl w:val="0"/>
                <w:numId w:val="32"/>
              </w:numPr>
              <w:tabs>
                <w:tab w:val="left" w:pos="279"/>
              </w:tabs>
              <w:ind w:right="552" w:firstLine="0"/>
              <w:rPr>
                <w:b/>
                <w:sz w:val="20"/>
              </w:rPr>
            </w:pPr>
            <w:r>
              <w:rPr>
                <w:b/>
                <w:sz w:val="20"/>
              </w:rPr>
              <w:t>This is strictly the development of the model (equation/inequality).</w:t>
            </w:r>
          </w:p>
          <w:p w:rsidR="00B713D7" w:rsidRDefault="009111F1">
            <w:pPr>
              <w:pStyle w:val="TableParagraph"/>
              <w:numPr>
                <w:ilvl w:val="0"/>
                <w:numId w:val="32"/>
              </w:numPr>
              <w:tabs>
                <w:tab w:val="left" w:pos="279"/>
              </w:tabs>
              <w:spacing w:before="7" w:line="232" w:lineRule="auto"/>
              <w:ind w:right="211" w:firstLine="0"/>
              <w:rPr>
                <w:b/>
                <w:sz w:val="20"/>
              </w:rPr>
            </w:pPr>
            <w:r>
              <w:rPr>
                <w:b/>
                <w:sz w:val="20"/>
              </w:rPr>
              <w:t xml:space="preserve">Limit equations to linear, quadratic, and </w:t>
            </w:r>
            <w:r>
              <w:rPr>
                <w:b/>
                <w:spacing w:val="-1"/>
                <w:w w:val="99"/>
                <w:sz w:val="20"/>
              </w:rPr>
              <w:t>ex</w:t>
            </w:r>
            <w:r>
              <w:rPr>
                <w:b/>
                <w:w w:val="99"/>
                <w:sz w:val="20"/>
              </w:rPr>
              <w:t>pon</w:t>
            </w:r>
            <w:r>
              <w:rPr>
                <w:b/>
                <w:spacing w:val="-1"/>
                <w:w w:val="99"/>
                <w:sz w:val="20"/>
              </w:rPr>
              <w:t>e</w:t>
            </w:r>
            <w:r>
              <w:rPr>
                <w:b/>
                <w:w w:val="99"/>
                <w:sz w:val="20"/>
              </w:rPr>
              <w:t>nt</w:t>
            </w:r>
            <w:r>
              <w:rPr>
                <w:b/>
                <w:spacing w:val="-1"/>
                <w:w w:val="99"/>
                <w:sz w:val="20"/>
              </w:rPr>
              <w:t>ial</w:t>
            </w:r>
            <w:r>
              <w:rPr>
                <w:b/>
                <w:w w:val="99"/>
                <w:sz w:val="20"/>
              </w:rPr>
              <w:t>s</w:t>
            </w:r>
            <w:r>
              <w:rPr>
                <w:b/>
                <w:spacing w:val="1"/>
                <w:sz w:val="20"/>
              </w:rPr>
              <w:t xml:space="preserve"> </w:t>
            </w:r>
            <w:r>
              <w:rPr>
                <w:b/>
                <w:w w:val="99"/>
                <w:sz w:val="20"/>
              </w:rPr>
              <w:t>of</w:t>
            </w:r>
            <w:r>
              <w:rPr>
                <w:b/>
                <w:sz w:val="20"/>
              </w:rPr>
              <w:t xml:space="preserve"> </w:t>
            </w:r>
            <w:r>
              <w:rPr>
                <w:b/>
                <w:w w:val="99"/>
                <w:sz w:val="20"/>
              </w:rPr>
              <w:t>the</w:t>
            </w:r>
            <w:r>
              <w:rPr>
                <w:b/>
                <w:spacing w:val="-1"/>
                <w:sz w:val="20"/>
              </w:rPr>
              <w:t xml:space="preserve"> </w:t>
            </w:r>
            <w:r>
              <w:rPr>
                <w:b/>
                <w:w w:val="99"/>
                <w:sz w:val="20"/>
              </w:rPr>
              <w:t>fo</w:t>
            </w:r>
            <w:r>
              <w:rPr>
                <w:b/>
                <w:spacing w:val="-1"/>
                <w:w w:val="99"/>
                <w:sz w:val="20"/>
              </w:rPr>
              <w:t>r</w:t>
            </w:r>
            <w:r>
              <w:rPr>
                <w:b/>
                <w:w w:val="99"/>
                <w:sz w:val="20"/>
              </w:rPr>
              <w:t>m</w:t>
            </w:r>
            <w:r>
              <w:rPr>
                <w:b/>
                <w:spacing w:val="2"/>
                <w:sz w:val="20"/>
              </w:rPr>
              <w:t xml:space="preserve"> </w:t>
            </w:r>
            <w:r>
              <w:rPr>
                <w:rFonts w:ascii="Cambria Math" w:eastAsia="Cambria Math" w:hAnsi="Cambria Math"/>
                <w:w w:val="49"/>
                <w:sz w:val="20"/>
              </w:rPr>
              <w:t/>
            </w:r>
            <w:proofErr w:type="gramStart"/>
            <w:r>
              <w:rPr>
                <w:rFonts w:ascii="Cambria Math" w:eastAsia="Cambria Math" w:hAnsi="Cambria Math"/>
                <w:w w:val="49"/>
                <w:sz w:val="20"/>
              </w:rPr>
              <w:t/>
            </w:r>
            <w:r>
              <w:rPr>
                <w:rFonts w:ascii="Cambria Math" w:eastAsia="Cambria Math" w:hAnsi="Cambria Math"/>
                <w:spacing w:val="-1"/>
                <w:w w:val="99"/>
                <w:position w:val="1"/>
                <w:sz w:val="20"/>
              </w:rPr>
              <w:t>(</w:t>
            </w:r>
            <w:proofErr w:type="gramEnd"/>
            <w:r>
              <w:rPr>
                <w:rFonts w:ascii="Cambria Math" w:eastAsia="Cambria Math" w:hAnsi="Cambria Math"/>
                <w:w w:val="46"/>
                <w:sz w:val="20"/>
              </w:rPr>
              <w:t>𝒂𝒂</w:t>
            </w:r>
            <w:r>
              <w:rPr>
                <w:rFonts w:ascii="Cambria Math" w:eastAsia="Cambria Math" w:hAnsi="Cambria Math"/>
                <w:w w:val="99"/>
                <w:position w:val="1"/>
                <w:sz w:val="20"/>
              </w:rPr>
              <w:t>)</w:t>
            </w:r>
            <w:r>
              <w:rPr>
                <w:rFonts w:ascii="Cambria Math" w:eastAsia="Cambria Math" w:hAnsi="Cambria Math"/>
                <w:spacing w:val="12"/>
                <w:position w:val="1"/>
                <w:sz w:val="20"/>
              </w:rPr>
              <w:t xml:space="preserve"> </w:t>
            </w:r>
            <w:r>
              <w:rPr>
                <w:rFonts w:ascii="Cambria Math" w:eastAsia="Cambria Math" w:hAnsi="Cambria Math"/>
                <w:w w:val="99"/>
                <w:sz w:val="20"/>
              </w:rPr>
              <w:t>=</w:t>
            </w:r>
            <w:r>
              <w:rPr>
                <w:rFonts w:ascii="Cambria Math" w:eastAsia="Cambria Math" w:hAnsi="Cambria Math"/>
                <w:spacing w:val="13"/>
                <w:sz w:val="20"/>
              </w:rPr>
              <w:t xml:space="preserve"> </w:t>
            </w:r>
            <w:r>
              <w:rPr>
                <w:rFonts w:ascii="Cambria Math" w:eastAsia="Cambria Math" w:hAnsi="Cambria Math"/>
                <w:w w:val="49"/>
                <w:sz w:val="20"/>
              </w:rPr>
              <w:t>𝒂</w:t>
            </w:r>
            <w:r>
              <w:rPr>
                <w:rFonts w:ascii="Cambria Math" w:eastAsia="Cambria Math" w:hAnsi="Cambria Math"/>
                <w:spacing w:val="1"/>
                <w:w w:val="49"/>
                <w:sz w:val="20"/>
              </w:rPr>
              <w:t>𝒂</w:t>
            </w:r>
            <w:r>
              <w:rPr>
                <w:rFonts w:ascii="Cambria Math" w:eastAsia="Cambria Math" w:hAnsi="Cambria Math"/>
                <w:spacing w:val="-1"/>
                <w:w w:val="99"/>
                <w:sz w:val="20"/>
              </w:rPr>
              <w:t>(</w:t>
            </w:r>
            <w:r>
              <w:rPr>
                <w:rFonts w:ascii="Cambria Math" w:eastAsia="Cambria Math" w:hAnsi="Cambria Math"/>
                <w:w w:val="49"/>
                <w:sz w:val="20"/>
              </w:rPr>
              <w:t>𝒃</w:t>
            </w:r>
            <w:r>
              <w:rPr>
                <w:rFonts w:ascii="Cambria Math" w:eastAsia="Cambria Math" w:hAnsi="Cambria Math"/>
                <w:spacing w:val="1"/>
                <w:w w:val="49"/>
                <w:sz w:val="20"/>
              </w:rPr>
              <w:t>𝒃</w:t>
            </w:r>
            <w:r>
              <w:rPr>
                <w:rFonts w:ascii="Cambria Math" w:eastAsia="Cambria Math" w:hAnsi="Cambria Math"/>
                <w:spacing w:val="-1"/>
                <w:w w:val="99"/>
                <w:sz w:val="20"/>
              </w:rPr>
              <w:t>)</w:t>
            </w:r>
            <w:r>
              <w:rPr>
                <w:rFonts w:ascii="Cambria Math" w:eastAsia="Cambria Math" w:hAnsi="Cambria Math"/>
                <w:w w:val="46"/>
                <w:position w:val="7"/>
                <w:sz w:val="14"/>
              </w:rPr>
              <w:t>𝒂𝒂</w:t>
            </w:r>
            <w:r>
              <w:rPr>
                <w:rFonts w:ascii="Cambria Math" w:eastAsia="Cambria Math" w:hAnsi="Cambria Math"/>
                <w:spacing w:val="13"/>
                <w:position w:val="7"/>
                <w:sz w:val="14"/>
              </w:rPr>
              <w:t xml:space="preserve"> </w:t>
            </w:r>
            <w:r>
              <w:rPr>
                <w:b/>
                <w:spacing w:val="3"/>
                <w:w w:val="99"/>
                <w:sz w:val="20"/>
              </w:rPr>
              <w:t>w</w:t>
            </w:r>
            <w:r>
              <w:rPr>
                <w:b/>
                <w:w w:val="99"/>
                <w:sz w:val="20"/>
              </w:rPr>
              <w:t>h</w:t>
            </w:r>
            <w:r>
              <w:rPr>
                <w:b/>
                <w:spacing w:val="-1"/>
                <w:w w:val="99"/>
                <w:sz w:val="20"/>
              </w:rPr>
              <w:t>er</w:t>
            </w:r>
            <w:r>
              <w:rPr>
                <w:b/>
                <w:w w:val="99"/>
                <w:sz w:val="20"/>
              </w:rPr>
              <w:t>e</w:t>
            </w:r>
            <w:r>
              <w:rPr>
                <w:b/>
                <w:spacing w:val="-1"/>
                <w:sz w:val="20"/>
              </w:rPr>
              <w:t xml:space="preserve"> </w:t>
            </w:r>
            <w:r>
              <w:rPr>
                <w:rFonts w:ascii="Cambria Math" w:eastAsia="Cambria Math" w:hAnsi="Cambria Math"/>
                <w:w w:val="49"/>
                <w:sz w:val="20"/>
              </w:rPr>
              <w:t>𝒂𝒂</w:t>
            </w:r>
            <w:r>
              <w:rPr>
                <w:rFonts w:ascii="Cambria Math" w:eastAsia="Cambria Math" w:hAnsi="Cambria Math"/>
                <w:sz w:val="20"/>
              </w:rPr>
              <w:t xml:space="preserve"> </w:t>
            </w:r>
            <w:r>
              <w:rPr>
                <w:rFonts w:ascii="Cambria Math" w:eastAsia="Cambria Math" w:hAnsi="Cambria Math"/>
                <w:spacing w:val="13"/>
                <w:sz w:val="20"/>
              </w:rPr>
              <w:t xml:space="preserve"> </w:t>
            </w:r>
            <w:r>
              <w:rPr>
                <w:rFonts w:ascii="Cambria Math" w:eastAsia="Cambria Math" w:hAnsi="Cambria Math"/>
                <w:w w:val="99"/>
                <w:sz w:val="20"/>
              </w:rPr>
              <w:t>&gt;</w:t>
            </w:r>
            <w:r>
              <w:rPr>
                <w:rFonts w:ascii="Cambria Math" w:eastAsia="Cambria Math" w:hAnsi="Cambria Math"/>
                <w:spacing w:val="-2"/>
                <w:sz w:val="20"/>
              </w:rPr>
              <w:t xml:space="preserve"> </w:t>
            </w:r>
            <w:r>
              <w:rPr>
                <w:b/>
                <w:w w:val="99"/>
                <w:sz w:val="20"/>
              </w:rPr>
              <w:t xml:space="preserve">0 </w:t>
            </w:r>
            <w:r>
              <w:rPr>
                <w:b/>
                <w:spacing w:val="-1"/>
                <w:w w:val="99"/>
                <w:sz w:val="20"/>
              </w:rPr>
              <w:t>a</w:t>
            </w:r>
            <w:r>
              <w:rPr>
                <w:b/>
                <w:w w:val="99"/>
                <w:sz w:val="20"/>
              </w:rPr>
              <w:t>nd</w:t>
            </w:r>
            <w:r>
              <w:rPr>
                <w:b/>
                <w:sz w:val="20"/>
              </w:rPr>
              <w:t xml:space="preserve"> </w:t>
            </w:r>
            <w:r>
              <w:rPr>
                <w:rFonts w:ascii="Cambria Math" w:eastAsia="Cambria Math" w:hAnsi="Cambria Math"/>
                <w:w w:val="49"/>
                <w:sz w:val="20"/>
              </w:rPr>
              <w:t>𝒃𝒃</w:t>
            </w:r>
            <w:r>
              <w:rPr>
                <w:rFonts w:ascii="Cambria Math" w:eastAsia="Cambria Math" w:hAnsi="Cambria Math"/>
                <w:sz w:val="20"/>
              </w:rPr>
              <w:t xml:space="preserve"> </w:t>
            </w:r>
            <w:r>
              <w:rPr>
                <w:rFonts w:ascii="Cambria Math" w:eastAsia="Cambria Math" w:hAnsi="Cambria Math"/>
                <w:spacing w:val="11"/>
                <w:sz w:val="20"/>
              </w:rPr>
              <w:t xml:space="preserve"> </w:t>
            </w:r>
            <w:r>
              <w:rPr>
                <w:rFonts w:ascii="Cambria Math" w:eastAsia="Cambria Math" w:hAnsi="Cambria Math"/>
                <w:w w:val="99"/>
                <w:sz w:val="20"/>
              </w:rPr>
              <w:t>&gt;</w:t>
            </w:r>
            <w:r>
              <w:rPr>
                <w:rFonts w:ascii="Cambria Math" w:eastAsia="Cambria Math" w:hAnsi="Cambria Math"/>
                <w:sz w:val="20"/>
              </w:rPr>
              <w:t xml:space="preserve"> </w:t>
            </w:r>
            <w:r>
              <w:rPr>
                <w:rFonts w:ascii="Cambria Math" w:eastAsia="Cambria Math" w:hAnsi="Cambria Math"/>
                <w:spacing w:val="12"/>
                <w:sz w:val="20"/>
              </w:rPr>
              <w:t xml:space="preserve"> </w:t>
            </w:r>
            <w:r>
              <w:rPr>
                <w:rFonts w:ascii="Cambria Math" w:eastAsia="Cambria Math" w:hAnsi="Cambria Math"/>
                <w:w w:val="49"/>
                <w:sz w:val="20"/>
              </w:rPr>
              <w:t>𝟎𝟎</w:t>
            </w:r>
            <w:r>
              <w:rPr>
                <w:rFonts w:ascii="Cambria Math" w:eastAsia="Cambria Math" w:hAnsi="Cambria Math"/>
                <w:sz w:val="20"/>
              </w:rPr>
              <w:t xml:space="preserve"> </w:t>
            </w:r>
            <w:r>
              <w:rPr>
                <w:rFonts w:ascii="Cambria Math" w:eastAsia="Cambria Math" w:hAnsi="Cambria Math"/>
                <w:spacing w:val="1"/>
                <w:w w:val="99"/>
                <w:sz w:val="20"/>
              </w:rPr>
              <w:t>(</w:t>
            </w:r>
            <w:r>
              <w:rPr>
                <w:rFonts w:ascii="Cambria Math" w:eastAsia="Cambria Math" w:hAnsi="Cambria Math"/>
                <w:w w:val="49"/>
                <w:sz w:val="20"/>
              </w:rPr>
              <w:t>𝒃𝒃</w:t>
            </w:r>
            <w:r>
              <w:rPr>
                <w:rFonts w:ascii="Cambria Math" w:eastAsia="Cambria Math" w:hAnsi="Cambria Math"/>
                <w:sz w:val="20"/>
              </w:rPr>
              <w:t xml:space="preserve"> </w:t>
            </w:r>
            <w:r>
              <w:rPr>
                <w:rFonts w:ascii="Cambria Math" w:eastAsia="Cambria Math" w:hAnsi="Cambria Math"/>
                <w:spacing w:val="11"/>
                <w:sz w:val="20"/>
              </w:rPr>
              <w:t xml:space="preserve"> </w:t>
            </w:r>
            <w:r>
              <w:rPr>
                <w:rFonts w:ascii="Cambria Math" w:eastAsia="Cambria Math" w:hAnsi="Cambria Math"/>
                <w:w w:val="99"/>
                <w:sz w:val="20"/>
              </w:rPr>
              <w:t>≠</w:t>
            </w:r>
            <w:r>
              <w:rPr>
                <w:rFonts w:ascii="Cambria Math" w:eastAsia="Cambria Math" w:hAnsi="Cambria Math"/>
                <w:sz w:val="20"/>
              </w:rPr>
              <w:t xml:space="preserve"> </w:t>
            </w:r>
            <w:r>
              <w:rPr>
                <w:rFonts w:ascii="Cambria Math" w:eastAsia="Cambria Math" w:hAnsi="Cambria Math"/>
                <w:spacing w:val="12"/>
                <w:sz w:val="20"/>
              </w:rPr>
              <w:t xml:space="preserve"> </w:t>
            </w:r>
            <w:r>
              <w:rPr>
                <w:rFonts w:ascii="Cambria Math" w:eastAsia="Cambria Math" w:hAnsi="Cambria Math"/>
                <w:w w:val="49"/>
                <w:sz w:val="20"/>
              </w:rPr>
              <w:t>𝟏𝟏</w:t>
            </w:r>
            <w:r>
              <w:rPr>
                <w:rFonts w:ascii="Cambria Math" w:eastAsia="Cambria Math" w:hAnsi="Cambria Math"/>
                <w:spacing w:val="-1"/>
                <w:w w:val="99"/>
                <w:sz w:val="20"/>
              </w:rPr>
              <w:t>)</w:t>
            </w:r>
            <w:r>
              <w:rPr>
                <w:b/>
                <w:w w:val="99"/>
                <w:sz w:val="20"/>
              </w:rPr>
              <w:t>.</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r w:rsidR="00B713D7">
        <w:trPr>
          <w:trHeight w:hRule="exact" w:val="1889"/>
        </w:trPr>
        <w:tc>
          <w:tcPr>
            <w:tcW w:w="1795" w:type="dxa"/>
            <w:vMerge/>
          </w:tcPr>
          <w:p w:rsidR="00B713D7" w:rsidRDefault="00B713D7"/>
        </w:tc>
        <w:tc>
          <w:tcPr>
            <w:tcW w:w="5076" w:type="dxa"/>
          </w:tcPr>
          <w:p w:rsidR="00B713D7" w:rsidRDefault="009111F1">
            <w:pPr>
              <w:pStyle w:val="TableParagraph"/>
              <w:spacing w:before="134"/>
              <w:ind w:left="103" w:right="86"/>
              <w:rPr>
                <w:sz w:val="20"/>
              </w:rPr>
            </w:pPr>
            <w:r>
              <w:rPr>
                <w:sz w:val="20"/>
              </w:rPr>
              <w:t>AI-A.CED.3 Represent constraints by equations or inequalities, and by systems of equations and/or inequalities, and interpret solutions as viable or non- viable options in a modeling context.</w:t>
            </w:r>
          </w:p>
          <w:p w:rsidR="00B713D7" w:rsidRDefault="00B713D7">
            <w:pPr>
              <w:pStyle w:val="TableParagraph"/>
              <w:spacing w:before="1"/>
              <w:rPr>
                <w:rFonts w:ascii="Times New Roman"/>
                <w:sz w:val="20"/>
              </w:rPr>
            </w:pPr>
          </w:p>
          <w:p w:rsidR="00B713D7" w:rsidRDefault="009111F1">
            <w:pPr>
              <w:pStyle w:val="TableParagraph"/>
              <w:ind w:left="103" w:right="240"/>
              <w:rPr>
                <w:sz w:val="20"/>
              </w:rPr>
            </w:pPr>
            <w:r>
              <w:rPr>
                <w:sz w:val="20"/>
              </w:rPr>
              <w:t>e.g., Represent inequalities describing nutritional and cost constraints on combinations of different foods.</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r w:rsidR="00B713D7">
        <w:trPr>
          <w:trHeight w:hRule="exact" w:val="1872"/>
        </w:trPr>
        <w:tc>
          <w:tcPr>
            <w:tcW w:w="1795" w:type="dxa"/>
            <w:vMerge/>
          </w:tcPr>
          <w:p w:rsidR="00B713D7" w:rsidRDefault="00B713D7"/>
        </w:tc>
        <w:tc>
          <w:tcPr>
            <w:tcW w:w="5076" w:type="dxa"/>
          </w:tcPr>
          <w:p w:rsidR="00B713D7" w:rsidRDefault="00B713D7">
            <w:pPr>
              <w:pStyle w:val="TableParagraph"/>
              <w:spacing w:before="9"/>
              <w:rPr>
                <w:rFonts w:ascii="Times New Roman"/>
                <w:sz w:val="20"/>
              </w:rPr>
            </w:pPr>
          </w:p>
          <w:p w:rsidR="00B713D7" w:rsidRDefault="009111F1">
            <w:pPr>
              <w:pStyle w:val="TableParagraph"/>
              <w:ind w:left="103" w:right="86"/>
              <w:rPr>
                <w:sz w:val="20"/>
              </w:rPr>
            </w:pPr>
            <w:r>
              <w:rPr>
                <w:sz w:val="20"/>
              </w:rPr>
              <w:t>AI-A.CED.4 Rewrite formulas to highlight a quantity of interest, using the same reasoning as in solving equations.</w:t>
            </w:r>
          </w:p>
          <w:p w:rsidR="00B713D7" w:rsidRDefault="00B713D7">
            <w:pPr>
              <w:pStyle w:val="TableParagraph"/>
              <w:rPr>
                <w:rFonts w:ascii="Times New Roman"/>
                <w:sz w:val="20"/>
              </w:rPr>
            </w:pPr>
          </w:p>
          <w:p w:rsidR="00B713D7" w:rsidRDefault="009111F1">
            <w:pPr>
              <w:pStyle w:val="TableParagraph"/>
              <w:ind w:left="103"/>
              <w:rPr>
                <w:sz w:val="20"/>
              </w:rPr>
            </w:pPr>
            <w:r>
              <w:rPr>
                <w:sz w:val="20"/>
              </w:rPr>
              <w:t>e.g., Rearrange Ohm’s law V = IR to highlight</w:t>
            </w:r>
          </w:p>
          <w:p w:rsidR="00B713D7" w:rsidRDefault="009111F1">
            <w:pPr>
              <w:pStyle w:val="TableParagraph"/>
              <w:ind w:left="103"/>
              <w:rPr>
                <w:sz w:val="20"/>
              </w:rPr>
            </w:pPr>
            <w:r>
              <w:rPr>
                <w:sz w:val="20"/>
              </w:rPr>
              <w:t>resistance R.</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r w:rsidR="00B713D7">
        <w:trPr>
          <w:trHeight w:hRule="exact" w:val="470"/>
        </w:trPr>
        <w:tc>
          <w:tcPr>
            <w:tcW w:w="10170" w:type="dxa"/>
            <w:gridSpan w:val="9"/>
            <w:shd w:val="clear" w:color="auto" w:fill="F1F1F1"/>
          </w:tcPr>
          <w:p w:rsidR="00B713D7" w:rsidRDefault="009111F1">
            <w:pPr>
              <w:pStyle w:val="TableParagraph"/>
              <w:spacing w:line="227" w:lineRule="exact"/>
              <w:ind w:left="2208" w:right="2212"/>
              <w:jc w:val="center"/>
              <w:rPr>
                <w:b/>
                <w:sz w:val="20"/>
              </w:rPr>
            </w:pPr>
            <w:r>
              <w:rPr>
                <w:b/>
                <w:sz w:val="20"/>
              </w:rPr>
              <w:t>Algebra</w:t>
            </w:r>
          </w:p>
          <w:p w:rsidR="00B713D7" w:rsidRDefault="009111F1">
            <w:pPr>
              <w:pStyle w:val="TableParagraph"/>
              <w:ind w:left="2210" w:right="2212"/>
              <w:jc w:val="center"/>
              <w:rPr>
                <w:b/>
                <w:sz w:val="20"/>
              </w:rPr>
            </w:pPr>
            <w:r>
              <w:rPr>
                <w:b/>
                <w:sz w:val="20"/>
              </w:rPr>
              <w:t>Reasoning with Equations and</w:t>
            </w:r>
            <w:r>
              <w:rPr>
                <w:b/>
                <w:spacing w:val="-27"/>
                <w:sz w:val="20"/>
              </w:rPr>
              <w:t xml:space="preserve"> </w:t>
            </w:r>
            <w:r>
              <w:rPr>
                <w:b/>
                <w:sz w:val="20"/>
              </w:rPr>
              <w:t>Inequalities</w:t>
            </w:r>
          </w:p>
        </w:tc>
      </w:tr>
      <w:tr w:rsidR="00B713D7">
        <w:trPr>
          <w:trHeight w:hRule="exact" w:val="1836"/>
        </w:trPr>
        <w:tc>
          <w:tcPr>
            <w:tcW w:w="1795"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10"/>
              <w:rPr>
                <w:rFonts w:ascii="Times New Roman"/>
              </w:rPr>
            </w:pPr>
          </w:p>
          <w:p w:rsidR="00B713D7" w:rsidRDefault="009111F1">
            <w:pPr>
              <w:pStyle w:val="TableParagraph"/>
              <w:ind w:left="103" w:right="261"/>
              <w:jc w:val="both"/>
              <w:rPr>
                <w:sz w:val="20"/>
              </w:rPr>
            </w:pPr>
            <w:r>
              <w:rPr>
                <w:sz w:val="20"/>
              </w:rPr>
              <w:t>Solve</w:t>
            </w:r>
            <w:r>
              <w:rPr>
                <w:spacing w:val="-10"/>
                <w:sz w:val="20"/>
              </w:rPr>
              <w:t xml:space="preserve"> </w:t>
            </w:r>
            <w:r>
              <w:rPr>
                <w:sz w:val="20"/>
              </w:rPr>
              <w:t>equations and inequalities in one</w:t>
            </w:r>
            <w:r>
              <w:rPr>
                <w:spacing w:val="-11"/>
                <w:sz w:val="20"/>
              </w:rPr>
              <w:t xml:space="preserve"> </w:t>
            </w:r>
            <w:r>
              <w:rPr>
                <w:sz w:val="20"/>
              </w:rPr>
              <w:t>variable.</w:t>
            </w:r>
          </w:p>
        </w:tc>
        <w:tc>
          <w:tcPr>
            <w:tcW w:w="5076" w:type="dxa"/>
          </w:tcPr>
          <w:p w:rsidR="00B713D7" w:rsidRDefault="00B713D7">
            <w:pPr>
              <w:pStyle w:val="TableParagraph"/>
              <w:spacing w:before="4"/>
              <w:rPr>
                <w:rFonts w:ascii="Times New Roman"/>
                <w:sz w:val="19"/>
              </w:rPr>
            </w:pPr>
          </w:p>
          <w:p w:rsidR="00B713D7" w:rsidRDefault="009111F1">
            <w:pPr>
              <w:pStyle w:val="TableParagraph"/>
              <w:ind w:left="103" w:right="86"/>
              <w:rPr>
                <w:sz w:val="20"/>
              </w:rPr>
            </w:pPr>
            <w:r>
              <w:rPr>
                <w:sz w:val="20"/>
              </w:rPr>
              <w:t>AI-A.REI.3 Solve linear equations and inequalities in one variable, including equations with coefficients represented by letters.</w:t>
            </w:r>
          </w:p>
          <w:p w:rsidR="00B713D7" w:rsidRDefault="00B713D7">
            <w:pPr>
              <w:pStyle w:val="TableParagraph"/>
              <w:spacing w:before="9"/>
              <w:rPr>
                <w:rFonts w:ascii="Times New Roman"/>
                <w:sz w:val="19"/>
              </w:rPr>
            </w:pPr>
          </w:p>
          <w:p w:rsidR="00B713D7" w:rsidRDefault="009111F1">
            <w:pPr>
              <w:pStyle w:val="TableParagraph"/>
              <w:ind w:left="103" w:right="787"/>
              <w:rPr>
                <w:b/>
                <w:sz w:val="20"/>
              </w:rPr>
            </w:pPr>
            <w:r>
              <w:rPr>
                <w:b/>
                <w:sz w:val="20"/>
                <w:u w:val="thick"/>
              </w:rPr>
              <w:t xml:space="preserve">Note: </w:t>
            </w:r>
            <w:r>
              <w:rPr>
                <w:b/>
                <w:sz w:val="20"/>
              </w:rPr>
              <w:t>Algebra I tasks do not involve solving compound inequalities.</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r w:rsidR="00B713D7">
        <w:trPr>
          <w:trHeight w:hRule="exact" w:val="910"/>
        </w:trPr>
        <w:tc>
          <w:tcPr>
            <w:tcW w:w="1795" w:type="dxa"/>
            <w:vMerge/>
          </w:tcPr>
          <w:p w:rsidR="00B713D7" w:rsidRDefault="00B713D7"/>
        </w:tc>
        <w:tc>
          <w:tcPr>
            <w:tcW w:w="5076" w:type="dxa"/>
          </w:tcPr>
          <w:p w:rsidR="00B713D7" w:rsidRDefault="009111F1">
            <w:pPr>
              <w:pStyle w:val="TableParagraph"/>
              <w:spacing w:before="103"/>
              <w:ind w:left="103"/>
              <w:rPr>
                <w:sz w:val="20"/>
              </w:rPr>
            </w:pPr>
            <w:r>
              <w:rPr>
                <w:sz w:val="20"/>
              </w:rPr>
              <w:t>AI-A.REI.4 Solve quadratic equations in one variable.</w:t>
            </w:r>
          </w:p>
          <w:p w:rsidR="00B713D7" w:rsidRDefault="00B713D7">
            <w:pPr>
              <w:pStyle w:val="TableParagraph"/>
              <w:spacing w:before="1"/>
              <w:rPr>
                <w:rFonts w:ascii="Times New Roman"/>
                <w:sz w:val="20"/>
              </w:rPr>
            </w:pPr>
          </w:p>
          <w:p w:rsidR="00B713D7" w:rsidRDefault="009111F1">
            <w:pPr>
              <w:pStyle w:val="TableParagraph"/>
              <w:ind w:left="103"/>
              <w:rPr>
                <w:sz w:val="20"/>
              </w:rPr>
            </w:pPr>
            <w:r>
              <w:rPr>
                <w:sz w:val="20"/>
                <w:u w:val="single"/>
              </w:rPr>
              <w:t xml:space="preserve">Note: </w:t>
            </w:r>
            <w:r>
              <w:rPr>
                <w:sz w:val="20"/>
              </w:rPr>
              <w:t>Solutions may include simplifying radicals.</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5076"/>
        <w:gridCol w:w="336"/>
        <w:gridCol w:w="336"/>
        <w:gridCol w:w="336"/>
        <w:gridCol w:w="336"/>
        <w:gridCol w:w="650"/>
        <w:gridCol w:w="653"/>
        <w:gridCol w:w="652"/>
      </w:tblGrid>
      <w:tr w:rsidR="00B713D7">
        <w:trPr>
          <w:trHeight w:hRule="exact" w:val="3250"/>
        </w:trPr>
        <w:tc>
          <w:tcPr>
            <w:tcW w:w="1795" w:type="dxa"/>
            <w:vMerge w:val="restart"/>
          </w:tcPr>
          <w:p w:rsidR="00B713D7" w:rsidRDefault="00B713D7"/>
        </w:tc>
        <w:tc>
          <w:tcPr>
            <w:tcW w:w="5076" w:type="dxa"/>
          </w:tcPr>
          <w:p w:rsidR="00B713D7" w:rsidRDefault="009111F1">
            <w:pPr>
              <w:pStyle w:val="TableParagraph"/>
              <w:spacing w:before="124" w:line="237" w:lineRule="auto"/>
              <w:ind w:left="103" w:right="86"/>
              <w:rPr>
                <w:sz w:val="20"/>
              </w:rPr>
            </w:pPr>
            <w:r>
              <w:rPr>
                <w:sz w:val="20"/>
              </w:rPr>
              <w:t xml:space="preserve">AI-A.REI.4a Use the method of completing the square to transform any quadratic equation in x into an </w:t>
            </w:r>
            <w:r>
              <w:rPr>
                <w:w w:val="99"/>
                <w:sz w:val="20"/>
              </w:rPr>
              <w:t>equation</w:t>
            </w:r>
            <w:r>
              <w:rPr>
                <w:sz w:val="20"/>
              </w:rPr>
              <w:t xml:space="preserve"> </w:t>
            </w:r>
            <w:r>
              <w:rPr>
                <w:w w:val="99"/>
                <w:sz w:val="20"/>
              </w:rPr>
              <w:t>of</w:t>
            </w:r>
            <w:r>
              <w:rPr>
                <w:sz w:val="20"/>
              </w:rPr>
              <w:t xml:space="preserve"> </w:t>
            </w:r>
            <w:r>
              <w:rPr>
                <w:w w:val="99"/>
                <w:sz w:val="20"/>
              </w:rPr>
              <w:t>the</w:t>
            </w:r>
            <w:r>
              <w:rPr>
                <w:sz w:val="20"/>
              </w:rPr>
              <w:t xml:space="preserve"> </w:t>
            </w:r>
            <w:r>
              <w:rPr>
                <w:w w:val="99"/>
                <w:sz w:val="20"/>
              </w:rPr>
              <w:t>form</w:t>
            </w:r>
            <w:r>
              <w:rPr>
                <w:sz w:val="20"/>
              </w:rPr>
              <w:t xml:space="preserve"> </w:t>
            </w:r>
            <w:r>
              <w:rPr>
                <w:rFonts w:ascii="Cambria Math" w:eastAsia="Cambria Math" w:hAnsi="Cambria Math"/>
                <w:w w:val="99"/>
                <w:sz w:val="20"/>
              </w:rPr>
              <w:t>(</w:t>
            </w:r>
            <w:r>
              <w:rPr>
                <w:rFonts w:ascii="Cambria Math" w:eastAsia="Cambria Math" w:hAnsi="Cambria Math"/>
                <w:w w:val="49"/>
                <w:sz w:val="20"/>
              </w:rPr>
              <w:t>𝑥𝑥</w:t>
            </w:r>
            <w:r>
              <w:rPr>
                <w:rFonts w:ascii="Cambria Math" w:eastAsia="Cambria Math" w:hAnsi="Cambria Math"/>
                <w:sz w:val="20"/>
              </w:rPr>
              <w:t xml:space="preserve"> </w:t>
            </w:r>
            <w:r>
              <w:rPr>
                <w:rFonts w:ascii="Cambria Math" w:eastAsia="Cambria Math" w:hAnsi="Cambria Math"/>
                <w:w w:val="99"/>
                <w:sz w:val="20"/>
              </w:rPr>
              <w:t>−</w:t>
            </w:r>
            <w:r>
              <w:rPr>
                <w:rFonts w:ascii="Cambria Math" w:eastAsia="Cambria Math" w:hAnsi="Cambria Math"/>
                <w:sz w:val="20"/>
              </w:rPr>
              <w:t xml:space="preserve"> </w:t>
            </w:r>
            <w:r>
              <w:rPr>
                <w:rFonts w:ascii="Cambria Math" w:eastAsia="Cambria Math" w:hAnsi="Cambria Math"/>
                <w:w w:val="49"/>
                <w:sz w:val="20"/>
              </w:rPr>
              <w:t>𝑝𝑝</w:t>
            </w:r>
            <w:proofErr w:type="gramStart"/>
            <w:r>
              <w:rPr>
                <w:rFonts w:ascii="Cambria Math" w:eastAsia="Cambria Math" w:hAnsi="Cambria Math"/>
                <w:w w:val="99"/>
                <w:sz w:val="20"/>
              </w:rPr>
              <w:t>)</w:t>
            </w:r>
            <w:r>
              <w:rPr>
                <w:rFonts w:ascii="Cambria Math" w:eastAsia="Cambria Math" w:hAnsi="Cambria Math"/>
                <w:w w:val="103"/>
                <w:position w:val="7"/>
                <w:sz w:val="14"/>
              </w:rPr>
              <w:t>2</w:t>
            </w:r>
            <w:proofErr w:type="gramEnd"/>
            <w:r>
              <w:rPr>
                <w:rFonts w:ascii="Cambria Math" w:eastAsia="Cambria Math" w:hAnsi="Cambria Math"/>
                <w:position w:val="7"/>
                <w:sz w:val="14"/>
              </w:rPr>
              <w:t xml:space="preserve"> </w:t>
            </w:r>
            <w:r>
              <w:rPr>
                <w:rFonts w:ascii="Cambria Math" w:eastAsia="Cambria Math" w:hAnsi="Cambria Math"/>
                <w:w w:val="99"/>
                <w:sz w:val="20"/>
              </w:rPr>
              <w:t>=</w:t>
            </w:r>
            <w:r>
              <w:rPr>
                <w:rFonts w:ascii="Cambria Math" w:eastAsia="Cambria Math" w:hAnsi="Cambria Math"/>
                <w:sz w:val="20"/>
              </w:rPr>
              <w:t xml:space="preserve"> </w:t>
            </w:r>
            <w:r>
              <w:rPr>
                <w:rFonts w:ascii="Cambria Math" w:eastAsia="Cambria Math" w:hAnsi="Cambria Math"/>
                <w:w w:val="49"/>
                <w:sz w:val="20"/>
              </w:rPr>
              <w:t>𝑞𝑞</w:t>
            </w:r>
            <w:r>
              <w:rPr>
                <w:rFonts w:ascii="Cambria Math" w:eastAsia="Cambria Math" w:hAnsi="Cambria Math"/>
                <w:sz w:val="20"/>
              </w:rPr>
              <w:t xml:space="preserve"> </w:t>
            </w:r>
            <w:r>
              <w:rPr>
                <w:w w:val="99"/>
                <w:sz w:val="20"/>
              </w:rPr>
              <w:t>that</w:t>
            </w:r>
            <w:r>
              <w:rPr>
                <w:sz w:val="20"/>
              </w:rPr>
              <w:t xml:space="preserve"> </w:t>
            </w:r>
            <w:r>
              <w:rPr>
                <w:w w:val="99"/>
                <w:sz w:val="20"/>
              </w:rPr>
              <w:t>has</w:t>
            </w:r>
            <w:r>
              <w:rPr>
                <w:sz w:val="20"/>
              </w:rPr>
              <w:t xml:space="preserve"> </w:t>
            </w:r>
            <w:r>
              <w:rPr>
                <w:w w:val="99"/>
                <w:sz w:val="20"/>
              </w:rPr>
              <w:t>the</w:t>
            </w:r>
            <w:r>
              <w:rPr>
                <w:sz w:val="20"/>
              </w:rPr>
              <w:t xml:space="preserve"> </w:t>
            </w:r>
            <w:r>
              <w:rPr>
                <w:w w:val="99"/>
                <w:sz w:val="20"/>
              </w:rPr>
              <w:t xml:space="preserve">same </w:t>
            </w:r>
            <w:r>
              <w:rPr>
                <w:sz w:val="20"/>
              </w:rPr>
              <w:t xml:space="preserve">solutions. </w:t>
            </w:r>
            <w:r>
              <w:rPr>
                <w:b/>
                <w:sz w:val="20"/>
              </w:rPr>
              <w:t xml:space="preserve">Understand </w:t>
            </w:r>
            <w:r>
              <w:rPr>
                <w:sz w:val="20"/>
              </w:rPr>
              <w:t>that the quadratic formula is a derivative of this process.</w:t>
            </w:r>
          </w:p>
          <w:p w:rsidR="00B713D7" w:rsidRDefault="00B713D7">
            <w:pPr>
              <w:pStyle w:val="TableParagraph"/>
              <w:spacing w:before="10"/>
              <w:rPr>
                <w:rFonts w:ascii="Times New Roman"/>
                <w:sz w:val="19"/>
              </w:rPr>
            </w:pPr>
          </w:p>
          <w:p w:rsidR="00B713D7" w:rsidRDefault="009111F1">
            <w:pPr>
              <w:pStyle w:val="TableParagraph"/>
              <w:ind w:left="103" w:right="116"/>
              <w:rPr>
                <w:b/>
                <w:sz w:val="20"/>
              </w:rPr>
            </w:pPr>
            <w:r>
              <w:rPr>
                <w:b/>
                <w:sz w:val="20"/>
              </w:rPr>
              <w:t>Note: When utilizing the method of completing the square, the quadratic's leading coefficient will be 1 and the coefficient of the linear term will be limited to even (after the possible factoring out of a GCF). Students in Algebra I should be able to complete the square in which manipulating the given quadratic equation yields an integer value for q.</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r w:rsidR="00B713D7">
        <w:trPr>
          <w:trHeight w:hRule="exact" w:val="5318"/>
        </w:trPr>
        <w:tc>
          <w:tcPr>
            <w:tcW w:w="1795" w:type="dxa"/>
            <w:vMerge/>
          </w:tcPr>
          <w:p w:rsidR="00B713D7" w:rsidRDefault="00B713D7"/>
        </w:tc>
        <w:tc>
          <w:tcPr>
            <w:tcW w:w="5076" w:type="dxa"/>
          </w:tcPr>
          <w:p w:rsidR="00B713D7" w:rsidRDefault="00B713D7">
            <w:pPr>
              <w:pStyle w:val="TableParagraph"/>
              <w:spacing w:before="7"/>
              <w:rPr>
                <w:rFonts w:ascii="Times New Roman"/>
                <w:sz w:val="20"/>
              </w:rPr>
            </w:pPr>
          </w:p>
          <w:p w:rsidR="00B713D7" w:rsidRDefault="009111F1">
            <w:pPr>
              <w:pStyle w:val="TableParagraph"/>
              <w:ind w:left="103"/>
              <w:jc w:val="both"/>
              <w:rPr>
                <w:sz w:val="20"/>
              </w:rPr>
            </w:pPr>
            <w:r>
              <w:rPr>
                <w:sz w:val="20"/>
              </w:rPr>
              <w:t>AI-A.REI.4b Solve quadratic equations by:</w:t>
            </w:r>
          </w:p>
          <w:p w:rsidR="00B713D7" w:rsidRDefault="009111F1">
            <w:pPr>
              <w:pStyle w:val="TableParagraph"/>
              <w:numPr>
                <w:ilvl w:val="0"/>
                <w:numId w:val="31"/>
              </w:numPr>
              <w:tabs>
                <w:tab w:val="left" w:pos="269"/>
              </w:tabs>
              <w:spacing w:line="229" w:lineRule="exact"/>
              <w:ind w:hanging="165"/>
              <w:jc w:val="both"/>
              <w:rPr>
                <w:sz w:val="20"/>
              </w:rPr>
            </w:pPr>
            <w:r>
              <w:rPr>
                <w:sz w:val="20"/>
              </w:rPr>
              <w:t>inspection,</w:t>
            </w:r>
          </w:p>
          <w:p w:rsidR="00B713D7" w:rsidRDefault="009111F1">
            <w:pPr>
              <w:pStyle w:val="TableParagraph"/>
              <w:numPr>
                <w:ilvl w:val="0"/>
                <w:numId w:val="31"/>
              </w:numPr>
              <w:tabs>
                <w:tab w:val="left" w:pos="312"/>
              </w:tabs>
              <w:spacing w:line="229" w:lineRule="exact"/>
              <w:ind w:left="312" w:hanging="209"/>
              <w:jc w:val="both"/>
              <w:rPr>
                <w:sz w:val="20"/>
              </w:rPr>
            </w:pPr>
            <w:r>
              <w:rPr>
                <w:sz w:val="20"/>
              </w:rPr>
              <w:t>taking square</w:t>
            </w:r>
            <w:r>
              <w:rPr>
                <w:spacing w:val="-10"/>
                <w:sz w:val="20"/>
              </w:rPr>
              <w:t xml:space="preserve"> </w:t>
            </w:r>
            <w:r>
              <w:rPr>
                <w:sz w:val="20"/>
              </w:rPr>
              <w:t>roots,</w:t>
            </w:r>
          </w:p>
          <w:p w:rsidR="00B713D7" w:rsidRDefault="009111F1">
            <w:pPr>
              <w:pStyle w:val="TableParagraph"/>
              <w:numPr>
                <w:ilvl w:val="0"/>
                <w:numId w:val="31"/>
              </w:numPr>
              <w:tabs>
                <w:tab w:val="left" w:pos="358"/>
              </w:tabs>
              <w:ind w:left="357" w:hanging="254"/>
              <w:jc w:val="both"/>
              <w:rPr>
                <w:sz w:val="20"/>
              </w:rPr>
            </w:pPr>
            <w:r>
              <w:rPr>
                <w:sz w:val="20"/>
              </w:rPr>
              <w:t>factoring,</w:t>
            </w:r>
          </w:p>
          <w:p w:rsidR="00B713D7" w:rsidRDefault="009111F1">
            <w:pPr>
              <w:pStyle w:val="TableParagraph"/>
              <w:numPr>
                <w:ilvl w:val="0"/>
                <w:numId w:val="31"/>
              </w:numPr>
              <w:tabs>
                <w:tab w:val="left" w:pos="368"/>
              </w:tabs>
              <w:ind w:left="367" w:hanging="264"/>
              <w:jc w:val="both"/>
              <w:rPr>
                <w:sz w:val="20"/>
              </w:rPr>
            </w:pPr>
            <w:r>
              <w:rPr>
                <w:sz w:val="20"/>
              </w:rPr>
              <w:t>completing the</w:t>
            </w:r>
            <w:r>
              <w:rPr>
                <w:spacing w:val="-11"/>
                <w:sz w:val="20"/>
              </w:rPr>
              <w:t xml:space="preserve"> </w:t>
            </w:r>
            <w:r>
              <w:rPr>
                <w:sz w:val="20"/>
              </w:rPr>
              <w:t>square,</w:t>
            </w:r>
          </w:p>
          <w:p w:rsidR="00B713D7" w:rsidRDefault="009111F1">
            <w:pPr>
              <w:pStyle w:val="TableParagraph"/>
              <w:numPr>
                <w:ilvl w:val="0"/>
                <w:numId w:val="31"/>
              </w:numPr>
              <w:tabs>
                <w:tab w:val="left" w:pos="324"/>
              </w:tabs>
              <w:spacing w:line="229" w:lineRule="exact"/>
              <w:ind w:left="323" w:hanging="220"/>
              <w:jc w:val="both"/>
              <w:rPr>
                <w:sz w:val="20"/>
              </w:rPr>
            </w:pPr>
            <w:r>
              <w:rPr>
                <w:sz w:val="20"/>
              </w:rPr>
              <w:t>the quadratic formula,</w:t>
            </w:r>
            <w:r>
              <w:rPr>
                <w:spacing w:val="-13"/>
                <w:sz w:val="20"/>
              </w:rPr>
              <w:t xml:space="preserve"> </w:t>
            </w:r>
            <w:r>
              <w:rPr>
                <w:sz w:val="20"/>
              </w:rPr>
              <w:t>and</w:t>
            </w:r>
          </w:p>
          <w:p w:rsidR="00B713D7" w:rsidRDefault="009111F1">
            <w:pPr>
              <w:pStyle w:val="TableParagraph"/>
              <w:numPr>
                <w:ilvl w:val="0"/>
                <w:numId w:val="31"/>
              </w:numPr>
              <w:tabs>
                <w:tab w:val="left" w:pos="394"/>
              </w:tabs>
              <w:spacing w:line="228" w:lineRule="exact"/>
              <w:ind w:left="393" w:hanging="290"/>
              <w:jc w:val="both"/>
              <w:rPr>
                <w:b/>
                <w:sz w:val="20"/>
              </w:rPr>
            </w:pPr>
            <w:proofErr w:type="gramStart"/>
            <w:r>
              <w:rPr>
                <w:b/>
                <w:sz w:val="20"/>
              </w:rPr>
              <w:t>graphing</w:t>
            </w:r>
            <w:proofErr w:type="gramEnd"/>
            <w:r>
              <w:rPr>
                <w:b/>
                <w:sz w:val="20"/>
              </w:rPr>
              <w:t>.</w:t>
            </w:r>
          </w:p>
          <w:p w:rsidR="00B713D7" w:rsidRDefault="009111F1">
            <w:pPr>
              <w:pStyle w:val="TableParagraph"/>
              <w:ind w:left="103" w:right="864"/>
              <w:rPr>
                <w:b/>
                <w:sz w:val="20"/>
              </w:rPr>
            </w:pPr>
            <w:r>
              <w:rPr>
                <w:b/>
                <w:sz w:val="20"/>
              </w:rPr>
              <w:t>Recognize when the process yields no real solutions.</w:t>
            </w:r>
          </w:p>
          <w:p w:rsidR="00B713D7" w:rsidRDefault="009111F1">
            <w:pPr>
              <w:pStyle w:val="TableParagraph"/>
              <w:spacing w:before="3"/>
              <w:ind w:left="103"/>
              <w:jc w:val="both"/>
              <w:rPr>
                <w:sz w:val="20"/>
              </w:rPr>
            </w:pPr>
            <w:r>
              <w:rPr>
                <w:sz w:val="20"/>
              </w:rPr>
              <w:t>(Shared standard with Algebra II)</w:t>
            </w:r>
          </w:p>
          <w:p w:rsidR="00B713D7" w:rsidRDefault="00B713D7">
            <w:pPr>
              <w:pStyle w:val="TableParagraph"/>
              <w:rPr>
                <w:rFonts w:ascii="Times New Roman"/>
                <w:sz w:val="20"/>
              </w:rPr>
            </w:pPr>
          </w:p>
          <w:p w:rsidR="00B713D7" w:rsidRDefault="009111F1">
            <w:pPr>
              <w:pStyle w:val="TableParagraph"/>
              <w:spacing w:line="229" w:lineRule="exact"/>
              <w:ind w:left="103"/>
              <w:jc w:val="both"/>
              <w:rPr>
                <w:sz w:val="20"/>
              </w:rPr>
            </w:pPr>
            <w:r>
              <w:rPr>
                <w:sz w:val="20"/>
                <w:u w:val="single"/>
              </w:rPr>
              <w:t>Notes:</w:t>
            </w:r>
          </w:p>
          <w:p w:rsidR="00B713D7" w:rsidRDefault="009111F1">
            <w:pPr>
              <w:pStyle w:val="TableParagraph"/>
              <w:numPr>
                <w:ilvl w:val="0"/>
                <w:numId w:val="30"/>
              </w:numPr>
              <w:tabs>
                <w:tab w:val="left" w:pos="279"/>
              </w:tabs>
              <w:ind w:right="484" w:firstLine="0"/>
              <w:rPr>
                <w:b/>
                <w:sz w:val="20"/>
              </w:rPr>
            </w:pPr>
            <w:r>
              <w:rPr>
                <w:b/>
                <w:sz w:val="20"/>
              </w:rPr>
              <w:t>Solutions may include simplifying radicals or writing solutions in simplest radical</w:t>
            </w:r>
            <w:r>
              <w:rPr>
                <w:b/>
                <w:spacing w:val="-23"/>
                <w:sz w:val="20"/>
              </w:rPr>
              <w:t xml:space="preserve"> </w:t>
            </w:r>
            <w:r>
              <w:rPr>
                <w:b/>
                <w:sz w:val="20"/>
              </w:rPr>
              <w:t>form.</w:t>
            </w:r>
          </w:p>
          <w:p w:rsidR="00B713D7" w:rsidRDefault="009111F1">
            <w:pPr>
              <w:pStyle w:val="TableParagraph"/>
              <w:numPr>
                <w:ilvl w:val="0"/>
                <w:numId w:val="30"/>
              </w:numPr>
              <w:tabs>
                <w:tab w:val="left" w:pos="279"/>
              </w:tabs>
              <w:spacing w:before="6"/>
              <w:ind w:right="138" w:firstLine="0"/>
              <w:jc w:val="both"/>
              <w:rPr>
                <w:sz w:val="20"/>
              </w:rPr>
            </w:pPr>
            <w:r>
              <w:rPr>
                <w:spacing w:val="-1"/>
                <w:w w:val="99"/>
                <w:sz w:val="20"/>
              </w:rPr>
              <w:t>A</w:t>
            </w:r>
            <w:r>
              <w:rPr>
                <w:w w:val="99"/>
                <w:sz w:val="20"/>
              </w:rPr>
              <w:t>n</w:t>
            </w:r>
            <w:r>
              <w:rPr>
                <w:spacing w:val="1"/>
                <w:sz w:val="20"/>
              </w:rPr>
              <w:t xml:space="preserve"> </w:t>
            </w:r>
            <w:r>
              <w:rPr>
                <w:spacing w:val="-1"/>
                <w:w w:val="99"/>
                <w:sz w:val="20"/>
              </w:rPr>
              <w:t>e</w:t>
            </w:r>
            <w:r>
              <w:rPr>
                <w:spacing w:val="1"/>
                <w:w w:val="99"/>
                <w:sz w:val="20"/>
              </w:rPr>
              <w:t>x</w:t>
            </w:r>
            <w:r>
              <w:rPr>
                <w:spacing w:val="-1"/>
                <w:w w:val="99"/>
                <w:sz w:val="20"/>
              </w:rPr>
              <w:t>a</w:t>
            </w:r>
            <w:r>
              <w:rPr>
                <w:spacing w:val="4"/>
                <w:w w:val="99"/>
                <w:sz w:val="20"/>
              </w:rPr>
              <w:t>m</w:t>
            </w:r>
            <w:r>
              <w:rPr>
                <w:spacing w:val="-1"/>
                <w:w w:val="99"/>
                <w:sz w:val="20"/>
              </w:rPr>
              <w:t>pl</w:t>
            </w:r>
            <w:r>
              <w:rPr>
                <w:w w:val="99"/>
                <w:sz w:val="20"/>
              </w:rPr>
              <w:t>e</w:t>
            </w:r>
            <w:r>
              <w:rPr>
                <w:spacing w:val="-1"/>
                <w:sz w:val="20"/>
              </w:rPr>
              <w:t xml:space="preserve"> </w:t>
            </w:r>
            <w:r>
              <w:rPr>
                <w:spacing w:val="2"/>
                <w:w w:val="99"/>
                <w:sz w:val="20"/>
              </w:rPr>
              <w:t>f</w:t>
            </w:r>
            <w:r>
              <w:rPr>
                <w:spacing w:val="-1"/>
                <w:w w:val="99"/>
                <w:sz w:val="20"/>
              </w:rPr>
              <w:t>o</w:t>
            </w:r>
            <w:r>
              <w:rPr>
                <w:w w:val="99"/>
                <w:sz w:val="20"/>
              </w:rPr>
              <w:t>r</w:t>
            </w:r>
            <w:r>
              <w:rPr>
                <w:sz w:val="20"/>
              </w:rPr>
              <w:t xml:space="preserve"> </w:t>
            </w:r>
            <w:r>
              <w:rPr>
                <w:spacing w:val="-1"/>
                <w:w w:val="99"/>
                <w:sz w:val="20"/>
              </w:rPr>
              <w:t>in</w:t>
            </w:r>
            <w:r>
              <w:rPr>
                <w:spacing w:val="1"/>
                <w:w w:val="99"/>
                <w:sz w:val="20"/>
              </w:rPr>
              <w:t>s</w:t>
            </w:r>
            <w:r>
              <w:rPr>
                <w:spacing w:val="-1"/>
                <w:w w:val="99"/>
                <w:sz w:val="20"/>
              </w:rPr>
              <w:t>pe</w:t>
            </w:r>
            <w:r>
              <w:rPr>
                <w:spacing w:val="1"/>
                <w:w w:val="99"/>
                <w:sz w:val="20"/>
              </w:rPr>
              <w:t>c</w:t>
            </w:r>
            <w:r>
              <w:rPr>
                <w:spacing w:val="2"/>
                <w:w w:val="99"/>
                <w:sz w:val="20"/>
              </w:rPr>
              <w:t>t</w:t>
            </w:r>
            <w:r>
              <w:rPr>
                <w:spacing w:val="-2"/>
                <w:w w:val="99"/>
                <w:sz w:val="20"/>
              </w:rPr>
              <w:t>i</w:t>
            </w:r>
            <w:r>
              <w:rPr>
                <w:spacing w:val="2"/>
                <w:w w:val="99"/>
                <w:sz w:val="20"/>
              </w:rPr>
              <w:t>o</w:t>
            </w:r>
            <w:r>
              <w:rPr>
                <w:w w:val="99"/>
                <w:sz w:val="20"/>
              </w:rPr>
              <w:t>n</w:t>
            </w:r>
            <w:r>
              <w:rPr>
                <w:spacing w:val="1"/>
                <w:sz w:val="20"/>
              </w:rPr>
              <w:t xml:space="preserve"> </w:t>
            </w:r>
            <w:r>
              <w:rPr>
                <w:spacing w:val="-3"/>
                <w:w w:val="99"/>
                <w:sz w:val="20"/>
              </w:rPr>
              <w:t>w</w:t>
            </w:r>
            <w:r>
              <w:rPr>
                <w:spacing w:val="-1"/>
                <w:w w:val="99"/>
                <w:sz w:val="20"/>
              </w:rPr>
              <w:t>o</w:t>
            </w:r>
            <w:r>
              <w:rPr>
                <w:spacing w:val="2"/>
                <w:w w:val="99"/>
                <w:sz w:val="20"/>
              </w:rPr>
              <w:t>u</w:t>
            </w:r>
            <w:r>
              <w:rPr>
                <w:spacing w:val="-2"/>
                <w:w w:val="99"/>
                <w:sz w:val="20"/>
              </w:rPr>
              <w:t>l</w:t>
            </w:r>
            <w:r>
              <w:rPr>
                <w:w w:val="99"/>
                <w:sz w:val="20"/>
              </w:rPr>
              <w:t>d</w:t>
            </w:r>
            <w:r>
              <w:rPr>
                <w:spacing w:val="1"/>
                <w:sz w:val="20"/>
              </w:rPr>
              <w:t xml:space="preserve"> </w:t>
            </w:r>
            <w:r>
              <w:rPr>
                <w:spacing w:val="-1"/>
                <w:w w:val="99"/>
                <w:sz w:val="20"/>
              </w:rPr>
              <w:t>b</w:t>
            </w:r>
            <w:r>
              <w:rPr>
                <w:w w:val="99"/>
                <w:sz w:val="20"/>
              </w:rPr>
              <w:t>e</w:t>
            </w:r>
            <w:r>
              <w:rPr>
                <w:spacing w:val="2"/>
                <w:sz w:val="20"/>
              </w:rPr>
              <w:t xml:space="preserve"> </w:t>
            </w:r>
            <w:r>
              <w:rPr>
                <w:rFonts w:ascii="Cambria Math" w:eastAsia="Cambria Math"/>
                <w:spacing w:val="-1"/>
                <w:w w:val="49"/>
                <w:sz w:val="20"/>
              </w:rPr>
              <w:t>𝑥𝑥𝑥𝑥</w:t>
            </w:r>
            <w:r>
              <w:rPr>
                <w:w w:val="99"/>
                <w:sz w:val="20"/>
              </w:rPr>
              <w:t>2</w:t>
            </w:r>
            <w:r>
              <w:rPr>
                <w:spacing w:val="1"/>
                <w:sz w:val="20"/>
              </w:rPr>
              <w:t xml:space="preserve"> </w:t>
            </w:r>
            <w:r>
              <w:rPr>
                <w:w w:val="99"/>
                <w:sz w:val="20"/>
              </w:rPr>
              <w:t>=</w:t>
            </w:r>
            <w:r>
              <w:rPr>
                <w:sz w:val="20"/>
              </w:rPr>
              <w:t xml:space="preserve"> </w:t>
            </w:r>
            <w:r>
              <w:rPr>
                <w:spacing w:val="-1"/>
                <w:w w:val="99"/>
                <w:sz w:val="20"/>
              </w:rPr>
              <w:t>49</w:t>
            </w:r>
            <w:r>
              <w:rPr>
                <w:w w:val="99"/>
                <w:sz w:val="20"/>
              </w:rPr>
              <w:t>,</w:t>
            </w:r>
            <w:r>
              <w:rPr>
                <w:spacing w:val="1"/>
                <w:sz w:val="20"/>
              </w:rPr>
              <w:t xml:space="preserve"> </w:t>
            </w:r>
            <w:r>
              <w:rPr>
                <w:w w:val="99"/>
                <w:sz w:val="20"/>
              </w:rPr>
              <w:t>w</w:t>
            </w:r>
            <w:r>
              <w:rPr>
                <w:spacing w:val="-1"/>
                <w:w w:val="99"/>
                <w:sz w:val="20"/>
              </w:rPr>
              <w:t>he</w:t>
            </w:r>
            <w:r>
              <w:rPr>
                <w:w w:val="99"/>
                <w:sz w:val="20"/>
              </w:rPr>
              <w:t xml:space="preserve">re </w:t>
            </w:r>
            <w:r>
              <w:rPr>
                <w:sz w:val="20"/>
              </w:rPr>
              <w:t>a student should know that the solutions would</w:t>
            </w:r>
            <w:r>
              <w:rPr>
                <w:spacing w:val="-22"/>
                <w:sz w:val="20"/>
              </w:rPr>
              <w:t xml:space="preserve"> </w:t>
            </w:r>
            <w:r>
              <w:rPr>
                <w:sz w:val="20"/>
              </w:rPr>
              <w:t xml:space="preserve">include </w:t>
            </w:r>
            <w:proofErr w:type="gramStart"/>
            <w:r>
              <w:rPr>
                <w:sz w:val="20"/>
              </w:rPr>
              <w:t>7</w:t>
            </w:r>
            <w:proofErr w:type="gramEnd"/>
            <w:r>
              <w:rPr>
                <w:sz w:val="20"/>
              </w:rPr>
              <w:t xml:space="preserve"> and</w:t>
            </w:r>
            <w:r>
              <w:rPr>
                <w:spacing w:val="-6"/>
                <w:sz w:val="20"/>
              </w:rPr>
              <w:t xml:space="preserve"> </w:t>
            </w:r>
            <w:r>
              <w:rPr>
                <w:sz w:val="20"/>
              </w:rPr>
              <w:t>-7.</w:t>
            </w:r>
          </w:p>
          <w:p w:rsidR="00B713D7" w:rsidRDefault="009111F1">
            <w:pPr>
              <w:pStyle w:val="TableParagraph"/>
              <w:numPr>
                <w:ilvl w:val="0"/>
                <w:numId w:val="30"/>
              </w:numPr>
              <w:tabs>
                <w:tab w:val="left" w:pos="279"/>
              </w:tabs>
              <w:ind w:right="375" w:firstLine="0"/>
              <w:rPr>
                <w:b/>
                <w:sz w:val="20"/>
              </w:rPr>
            </w:pPr>
            <w:r>
              <w:rPr>
                <w:b/>
                <w:sz w:val="20"/>
              </w:rPr>
              <w:t>When utilizing the quadratic formula, there</w:t>
            </w:r>
            <w:r>
              <w:rPr>
                <w:b/>
                <w:spacing w:val="-22"/>
                <w:sz w:val="20"/>
              </w:rPr>
              <w:t xml:space="preserve"> </w:t>
            </w:r>
            <w:r>
              <w:rPr>
                <w:b/>
                <w:sz w:val="20"/>
              </w:rPr>
              <w:t>are no coefficient</w:t>
            </w:r>
            <w:r>
              <w:rPr>
                <w:b/>
                <w:spacing w:val="-15"/>
                <w:sz w:val="20"/>
              </w:rPr>
              <w:t xml:space="preserve"> </w:t>
            </w:r>
            <w:r>
              <w:rPr>
                <w:b/>
                <w:sz w:val="20"/>
              </w:rPr>
              <w:t>limits.</w:t>
            </w:r>
          </w:p>
          <w:p w:rsidR="00B713D7" w:rsidRDefault="009111F1">
            <w:pPr>
              <w:pStyle w:val="TableParagraph"/>
              <w:numPr>
                <w:ilvl w:val="0"/>
                <w:numId w:val="30"/>
              </w:numPr>
              <w:tabs>
                <w:tab w:val="left" w:pos="279"/>
              </w:tabs>
              <w:spacing w:before="2"/>
              <w:ind w:right="185" w:firstLine="0"/>
              <w:rPr>
                <w:b/>
                <w:sz w:val="20"/>
              </w:rPr>
            </w:pPr>
            <w:r>
              <w:rPr>
                <w:b/>
                <w:sz w:val="20"/>
              </w:rPr>
              <w:t>The discriminant is a sufficient way to recognize when the process yields no real</w:t>
            </w:r>
            <w:r>
              <w:rPr>
                <w:b/>
                <w:spacing w:val="-23"/>
                <w:sz w:val="20"/>
              </w:rPr>
              <w:t xml:space="preserve"> </w:t>
            </w:r>
            <w:r>
              <w:rPr>
                <w:b/>
                <w:sz w:val="20"/>
              </w:rPr>
              <w:t>solutions.</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r w:rsidR="00B713D7">
        <w:trPr>
          <w:trHeight w:hRule="exact" w:val="360"/>
        </w:trPr>
        <w:tc>
          <w:tcPr>
            <w:tcW w:w="1795"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7"/>
              <w:rPr>
                <w:rFonts w:ascii="Times New Roman"/>
                <w:sz w:val="21"/>
              </w:rPr>
            </w:pPr>
          </w:p>
          <w:p w:rsidR="00B713D7" w:rsidRDefault="009111F1">
            <w:pPr>
              <w:pStyle w:val="TableParagraph"/>
              <w:ind w:left="103" w:right="150"/>
              <w:rPr>
                <w:sz w:val="20"/>
              </w:rPr>
            </w:pPr>
            <w:r>
              <w:rPr>
                <w:sz w:val="20"/>
              </w:rPr>
              <w:t>Solve systems of equations.</w:t>
            </w:r>
          </w:p>
        </w:tc>
        <w:tc>
          <w:tcPr>
            <w:tcW w:w="5076" w:type="dxa"/>
          </w:tcPr>
          <w:p w:rsidR="00B713D7" w:rsidRDefault="009111F1">
            <w:pPr>
              <w:pStyle w:val="TableParagraph"/>
              <w:spacing w:before="59"/>
              <w:ind w:left="103"/>
              <w:rPr>
                <w:sz w:val="20"/>
              </w:rPr>
            </w:pPr>
            <w:r>
              <w:rPr>
                <w:sz w:val="20"/>
              </w:rPr>
              <w:t>STANDARD REMOVED</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r w:rsidR="00B713D7">
        <w:trPr>
          <w:trHeight w:hRule="exact" w:val="1512"/>
        </w:trPr>
        <w:tc>
          <w:tcPr>
            <w:tcW w:w="1795" w:type="dxa"/>
            <w:vMerge/>
          </w:tcPr>
          <w:p w:rsidR="00B713D7" w:rsidRDefault="00B713D7"/>
        </w:tc>
        <w:tc>
          <w:tcPr>
            <w:tcW w:w="5076" w:type="dxa"/>
          </w:tcPr>
          <w:p w:rsidR="00B713D7" w:rsidRDefault="009111F1">
            <w:pPr>
              <w:pStyle w:val="TableParagraph"/>
              <w:spacing w:before="175" w:line="229" w:lineRule="exact"/>
              <w:ind w:left="103"/>
              <w:rPr>
                <w:sz w:val="20"/>
              </w:rPr>
            </w:pPr>
            <w:r>
              <w:rPr>
                <w:sz w:val="20"/>
              </w:rPr>
              <w:t>AI-A.REI.6a Solve systems of linear equations in two</w:t>
            </w:r>
          </w:p>
          <w:p w:rsidR="00B713D7" w:rsidRDefault="009111F1">
            <w:pPr>
              <w:pStyle w:val="TableParagraph"/>
              <w:spacing w:line="229" w:lineRule="exact"/>
              <w:ind w:left="103"/>
              <w:rPr>
                <w:b/>
                <w:sz w:val="20"/>
              </w:rPr>
            </w:pPr>
            <w:proofErr w:type="gramStart"/>
            <w:r>
              <w:rPr>
                <w:sz w:val="20"/>
              </w:rPr>
              <w:t>variables</w:t>
            </w:r>
            <w:proofErr w:type="gramEnd"/>
            <w:r>
              <w:rPr>
                <w:sz w:val="20"/>
              </w:rPr>
              <w:t xml:space="preserve"> </w:t>
            </w:r>
            <w:r>
              <w:rPr>
                <w:b/>
                <w:sz w:val="20"/>
              </w:rPr>
              <w:t>both algebraically and graphically.</w:t>
            </w:r>
          </w:p>
          <w:p w:rsidR="00B713D7" w:rsidRDefault="00B713D7">
            <w:pPr>
              <w:pStyle w:val="TableParagraph"/>
              <w:rPr>
                <w:rFonts w:ascii="Times New Roman"/>
                <w:sz w:val="20"/>
              </w:rPr>
            </w:pPr>
          </w:p>
          <w:p w:rsidR="00B713D7" w:rsidRDefault="009111F1">
            <w:pPr>
              <w:pStyle w:val="TableParagraph"/>
              <w:ind w:left="103" w:right="86"/>
              <w:rPr>
                <w:b/>
                <w:sz w:val="20"/>
              </w:rPr>
            </w:pPr>
            <w:r>
              <w:rPr>
                <w:b/>
                <w:sz w:val="20"/>
                <w:u w:val="thick"/>
              </w:rPr>
              <w:t xml:space="preserve">Note: </w:t>
            </w:r>
            <w:r>
              <w:rPr>
                <w:b/>
                <w:sz w:val="20"/>
              </w:rPr>
              <w:t>Algebraic methods include both elimination and substitution.</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r w:rsidR="00B713D7">
        <w:trPr>
          <w:trHeight w:hRule="exact" w:val="1630"/>
        </w:trPr>
        <w:tc>
          <w:tcPr>
            <w:tcW w:w="1795" w:type="dxa"/>
            <w:vMerge/>
          </w:tcPr>
          <w:p w:rsidR="00B713D7" w:rsidRDefault="00B713D7"/>
        </w:tc>
        <w:tc>
          <w:tcPr>
            <w:tcW w:w="5076" w:type="dxa"/>
          </w:tcPr>
          <w:p w:rsidR="00B713D7" w:rsidRDefault="00B713D7">
            <w:pPr>
              <w:pStyle w:val="TableParagraph"/>
              <w:spacing w:before="4"/>
              <w:rPr>
                <w:rFonts w:ascii="Times New Roman"/>
                <w:sz w:val="20"/>
              </w:rPr>
            </w:pPr>
          </w:p>
          <w:p w:rsidR="00B713D7" w:rsidRDefault="009111F1">
            <w:pPr>
              <w:pStyle w:val="TableParagraph"/>
              <w:spacing w:before="1"/>
              <w:ind w:left="103" w:right="163"/>
              <w:rPr>
                <w:b/>
                <w:sz w:val="20"/>
              </w:rPr>
            </w:pPr>
            <w:r>
              <w:rPr>
                <w:sz w:val="20"/>
              </w:rPr>
              <w:t xml:space="preserve">Solve a system, with rational solutions, consisting of a linear equation and a </w:t>
            </w:r>
            <w:r>
              <w:rPr>
                <w:b/>
                <w:sz w:val="20"/>
              </w:rPr>
              <w:t>quadratic equation (parabolas only) in two variables both algebraically and graphically.</w:t>
            </w:r>
          </w:p>
          <w:p w:rsidR="00B713D7" w:rsidRDefault="009111F1">
            <w:pPr>
              <w:pStyle w:val="TableParagraph"/>
              <w:ind w:left="103"/>
              <w:rPr>
                <w:b/>
                <w:sz w:val="20"/>
              </w:rPr>
            </w:pPr>
            <w:r>
              <w:rPr>
                <w:b/>
                <w:sz w:val="20"/>
              </w:rPr>
              <w:t>(Shared standard with Algebra II)</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5076"/>
        <w:gridCol w:w="336"/>
        <w:gridCol w:w="336"/>
        <w:gridCol w:w="336"/>
        <w:gridCol w:w="336"/>
        <w:gridCol w:w="650"/>
        <w:gridCol w:w="653"/>
        <w:gridCol w:w="652"/>
      </w:tblGrid>
      <w:tr w:rsidR="00B713D7">
        <w:trPr>
          <w:trHeight w:hRule="exact" w:val="3070"/>
        </w:trPr>
        <w:tc>
          <w:tcPr>
            <w:tcW w:w="1795"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sz w:val="18"/>
              </w:rPr>
            </w:pPr>
          </w:p>
          <w:p w:rsidR="00B713D7" w:rsidRDefault="009111F1">
            <w:pPr>
              <w:pStyle w:val="TableParagraph"/>
              <w:ind w:left="103" w:right="272"/>
              <w:rPr>
                <w:sz w:val="20"/>
              </w:rPr>
            </w:pPr>
            <w:r>
              <w:rPr>
                <w:sz w:val="20"/>
              </w:rPr>
              <w:t>Represent and solve equations and inequalities graphically.</w:t>
            </w:r>
          </w:p>
        </w:tc>
        <w:tc>
          <w:tcPr>
            <w:tcW w:w="5076" w:type="dxa"/>
          </w:tcPr>
          <w:p w:rsidR="00B713D7" w:rsidRDefault="009111F1">
            <w:pPr>
              <w:pStyle w:val="TableParagraph"/>
              <w:spacing w:before="148"/>
              <w:ind w:left="103" w:right="86"/>
              <w:rPr>
                <w:sz w:val="20"/>
              </w:rPr>
            </w:pPr>
            <w:r>
              <w:rPr>
                <w:sz w:val="20"/>
              </w:rPr>
              <w:t>AI-A.REI.10 Understand that the graph of an equation in two variables is the set of all its solutions plotted in the coordinate plane.</w:t>
            </w:r>
          </w:p>
          <w:p w:rsidR="00B713D7" w:rsidRDefault="00B713D7">
            <w:pPr>
              <w:pStyle w:val="TableParagraph"/>
              <w:spacing w:before="9"/>
              <w:rPr>
                <w:rFonts w:ascii="Times New Roman"/>
                <w:sz w:val="19"/>
              </w:rPr>
            </w:pPr>
          </w:p>
          <w:p w:rsidR="00B713D7" w:rsidRDefault="009111F1">
            <w:pPr>
              <w:pStyle w:val="TableParagraph"/>
              <w:ind w:left="103" w:right="164"/>
              <w:rPr>
                <w:b/>
                <w:sz w:val="20"/>
              </w:rPr>
            </w:pPr>
            <w:r>
              <w:rPr>
                <w:b/>
                <w:sz w:val="20"/>
                <w:u w:val="thick"/>
              </w:rPr>
              <w:t xml:space="preserve">Note: </w:t>
            </w:r>
            <w:r>
              <w:rPr>
                <w:b/>
                <w:sz w:val="20"/>
              </w:rPr>
              <w:t>Graphing linear equations is a fluency recommendation for Algebra I. Students become fluent in solving characteristic problems involving the analytic geometry of lines, such as writing down the equation of a line given a point and a slope. Such fluency can support them in solving less routine mathematical problems involving linearity; as well as modeling linear phenomena.</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r w:rsidR="00B713D7">
        <w:trPr>
          <w:trHeight w:hRule="exact" w:val="4418"/>
        </w:trPr>
        <w:tc>
          <w:tcPr>
            <w:tcW w:w="1795" w:type="dxa"/>
            <w:vMerge/>
          </w:tcPr>
          <w:p w:rsidR="00B713D7" w:rsidRDefault="00B713D7"/>
        </w:tc>
        <w:tc>
          <w:tcPr>
            <w:tcW w:w="5076" w:type="dxa"/>
          </w:tcPr>
          <w:p w:rsidR="00B713D7" w:rsidRDefault="009111F1">
            <w:pPr>
              <w:pStyle w:val="TableParagraph"/>
              <w:spacing w:before="105" w:line="234" w:lineRule="exact"/>
              <w:ind w:left="103"/>
              <w:rPr>
                <w:sz w:val="20"/>
              </w:rPr>
            </w:pPr>
            <w:r>
              <w:rPr>
                <w:spacing w:val="-1"/>
                <w:w w:val="99"/>
                <w:sz w:val="20"/>
              </w:rPr>
              <w:t>AI</w:t>
            </w:r>
            <w:r>
              <w:rPr>
                <w:w w:val="99"/>
                <w:sz w:val="20"/>
              </w:rPr>
              <w:t>-</w:t>
            </w:r>
            <w:r>
              <w:rPr>
                <w:spacing w:val="-1"/>
                <w:w w:val="99"/>
                <w:sz w:val="20"/>
              </w:rPr>
              <w:t>A.</w:t>
            </w:r>
            <w:r>
              <w:rPr>
                <w:spacing w:val="2"/>
                <w:w w:val="99"/>
                <w:sz w:val="20"/>
              </w:rPr>
              <w:t>R</w:t>
            </w:r>
            <w:r>
              <w:rPr>
                <w:spacing w:val="-1"/>
                <w:w w:val="99"/>
                <w:sz w:val="20"/>
              </w:rPr>
              <w:t>EI</w:t>
            </w:r>
            <w:r>
              <w:rPr>
                <w:spacing w:val="2"/>
                <w:w w:val="99"/>
                <w:sz w:val="20"/>
              </w:rPr>
              <w:t>.</w:t>
            </w:r>
            <w:r>
              <w:rPr>
                <w:spacing w:val="-1"/>
                <w:w w:val="99"/>
                <w:sz w:val="20"/>
              </w:rPr>
              <w:t>1</w:t>
            </w:r>
            <w:r>
              <w:rPr>
                <w:w w:val="99"/>
                <w:sz w:val="20"/>
              </w:rPr>
              <w:t>1</w:t>
            </w:r>
            <w:r>
              <w:rPr>
                <w:spacing w:val="-1"/>
                <w:sz w:val="20"/>
              </w:rPr>
              <w:t xml:space="preserve"> </w:t>
            </w:r>
            <w:r>
              <w:rPr>
                <w:spacing w:val="3"/>
                <w:w w:val="99"/>
                <w:sz w:val="20"/>
              </w:rPr>
              <w:t>G</w:t>
            </w:r>
            <w:r>
              <w:rPr>
                <w:spacing w:val="-2"/>
                <w:w w:val="99"/>
                <w:sz w:val="20"/>
              </w:rPr>
              <w:t>i</w:t>
            </w:r>
            <w:r>
              <w:rPr>
                <w:spacing w:val="1"/>
                <w:w w:val="99"/>
                <w:sz w:val="20"/>
              </w:rPr>
              <w:t>v</w:t>
            </w:r>
            <w:r>
              <w:rPr>
                <w:spacing w:val="-1"/>
                <w:w w:val="99"/>
                <w:sz w:val="20"/>
              </w:rPr>
              <w:t>e</w:t>
            </w:r>
            <w:r>
              <w:rPr>
                <w:w w:val="99"/>
                <w:sz w:val="20"/>
              </w:rPr>
              <w:t>n</w:t>
            </w:r>
            <w:r>
              <w:rPr>
                <w:spacing w:val="-1"/>
                <w:sz w:val="20"/>
              </w:rPr>
              <w:t xml:space="preserve"> </w:t>
            </w:r>
            <w:r>
              <w:rPr>
                <w:spacing w:val="2"/>
                <w:w w:val="99"/>
                <w:sz w:val="20"/>
              </w:rPr>
              <w:t>t</w:t>
            </w:r>
            <w:r>
              <w:rPr>
                <w:spacing w:val="-1"/>
                <w:w w:val="99"/>
                <w:sz w:val="20"/>
              </w:rPr>
              <w:t>h</w:t>
            </w:r>
            <w:r>
              <w:rPr>
                <w:w w:val="99"/>
                <w:sz w:val="20"/>
              </w:rPr>
              <w:t>e</w:t>
            </w:r>
            <w:r>
              <w:rPr>
                <w:spacing w:val="-1"/>
                <w:sz w:val="20"/>
              </w:rPr>
              <w:t xml:space="preserve"> </w:t>
            </w:r>
            <w:r>
              <w:rPr>
                <w:spacing w:val="2"/>
                <w:w w:val="99"/>
                <w:sz w:val="20"/>
              </w:rPr>
              <w:t>e</w:t>
            </w:r>
            <w:r>
              <w:rPr>
                <w:spacing w:val="-1"/>
                <w:w w:val="99"/>
                <w:sz w:val="20"/>
              </w:rPr>
              <w:t>q</w:t>
            </w:r>
            <w:r>
              <w:rPr>
                <w:spacing w:val="2"/>
                <w:w w:val="99"/>
                <w:sz w:val="20"/>
              </w:rPr>
              <w:t>u</w:t>
            </w:r>
            <w:r>
              <w:rPr>
                <w:spacing w:val="-1"/>
                <w:w w:val="99"/>
                <w:sz w:val="20"/>
              </w:rPr>
              <w:t>at</w:t>
            </w:r>
            <w:r>
              <w:rPr>
                <w:spacing w:val="-2"/>
                <w:w w:val="99"/>
                <w:sz w:val="20"/>
              </w:rPr>
              <w:t>i</w:t>
            </w:r>
            <w:r>
              <w:rPr>
                <w:spacing w:val="2"/>
                <w:w w:val="99"/>
                <w:sz w:val="20"/>
              </w:rPr>
              <w:t>o</w:t>
            </w:r>
            <w:r>
              <w:rPr>
                <w:spacing w:val="-1"/>
                <w:w w:val="99"/>
                <w:sz w:val="20"/>
              </w:rPr>
              <w:t>n</w:t>
            </w:r>
            <w:r>
              <w:rPr>
                <w:w w:val="99"/>
                <w:sz w:val="20"/>
              </w:rPr>
              <w:t>s</w:t>
            </w:r>
            <w:r>
              <w:rPr>
                <w:spacing w:val="-9"/>
                <w:sz w:val="20"/>
              </w:rPr>
              <w:t xml:space="preserve"> </w:t>
            </w:r>
            <w:r>
              <w:rPr>
                <w:rFonts w:ascii="Cambria Math" w:eastAsia="Cambria Math"/>
                <w:w w:val="49"/>
                <w:sz w:val="20"/>
              </w:rPr>
              <w:t>𝑦𝑦</w:t>
            </w:r>
            <w:r>
              <w:rPr>
                <w:rFonts w:ascii="Cambria Math" w:eastAsia="Cambria Math"/>
                <w:spacing w:val="14"/>
                <w:sz w:val="20"/>
              </w:rPr>
              <w:t xml:space="preserve"> </w:t>
            </w:r>
            <w:r>
              <w:rPr>
                <w:rFonts w:ascii="Cambria Math" w:eastAsia="Cambria Math"/>
                <w:w w:val="99"/>
                <w:sz w:val="20"/>
              </w:rPr>
              <w:t>=</w:t>
            </w:r>
            <w:r>
              <w:rPr>
                <w:rFonts w:ascii="Cambria Math" w:eastAsia="Cambria Math"/>
                <w:spacing w:val="11"/>
                <w:sz w:val="20"/>
              </w:rPr>
              <w:t xml:space="preserve"> </w:t>
            </w:r>
            <w:r>
              <w:rPr>
                <w:rFonts w:ascii="Cambria Math" w:eastAsia="Cambria Math"/>
                <w:w w:val="49"/>
                <w:sz w:val="20"/>
              </w:rPr>
              <w:t>𝑓</w:t>
            </w:r>
            <w:r>
              <w:rPr>
                <w:rFonts w:ascii="Cambria Math" w:eastAsia="Cambria Math"/>
                <w:spacing w:val="7"/>
                <w:w w:val="49"/>
                <w:sz w:val="20"/>
              </w:rPr>
              <w:t>𝑓</w:t>
            </w:r>
            <w:r>
              <w:rPr>
                <w:rFonts w:ascii="Cambria Math" w:eastAsia="Cambria Math"/>
                <w:spacing w:val="-1"/>
                <w:w w:val="99"/>
                <w:sz w:val="20"/>
              </w:rPr>
              <w:t>(</w:t>
            </w:r>
            <w:r>
              <w:rPr>
                <w:rFonts w:ascii="Cambria Math" w:eastAsia="Cambria Math"/>
                <w:w w:val="49"/>
                <w:sz w:val="20"/>
              </w:rPr>
              <w:t>𝑥</w:t>
            </w:r>
            <w:r>
              <w:rPr>
                <w:rFonts w:ascii="Cambria Math" w:eastAsia="Cambria Math"/>
                <w:spacing w:val="6"/>
                <w:w w:val="49"/>
                <w:sz w:val="20"/>
              </w:rPr>
              <w:t>𝑥</w:t>
            </w:r>
            <w:r>
              <w:rPr>
                <w:rFonts w:ascii="Cambria Math" w:eastAsia="Cambria Math"/>
                <w:w w:val="99"/>
                <w:sz w:val="20"/>
              </w:rPr>
              <w:t>)</w:t>
            </w:r>
            <w:r>
              <w:rPr>
                <w:rFonts w:ascii="Cambria Math" w:eastAsia="Cambria Math"/>
                <w:spacing w:val="10"/>
                <w:sz w:val="20"/>
              </w:rPr>
              <w:t xml:space="preserve"> </w:t>
            </w:r>
            <w:r>
              <w:rPr>
                <w:w w:val="99"/>
                <w:sz w:val="20"/>
              </w:rPr>
              <w:t>&amp;</w:t>
            </w:r>
            <w:r>
              <w:rPr>
                <w:sz w:val="20"/>
              </w:rPr>
              <w:t xml:space="preserve"> </w:t>
            </w:r>
            <w:r>
              <w:rPr>
                <w:spacing w:val="-12"/>
                <w:sz w:val="20"/>
              </w:rPr>
              <w:t xml:space="preserve"> </w:t>
            </w:r>
            <w:r>
              <w:rPr>
                <w:rFonts w:ascii="Cambria Math" w:eastAsia="Cambria Math"/>
                <w:w w:val="49"/>
                <w:sz w:val="20"/>
              </w:rPr>
              <w:t>𝑦𝑦</w:t>
            </w:r>
            <w:r>
              <w:rPr>
                <w:rFonts w:ascii="Cambria Math" w:eastAsia="Cambria Math"/>
                <w:spacing w:val="14"/>
                <w:sz w:val="20"/>
              </w:rPr>
              <w:t xml:space="preserve"> </w:t>
            </w:r>
            <w:r>
              <w:rPr>
                <w:rFonts w:ascii="Cambria Math" w:eastAsia="Cambria Math"/>
                <w:w w:val="99"/>
                <w:sz w:val="20"/>
              </w:rPr>
              <w:t>=</w:t>
            </w:r>
            <w:r>
              <w:rPr>
                <w:rFonts w:ascii="Cambria Math" w:eastAsia="Cambria Math"/>
                <w:spacing w:val="11"/>
                <w:sz w:val="20"/>
              </w:rPr>
              <w:t xml:space="preserve"> </w:t>
            </w:r>
            <w:r>
              <w:rPr>
                <w:rFonts w:ascii="Cambria Math" w:eastAsia="Cambria Math"/>
                <w:w w:val="49"/>
                <w:sz w:val="20"/>
              </w:rPr>
              <w:t>𝑔</w:t>
            </w:r>
            <w:r>
              <w:rPr>
                <w:rFonts w:ascii="Cambria Math" w:eastAsia="Cambria Math"/>
                <w:spacing w:val="5"/>
                <w:w w:val="49"/>
                <w:sz w:val="20"/>
              </w:rPr>
              <w:t>𝑔</w:t>
            </w:r>
            <w:r>
              <w:rPr>
                <w:rFonts w:ascii="Cambria Math" w:eastAsia="Cambria Math"/>
                <w:spacing w:val="-1"/>
                <w:w w:val="99"/>
                <w:sz w:val="20"/>
              </w:rPr>
              <w:t>(</w:t>
            </w:r>
            <w:r>
              <w:rPr>
                <w:rFonts w:ascii="Cambria Math" w:eastAsia="Cambria Math"/>
                <w:w w:val="49"/>
                <w:sz w:val="20"/>
              </w:rPr>
              <w:t>𝑥</w:t>
            </w:r>
            <w:r>
              <w:rPr>
                <w:rFonts w:ascii="Cambria Math" w:eastAsia="Cambria Math"/>
                <w:spacing w:val="6"/>
                <w:w w:val="49"/>
                <w:sz w:val="20"/>
              </w:rPr>
              <w:t>𝑥</w:t>
            </w:r>
            <w:r>
              <w:rPr>
                <w:rFonts w:ascii="Cambria Math" w:eastAsia="Cambria Math"/>
                <w:spacing w:val="1"/>
                <w:w w:val="99"/>
                <w:sz w:val="20"/>
              </w:rPr>
              <w:t>)</w:t>
            </w:r>
            <w:r>
              <w:rPr>
                <w:w w:val="99"/>
                <w:sz w:val="20"/>
              </w:rPr>
              <w:t>:</w:t>
            </w:r>
          </w:p>
          <w:p w:rsidR="00B713D7" w:rsidRDefault="009111F1">
            <w:pPr>
              <w:pStyle w:val="TableParagraph"/>
              <w:spacing w:line="242" w:lineRule="auto"/>
              <w:ind w:left="103" w:right="207"/>
              <w:rPr>
                <w:sz w:val="20"/>
              </w:rPr>
            </w:pPr>
            <w:proofErr w:type="spellStart"/>
            <w:r>
              <w:rPr>
                <w:sz w:val="20"/>
              </w:rPr>
              <w:t>i</w:t>
            </w:r>
            <w:proofErr w:type="spellEnd"/>
            <w:r>
              <w:rPr>
                <w:sz w:val="20"/>
              </w:rPr>
              <w:t xml:space="preserve">) </w:t>
            </w:r>
            <w:r>
              <w:rPr>
                <w:b/>
                <w:sz w:val="20"/>
              </w:rPr>
              <w:t xml:space="preserve">recognize </w:t>
            </w:r>
            <w:r>
              <w:rPr>
                <w:sz w:val="20"/>
              </w:rPr>
              <w:t xml:space="preserve">that each x-coordinate of the inter- </w:t>
            </w:r>
            <w:r>
              <w:rPr>
                <w:w w:val="99"/>
                <w:sz w:val="20"/>
              </w:rPr>
              <w:t>section(s)</w:t>
            </w:r>
            <w:r>
              <w:rPr>
                <w:sz w:val="20"/>
              </w:rPr>
              <w:t xml:space="preserve"> </w:t>
            </w:r>
            <w:r>
              <w:rPr>
                <w:w w:val="99"/>
                <w:sz w:val="20"/>
              </w:rPr>
              <w:t>is</w:t>
            </w:r>
            <w:r>
              <w:rPr>
                <w:sz w:val="20"/>
              </w:rPr>
              <w:t xml:space="preserve"> </w:t>
            </w:r>
            <w:r>
              <w:rPr>
                <w:w w:val="99"/>
                <w:sz w:val="20"/>
              </w:rPr>
              <w:t>the</w:t>
            </w:r>
            <w:r>
              <w:rPr>
                <w:sz w:val="20"/>
              </w:rPr>
              <w:t xml:space="preserve"> </w:t>
            </w:r>
            <w:r>
              <w:rPr>
                <w:w w:val="99"/>
                <w:sz w:val="20"/>
              </w:rPr>
              <w:t>solution</w:t>
            </w:r>
            <w:r>
              <w:rPr>
                <w:sz w:val="20"/>
              </w:rPr>
              <w:t xml:space="preserve"> </w:t>
            </w:r>
            <w:r>
              <w:rPr>
                <w:w w:val="99"/>
                <w:sz w:val="20"/>
              </w:rPr>
              <w:t>to</w:t>
            </w:r>
            <w:r>
              <w:rPr>
                <w:sz w:val="20"/>
              </w:rPr>
              <w:t xml:space="preserve"> </w:t>
            </w:r>
            <w:r>
              <w:rPr>
                <w:w w:val="99"/>
                <w:sz w:val="20"/>
              </w:rPr>
              <w:t>the</w:t>
            </w:r>
            <w:r>
              <w:rPr>
                <w:sz w:val="20"/>
              </w:rPr>
              <w:t xml:space="preserve"> </w:t>
            </w:r>
            <w:r>
              <w:rPr>
                <w:w w:val="99"/>
                <w:sz w:val="20"/>
              </w:rPr>
              <w:t>equation</w:t>
            </w:r>
            <w:r>
              <w:rPr>
                <w:sz w:val="20"/>
              </w:rPr>
              <w:t xml:space="preserve"> </w:t>
            </w:r>
            <w:r>
              <w:rPr>
                <w:rFonts w:ascii="Cambria Math" w:eastAsia="Cambria Math"/>
                <w:w w:val="49"/>
                <w:sz w:val="20"/>
              </w:rPr>
              <w:t>𝑓𝑓</w:t>
            </w:r>
            <w:r>
              <w:rPr>
                <w:rFonts w:ascii="Cambria Math" w:eastAsia="Cambria Math"/>
                <w:w w:val="99"/>
                <w:sz w:val="20"/>
              </w:rPr>
              <w:t>(</w:t>
            </w:r>
            <w:r>
              <w:rPr>
                <w:rFonts w:ascii="Cambria Math" w:eastAsia="Cambria Math"/>
                <w:w w:val="49"/>
                <w:sz w:val="20"/>
              </w:rPr>
              <w:t>𝑥𝑥</w:t>
            </w:r>
            <w:r>
              <w:rPr>
                <w:rFonts w:ascii="Cambria Math" w:eastAsia="Cambria Math"/>
                <w:w w:val="99"/>
                <w:sz w:val="20"/>
              </w:rPr>
              <w:t>)</w:t>
            </w:r>
            <w:r>
              <w:rPr>
                <w:rFonts w:ascii="Cambria Math" w:eastAsia="Cambria Math"/>
                <w:sz w:val="20"/>
              </w:rPr>
              <w:t xml:space="preserve"> </w:t>
            </w:r>
            <w:r>
              <w:rPr>
                <w:rFonts w:ascii="Cambria Math" w:eastAsia="Cambria Math"/>
                <w:w w:val="99"/>
                <w:sz w:val="20"/>
              </w:rPr>
              <w:t>=</w:t>
            </w:r>
            <w:r>
              <w:rPr>
                <w:rFonts w:ascii="Cambria Math" w:eastAsia="Cambria Math"/>
                <w:sz w:val="20"/>
              </w:rPr>
              <w:t xml:space="preserve"> </w:t>
            </w:r>
            <w:r>
              <w:rPr>
                <w:rFonts w:ascii="Cambria Math" w:eastAsia="Cambria Math"/>
                <w:w w:val="49"/>
                <w:sz w:val="20"/>
              </w:rPr>
              <w:t>𝑔𝑔</w:t>
            </w:r>
            <w:r>
              <w:rPr>
                <w:rFonts w:ascii="Cambria Math" w:eastAsia="Cambria Math"/>
                <w:w w:val="99"/>
                <w:sz w:val="20"/>
              </w:rPr>
              <w:t>(</w:t>
            </w:r>
            <w:r>
              <w:rPr>
                <w:rFonts w:ascii="Cambria Math" w:eastAsia="Cambria Math"/>
                <w:w w:val="49"/>
                <w:sz w:val="20"/>
              </w:rPr>
              <w:t>𝑥𝑥</w:t>
            </w:r>
            <w:r>
              <w:rPr>
                <w:rFonts w:ascii="Cambria Math" w:eastAsia="Cambria Math"/>
                <w:w w:val="99"/>
                <w:sz w:val="20"/>
              </w:rPr>
              <w:t>)</w:t>
            </w:r>
            <w:r>
              <w:rPr>
                <w:w w:val="99"/>
                <w:sz w:val="20"/>
              </w:rPr>
              <w:t xml:space="preserve">; </w:t>
            </w:r>
            <w:r>
              <w:rPr>
                <w:sz w:val="20"/>
              </w:rPr>
              <w:t>ii)find the solutions approximately using technology to graph the functions or make tables of values; and</w:t>
            </w:r>
          </w:p>
          <w:p w:rsidR="00B713D7" w:rsidRDefault="009111F1">
            <w:pPr>
              <w:pStyle w:val="TableParagraph"/>
              <w:spacing w:before="1" w:line="262" w:lineRule="exact"/>
              <w:ind w:left="103"/>
              <w:rPr>
                <w:rFonts w:ascii="Segoe UI Symbol" w:hAnsi="Segoe UI Symbol"/>
                <w:sz w:val="20"/>
              </w:rPr>
            </w:pPr>
            <w:r>
              <w:rPr>
                <w:sz w:val="20"/>
              </w:rPr>
              <w:t xml:space="preserve">iii) </w:t>
            </w:r>
            <w:proofErr w:type="gramStart"/>
            <w:r>
              <w:rPr>
                <w:b/>
                <w:sz w:val="20"/>
              </w:rPr>
              <w:t>interpret</w:t>
            </w:r>
            <w:proofErr w:type="gramEnd"/>
            <w:r>
              <w:rPr>
                <w:b/>
                <w:sz w:val="20"/>
              </w:rPr>
              <w:t xml:space="preserve"> the solution in context. </w:t>
            </w:r>
            <w:r>
              <w:rPr>
                <w:rFonts w:ascii="Segoe UI Symbol" w:hAnsi="Segoe UI Symbol"/>
                <w:sz w:val="20"/>
              </w:rPr>
              <w:t>★</w:t>
            </w:r>
          </w:p>
          <w:p w:rsidR="00B713D7" w:rsidRDefault="009111F1">
            <w:pPr>
              <w:pStyle w:val="TableParagraph"/>
              <w:ind w:left="103"/>
              <w:rPr>
                <w:sz w:val="20"/>
              </w:rPr>
            </w:pPr>
            <w:r>
              <w:rPr>
                <w:sz w:val="20"/>
              </w:rPr>
              <w:t>(Shared standard with Algebra II)</w:t>
            </w:r>
          </w:p>
          <w:p w:rsidR="00B713D7" w:rsidRDefault="00B713D7">
            <w:pPr>
              <w:pStyle w:val="TableParagraph"/>
              <w:spacing w:before="1"/>
              <w:rPr>
                <w:rFonts w:ascii="Times New Roman"/>
                <w:sz w:val="20"/>
              </w:rPr>
            </w:pPr>
          </w:p>
          <w:p w:rsidR="00B713D7" w:rsidRDefault="009111F1">
            <w:pPr>
              <w:pStyle w:val="TableParagraph"/>
              <w:spacing w:before="1" w:line="235" w:lineRule="auto"/>
              <w:ind w:left="103" w:right="86"/>
              <w:rPr>
                <w:b/>
                <w:sz w:val="20"/>
              </w:rPr>
            </w:pPr>
            <w:r>
              <w:rPr>
                <w:b/>
                <w:sz w:val="20"/>
                <w:u w:val="thick"/>
              </w:rPr>
              <w:t xml:space="preserve">Notes: </w:t>
            </w:r>
            <w:r>
              <w:rPr>
                <w:b/>
                <w:sz w:val="20"/>
              </w:rPr>
              <w:t xml:space="preserve">Algebra I tasks are limited to cases where f(x) and g(x) are linear, polynomial, absolute value, </w:t>
            </w:r>
            <w:r>
              <w:rPr>
                <w:b/>
                <w:w w:val="99"/>
                <w:sz w:val="20"/>
              </w:rPr>
              <w:t>and</w:t>
            </w:r>
            <w:r>
              <w:rPr>
                <w:b/>
                <w:sz w:val="20"/>
              </w:rPr>
              <w:t xml:space="preserve"> </w:t>
            </w:r>
            <w:r>
              <w:rPr>
                <w:b/>
                <w:w w:val="99"/>
                <w:sz w:val="20"/>
              </w:rPr>
              <w:t>exponential</w:t>
            </w:r>
            <w:r>
              <w:rPr>
                <w:b/>
                <w:sz w:val="20"/>
              </w:rPr>
              <w:t xml:space="preserve"> </w:t>
            </w:r>
            <w:r>
              <w:rPr>
                <w:b/>
                <w:w w:val="99"/>
                <w:sz w:val="20"/>
              </w:rPr>
              <w:t>functions</w:t>
            </w:r>
            <w:r>
              <w:rPr>
                <w:b/>
                <w:sz w:val="20"/>
              </w:rPr>
              <w:t xml:space="preserve"> </w:t>
            </w:r>
            <w:r>
              <w:rPr>
                <w:b/>
                <w:w w:val="99"/>
                <w:sz w:val="20"/>
              </w:rPr>
              <w:t>of</w:t>
            </w:r>
            <w:r>
              <w:rPr>
                <w:b/>
                <w:sz w:val="20"/>
              </w:rPr>
              <w:t xml:space="preserve"> </w:t>
            </w:r>
            <w:r>
              <w:rPr>
                <w:b/>
                <w:w w:val="99"/>
                <w:sz w:val="20"/>
              </w:rPr>
              <w:t>the</w:t>
            </w:r>
            <w:r>
              <w:rPr>
                <w:b/>
                <w:sz w:val="20"/>
              </w:rPr>
              <w:t xml:space="preserve"> </w:t>
            </w:r>
            <w:r>
              <w:rPr>
                <w:b/>
                <w:w w:val="99"/>
                <w:sz w:val="20"/>
              </w:rPr>
              <w:t>form</w:t>
            </w:r>
            <w:r>
              <w:rPr>
                <w:b/>
                <w:sz w:val="20"/>
              </w:rPr>
              <w:t xml:space="preserve"> </w:t>
            </w:r>
            <w:r>
              <w:rPr>
                <w:rFonts w:ascii="Cambria Math" w:eastAsia="Cambria Math" w:hAnsi="Cambria Math"/>
                <w:w w:val="49"/>
                <w:sz w:val="20"/>
              </w:rPr>
              <w:t/>
            </w:r>
            <w:proofErr w:type="gramStart"/>
            <w:r>
              <w:rPr>
                <w:rFonts w:ascii="Cambria Math" w:eastAsia="Cambria Math" w:hAnsi="Cambria Math"/>
                <w:w w:val="49"/>
                <w:sz w:val="20"/>
              </w:rPr>
              <w:t/>
            </w:r>
            <w:r>
              <w:rPr>
                <w:rFonts w:ascii="Cambria Math" w:eastAsia="Cambria Math" w:hAnsi="Cambria Math"/>
                <w:w w:val="99"/>
                <w:position w:val="1"/>
                <w:sz w:val="20"/>
              </w:rPr>
              <w:t>(</w:t>
            </w:r>
            <w:proofErr w:type="gramEnd"/>
            <w:r>
              <w:rPr>
                <w:rFonts w:ascii="Cambria Math" w:eastAsia="Cambria Math" w:hAnsi="Cambria Math"/>
                <w:w w:val="46"/>
                <w:sz w:val="20"/>
              </w:rPr>
              <w:t>𝒂𝒂</w:t>
            </w:r>
            <w:r>
              <w:rPr>
                <w:rFonts w:ascii="Cambria Math" w:eastAsia="Cambria Math" w:hAnsi="Cambria Math"/>
                <w:w w:val="99"/>
                <w:position w:val="1"/>
                <w:sz w:val="20"/>
              </w:rPr>
              <w:t>)</w:t>
            </w:r>
            <w:r>
              <w:rPr>
                <w:rFonts w:ascii="Cambria Math" w:eastAsia="Cambria Math" w:hAnsi="Cambria Math"/>
                <w:position w:val="1"/>
                <w:sz w:val="20"/>
              </w:rPr>
              <w:t xml:space="preserve"> </w:t>
            </w:r>
            <w:r>
              <w:rPr>
                <w:rFonts w:ascii="Cambria Math" w:eastAsia="Cambria Math" w:hAnsi="Cambria Math"/>
                <w:w w:val="99"/>
                <w:sz w:val="20"/>
              </w:rPr>
              <w:t>=</w:t>
            </w:r>
            <w:r>
              <w:rPr>
                <w:rFonts w:ascii="Cambria Math" w:eastAsia="Cambria Math" w:hAnsi="Cambria Math"/>
                <w:sz w:val="20"/>
              </w:rPr>
              <w:t xml:space="preserve"> </w:t>
            </w:r>
            <w:r>
              <w:rPr>
                <w:rFonts w:ascii="Cambria Math" w:eastAsia="Cambria Math" w:hAnsi="Cambria Math"/>
                <w:w w:val="49"/>
                <w:sz w:val="20"/>
              </w:rPr>
              <w:t>𝒂𝒂</w:t>
            </w:r>
            <w:r>
              <w:rPr>
                <w:rFonts w:ascii="Cambria Math" w:eastAsia="Cambria Math" w:hAnsi="Cambria Math"/>
                <w:w w:val="99"/>
                <w:sz w:val="20"/>
              </w:rPr>
              <w:t>(</w:t>
            </w:r>
            <w:r>
              <w:rPr>
                <w:rFonts w:ascii="Cambria Math" w:eastAsia="Cambria Math" w:hAnsi="Cambria Math"/>
                <w:w w:val="49"/>
                <w:sz w:val="20"/>
              </w:rPr>
              <w:t>𝒃𝒃</w:t>
            </w:r>
            <w:r>
              <w:rPr>
                <w:rFonts w:ascii="Cambria Math" w:eastAsia="Cambria Math" w:hAnsi="Cambria Math"/>
                <w:w w:val="99"/>
                <w:sz w:val="20"/>
              </w:rPr>
              <w:t>)</w:t>
            </w:r>
            <w:r>
              <w:rPr>
                <w:rFonts w:ascii="Cambria Math" w:eastAsia="Cambria Math" w:hAnsi="Cambria Math"/>
                <w:w w:val="46"/>
                <w:position w:val="7"/>
                <w:sz w:val="14"/>
              </w:rPr>
              <w:t xml:space="preserve">𝒂𝒂 </w:t>
            </w:r>
            <w:r>
              <w:rPr>
                <w:b/>
                <w:w w:val="99"/>
                <w:sz w:val="20"/>
              </w:rPr>
              <w:t>where</w:t>
            </w:r>
            <w:r>
              <w:rPr>
                <w:b/>
                <w:sz w:val="20"/>
              </w:rPr>
              <w:t xml:space="preserve"> </w:t>
            </w:r>
            <w:r>
              <w:rPr>
                <w:rFonts w:ascii="Cambria Math" w:eastAsia="Cambria Math" w:hAnsi="Cambria Math"/>
                <w:w w:val="49"/>
                <w:sz w:val="20"/>
              </w:rPr>
              <w:t>𝒂𝒂</w:t>
            </w:r>
            <w:r>
              <w:rPr>
                <w:rFonts w:ascii="Cambria Math" w:eastAsia="Cambria Math" w:hAnsi="Cambria Math"/>
                <w:sz w:val="20"/>
              </w:rPr>
              <w:t xml:space="preserve">  </w:t>
            </w:r>
            <w:r>
              <w:rPr>
                <w:rFonts w:ascii="Cambria Math" w:eastAsia="Cambria Math" w:hAnsi="Cambria Math"/>
                <w:w w:val="99"/>
                <w:sz w:val="20"/>
              </w:rPr>
              <w:t>&gt;</w:t>
            </w:r>
            <w:r>
              <w:rPr>
                <w:rFonts w:ascii="Cambria Math" w:eastAsia="Cambria Math" w:hAnsi="Cambria Math"/>
                <w:sz w:val="20"/>
              </w:rPr>
              <w:t xml:space="preserve"> </w:t>
            </w:r>
            <w:r>
              <w:rPr>
                <w:b/>
                <w:w w:val="99"/>
                <w:sz w:val="20"/>
              </w:rPr>
              <w:t>0</w:t>
            </w:r>
            <w:r>
              <w:rPr>
                <w:b/>
                <w:sz w:val="20"/>
              </w:rPr>
              <w:t xml:space="preserve"> </w:t>
            </w:r>
            <w:r>
              <w:rPr>
                <w:b/>
                <w:w w:val="99"/>
                <w:sz w:val="20"/>
              </w:rPr>
              <w:t>and</w:t>
            </w:r>
            <w:r>
              <w:rPr>
                <w:b/>
                <w:sz w:val="20"/>
              </w:rPr>
              <w:t xml:space="preserve"> </w:t>
            </w:r>
            <w:r>
              <w:rPr>
                <w:rFonts w:ascii="Cambria Math" w:eastAsia="Cambria Math" w:hAnsi="Cambria Math"/>
                <w:w w:val="49"/>
                <w:sz w:val="20"/>
              </w:rPr>
              <w:t>𝒃𝒃</w:t>
            </w:r>
            <w:r>
              <w:rPr>
                <w:rFonts w:ascii="Cambria Math" w:eastAsia="Cambria Math" w:hAnsi="Cambria Math"/>
                <w:sz w:val="20"/>
              </w:rPr>
              <w:t xml:space="preserve">  </w:t>
            </w:r>
            <w:r>
              <w:rPr>
                <w:rFonts w:ascii="Cambria Math" w:eastAsia="Cambria Math" w:hAnsi="Cambria Math"/>
                <w:w w:val="99"/>
                <w:sz w:val="20"/>
              </w:rPr>
              <w:t>&gt;</w:t>
            </w:r>
            <w:r>
              <w:rPr>
                <w:rFonts w:ascii="Cambria Math" w:eastAsia="Cambria Math" w:hAnsi="Cambria Math"/>
                <w:sz w:val="20"/>
              </w:rPr>
              <w:t xml:space="preserve">  </w:t>
            </w:r>
            <w:r>
              <w:rPr>
                <w:rFonts w:ascii="Cambria Math" w:eastAsia="Cambria Math" w:hAnsi="Cambria Math"/>
                <w:w w:val="49"/>
                <w:sz w:val="20"/>
              </w:rPr>
              <w:t>𝟎𝟎</w:t>
            </w:r>
            <w:r>
              <w:rPr>
                <w:rFonts w:ascii="Cambria Math" w:eastAsia="Cambria Math" w:hAnsi="Cambria Math"/>
                <w:sz w:val="20"/>
              </w:rPr>
              <w:t xml:space="preserve"> </w:t>
            </w:r>
            <w:r>
              <w:rPr>
                <w:rFonts w:ascii="Cambria Math" w:eastAsia="Cambria Math" w:hAnsi="Cambria Math"/>
                <w:w w:val="99"/>
                <w:sz w:val="20"/>
              </w:rPr>
              <w:t>(</w:t>
            </w:r>
            <w:r>
              <w:rPr>
                <w:rFonts w:ascii="Cambria Math" w:eastAsia="Cambria Math" w:hAnsi="Cambria Math"/>
                <w:w w:val="49"/>
                <w:sz w:val="20"/>
              </w:rPr>
              <w:t>𝒃𝒃</w:t>
            </w:r>
            <w:r>
              <w:rPr>
                <w:rFonts w:ascii="Cambria Math" w:eastAsia="Cambria Math" w:hAnsi="Cambria Math"/>
                <w:sz w:val="20"/>
              </w:rPr>
              <w:t xml:space="preserve">  </w:t>
            </w:r>
            <w:r>
              <w:rPr>
                <w:rFonts w:ascii="Cambria Math" w:eastAsia="Cambria Math" w:hAnsi="Cambria Math"/>
                <w:w w:val="99"/>
                <w:sz w:val="20"/>
              </w:rPr>
              <w:t>≠</w:t>
            </w:r>
            <w:r>
              <w:rPr>
                <w:rFonts w:ascii="Cambria Math" w:eastAsia="Cambria Math" w:hAnsi="Cambria Math"/>
                <w:sz w:val="20"/>
              </w:rPr>
              <w:t xml:space="preserve">  </w:t>
            </w:r>
            <w:r>
              <w:rPr>
                <w:rFonts w:ascii="Cambria Math" w:eastAsia="Cambria Math" w:hAnsi="Cambria Math"/>
                <w:w w:val="49"/>
                <w:sz w:val="20"/>
              </w:rPr>
              <w:t>𝟏𝟏</w:t>
            </w:r>
            <w:r>
              <w:rPr>
                <w:rFonts w:ascii="Cambria Math" w:eastAsia="Cambria Math" w:hAnsi="Cambria Math"/>
                <w:w w:val="99"/>
                <w:sz w:val="20"/>
              </w:rPr>
              <w:t>)</w:t>
            </w:r>
            <w:r>
              <w:rPr>
                <w:b/>
                <w:w w:val="99"/>
                <w:sz w:val="20"/>
              </w:rPr>
              <w:t>.</w:t>
            </w:r>
          </w:p>
          <w:p w:rsidR="00B713D7" w:rsidRDefault="00B713D7">
            <w:pPr>
              <w:pStyle w:val="TableParagraph"/>
              <w:spacing w:before="11"/>
              <w:rPr>
                <w:rFonts w:ascii="Times New Roman"/>
                <w:sz w:val="19"/>
              </w:rPr>
            </w:pPr>
          </w:p>
          <w:p w:rsidR="00B713D7" w:rsidRDefault="009111F1">
            <w:pPr>
              <w:pStyle w:val="TableParagraph"/>
              <w:ind w:left="103" w:right="297"/>
              <w:rPr>
                <w:b/>
                <w:sz w:val="20"/>
              </w:rPr>
            </w:pPr>
            <w:r>
              <w:rPr>
                <w:b/>
                <w:sz w:val="20"/>
              </w:rPr>
              <w:t xml:space="preserve">Students </w:t>
            </w:r>
            <w:proofErr w:type="gramStart"/>
            <w:r>
              <w:rPr>
                <w:b/>
                <w:sz w:val="20"/>
              </w:rPr>
              <w:t>should be taught</w:t>
            </w:r>
            <w:proofErr w:type="gramEnd"/>
            <w:r>
              <w:rPr>
                <w:b/>
                <w:sz w:val="20"/>
              </w:rPr>
              <w:t xml:space="preserve"> to find the solutions approximately by using technology to graph the functions </w:t>
            </w:r>
            <w:r>
              <w:rPr>
                <w:b/>
                <w:i/>
                <w:sz w:val="20"/>
              </w:rPr>
              <w:t xml:space="preserve">and </w:t>
            </w:r>
            <w:r>
              <w:rPr>
                <w:b/>
                <w:sz w:val="20"/>
              </w:rPr>
              <w:t>by making tables of values. When solving any problem, students can choose either strategy.</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r w:rsidR="00B713D7">
        <w:trPr>
          <w:trHeight w:hRule="exact" w:val="4483"/>
        </w:trPr>
        <w:tc>
          <w:tcPr>
            <w:tcW w:w="1795" w:type="dxa"/>
            <w:vMerge/>
          </w:tcPr>
          <w:p w:rsidR="00B713D7" w:rsidRDefault="00B713D7"/>
        </w:tc>
        <w:tc>
          <w:tcPr>
            <w:tcW w:w="5076" w:type="dxa"/>
          </w:tcPr>
          <w:p w:rsidR="00B713D7" w:rsidRDefault="00B713D7">
            <w:pPr>
              <w:pStyle w:val="TableParagraph"/>
              <w:spacing w:before="4"/>
              <w:rPr>
                <w:rFonts w:ascii="Times New Roman"/>
                <w:sz w:val="24"/>
              </w:rPr>
            </w:pPr>
          </w:p>
          <w:p w:rsidR="00B713D7" w:rsidRDefault="009111F1">
            <w:pPr>
              <w:pStyle w:val="TableParagraph"/>
              <w:ind w:left="103" w:right="127"/>
              <w:rPr>
                <w:sz w:val="20"/>
              </w:rPr>
            </w:pPr>
            <w:r>
              <w:rPr>
                <w:sz w:val="20"/>
              </w:rPr>
              <w:t>AI-A.REI.12 Graph the solutions to a linear inequality in two variables as a half-plane (excluding the boundary in the case of a strict inequality), and graph the solution set to a system of linear inequalities in two variables as the intersection of the corresponding half- planes.</w:t>
            </w:r>
          </w:p>
          <w:p w:rsidR="00B713D7" w:rsidRDefault="00B713D7">
            <w:pPr>
              <w:pStyle w:val="TableParagraph"/>
              <w:spacing w:before="9"/>
              <w:rPr>
                <w:rFonts w:ascii="Times New Roman"/>
                <w:sz w:val="19"/>
              </w:rPr>
            </w:pPr>
          </w:p>
          <w:p w:rsidR="00B713D7" w:rsidRDefault="009111F1">
            <w:pPr>
              <w:pStyle w:val="TableParagraph"/>
              <w:ind w:left="103" w:right="164"/>
              <w:rPr>
                <w:b/>
                <w:sz w:val="20"/>
              </w:rPr>
            </w:pPr>
            <w:r>
              <w:rPr>
                <w:b/>
                <w:sz w:val="20"/>
                <w:u w:val="thick"/>
              </w:rPr>
              <w:t xml:space="preserve">Note: </w:t>
            </w:r>
            <w:r>
              <w:rPr>
                <w:b/>
                <w:sz w:val="20"/>
              </w:rPr>
              <w:t>Graphing linear equations is a fluency recommendation for Algebra I. Students become fluent in solving characteristic problems involving the analytic geometry of lines, such as writing down the equation of a line given a point and a slope. Such fluency can support them in solving less routine mathematical problems involving linearity</w:t>
            </w:r>
            <w:proofErr w:type="gramStart"/>
            <w:r>
              <w:rPr>
                <w:b/>
                <w:sz w:val="20"/>
              </w:rPr>
              <w:t>;</w:t>
            </w:r>
            <w:proofErr w:type="gramEnd"/>
            <w:r>
              <w:rPr>
                <w:b/>
                <w:sz w:val="20"/>
              </w:rPr>
              <w:t xml:space="preserve"> as well as modeling linear phenomena (including modeling using systems of linear inequalities in two variables).</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5076"/>
        <w:gridCol w:w="336"/>
        <w:gridCol w:w="336"/>
        <w:gridCol w:w="336"/>
        <w:gridCol w:w="336"/>
        <w:gridCol w:w="650"/>
        <w:gridCol w:w="653"/>
        <w:gridCol w:w="652"/>
      </w:tblGrid>
      <w:tr w:rsidR="00B713D7">
        <w:trPr>
          <w:trHeight w:hRule="exact" w:val="516"/>
        </w:trPr>
        <w:tc>
          <w:tcPr>
            <w:tcW w:w="10170" w:type="dxa"/>
            <w:gridSpan w:val="9"/>
            <w:shd w:val="clear" w:color="auto" w:fill="F1F1F1"/>
          </w:tcPr>
          <w:p w:rsidR="00B713D7" w:rsidRDefault="009111F1">
            <w:pPr>
              <w:pStyle w:val="TableParagraph"/>
              <w:spacing w:line="242" w:lineRule="auto"/>
              <w:ind w:left="3911" w:right="3895" w:firstLine="640"/>
              <w:rPr>
                <w:b/>
              </w:rPr>
            </w:pPr>
            <w:r>
              <w:rPr>
                <w:b/>
              </w:rPr>
              <w:t>Functions Interpreting Functions</w:t>
            </w:r>
          </w:p>
        </w:tc>
      </w:tr>
      <w:tr w:rsidR="00B713D7">
        <w:trPr>
          <w:trHeight w:hRule="exact" w:val="3178"/>
        </w:trPr>
        <w:tc>
          <w:tcPr>
            <w:tcW w:w="1795"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5"/>
              <w:rPr>
                <w:rFonts w:ascii="Times New Roman"/>
                <w:sz w:val="17"/>
              </w:rPr>
            </w:pPr>
          </w:p>
          <w:p w:rsidR="00B713D7" w:rsidRDefault="009111F1">
            <w:pPr>
              <w:pStyle w:val="TableParagraph"/>
              <w:spacing w:before="1"/>
              <w:ind w:left="103" w:right="139"/>
              <w:rPr>
                <w:sz w:val="20"/>
              </w:rPr>
            </w:pPr>
            <w:r>
              <w:rPr>
                <w:sz w:val="20"/>
              </w:rPr>
              <w:t>Understand the concept of a function and use function notation.</w:t>
            </w:r>
          </w:p>
        </w:tc>
        <w:tc>
          <w:tcPr>
            <w:tcW w:w="5076" w:type="dxa"/>
          </w:tcPr>
          <w:p w:rsidR="00B713D7" w:rsidRDefault="009111F1">
            <w:pPr>
              <w:pStyle w:val="TableParagraph"/>
              <w:spacing w:before="196"/>
              <w:ind w:left="102" w:right="198"/>
              <w:rPr>
                <w:sz w:val="20"/>
              </w:rPr>
            </w:pPr>
            <w:r>
              <w:rPr>
                <w:sz w:val="20"/>
              </w:rPr>
              <w:t xml:space="preserve">AI-F.IF.1 Understand that a function from one set (called the domain) to another set (called the range) assigns to each element of the domain exactly one element of the range. If f is a function and x is an </w:t>
            </w:r>
            <w:r>
              <w:rPr>
                <w:w w:val="99"/>
                <w:sz w:val="20"/>
              </w:rPr>
              <w:t>element</w:t>
            </w:r>
            <w:r>
              <w:rPr>
                <w:sz w:val="20"/>
              </w:rPr>
              <w:t xml:space="preserve"> </w:t>
            </w:r>
            <w:r>
              <w:rPr>
                <w:w w:val="99"/>
                <w:sz w:val="20"/>
              </w:rPr>
              <w:t>of</w:t>
            </w:r>
            <w:r>
              <w:rPr>
                <w:sz w:val="20"/>
              </w:rPr>
              <w:t xml:space="preserve"> </w:t>
            </w:r>
            <w:r>
              <w:rPr>
                <w:w w:val="99"/>
                <w:sz w:val="20"/>
              </w:rPr>
              <w:t>its</w:t>
            </w:r>
            <w:r>
              <w:rPr>
                <w:sz w:val="20"/>
              </w:rPr>
              <w:t xml:space="preserve"> </w:t>
            </w:r>
            <w:r>
              <w:rPr>
                <w:w w:val="99"/>
                <w:sz w:val="20"/>
              </w:rPr>
              <w:t>domain,</w:t>
            </w:r>
            <w:r>
              <w:rPr>
                <w:sz w:val="20"/>
              </w:rPr>
              <w:t xml:space="preserve"> </w:t>
            </w:r>
            <w:proofErr w:type="gramStart"/>
            <w:r>
              <w:rPr>
                <w:w w:val="99"/>
                <w:sz w:val="20"/>
              </w:rPr>
              <w:t>then</w:t>
            </w:r>
            <w:r>
              <w:rPr>
                <w:sz w:val="20"/>
              </w:rPr>
              <w:t xml:space="preserve">  </w:t>
            </w:r>
            <w:r>
              <w:rPr>
                <w:rFonts w:ascii="Cambria Math" w:eastAsia="Cambria Math"/>
                <w:w w:val="49"/>
                <w:sz w:val="20"/>
              </w:rPr>
              <w:t/>
            </w:r>
            <w:proofErr w:type="gramEnd"/>
            <w:r>
              <w:rPr>
                <w:rFonts w:ascii="Cambria Math" w:eastAsia="Cambria Math"/>
                <w:w w:val="49"/>
                <w:sz w:val="20"/>
              </w:rPr>
              <w:t/>
            </w:r>
            <w:r>
              <w:rPr>
                <w:rFonts w:ascii="Cambria Math" w:eastAsia="Cambria Math"/>
                <w:w w:val="99"/>
                <w:sz w:val="20"/>
              </w:rPr>
              <w:t>(</w:t>
            </w:r>
            <w:r>
              <w:rPr>
                <w:rFonts w:ascii="Cambria Math" w:eastAsia="Cambria Math"/>
                <w:w w:val="49"/>
                <w:sz w:val="20"/>
              </w:rPr>
              <w:t>𝑥𝑥</w:t>
            </w:r>
            <w:r>
              <w:rPr>
                <w:rFonts w:ascii="Cambria Math" w:eastAsia="Cambria Math"/>
                <w:w w:val="99"/>
                <w:sz w:val="20"/>
              </w:rPr>
              <w:t>)</w:t>
            </w:r>
            <w:r>
              <w:rPr>
                <w:rFonts w:ascii="Cambria Math" w:eastAsia="Cambria Math"/>
                <w:sz w:val="20"/>
              </w:rPr>
              <w:t xml:space="preserve">  </w:t>
            </w:r>
            <w:r>
              <w:rPr>
                <w:w w:val="99"/>
                <w:sz w:val="20"/>
              </w:rPr>
              <w:t>denotes</w:t>
            </w:r>
            <w:r>
              <w:rPr>
                <w:sz w:val="20"/>
              </w:rPr>
              <w:t xml:space="preserve"> </w:t>
            </w:r>
            <w:r>
              <w:rPr>
                <w:w w:val="99"/>
                <w:sz w:val="20"/>
              </w:rPr>
              <w:t>the</w:t>
            </w:r>
            <w:r>
              <w:rPr>
                <w:sz w:val="20"/>
              </w:rPr>
              <w:t xml:space="preserve"> </w:t>
            </w:r>
            <w:r>
              <w:rPr>
                <w:w w:val="99"/>
                <w:sz w:val="20"/>
              </w:rPr>
              <w:t>output of</w:t>
            </w:r>
            <w:r>
              <w:rPr>
                <w:sz w:val="20"/>
              </w:rPr>
              <w:t xml:space="preserve"> </w:t>
            </w:r>
            <w:r>
              <w:rPr>
                <w:rFonts w:ascii="Cambria Math" w:eastAsia="Cambria Math"/>
                <w:w w:val="49"/>
                <w:sz w:val="20"/>
              </w:rPr>
              <w:t>𝑓𝑓</w:t>
            </w:r>
            <w:r>
              <w:rPr>
                <w:rFonts w:ascii="Cambria Math" w:eastAsia="Cambria Math"/>
                <w:sz w:val="20"/>
              </w:rPr>
              <w:t xml:space="preserve"> </w:t>
            </w:r>
            <w:r>
              <w:rPr>
                <w:w w:val="99"/>
                <w:sz w:val="20"/>
              </w:rPr>
              <w:t>corresponding</w:t>
            </w:r>
            <w:r>
              <w:rPr>
                <w:sz w:val="20"/>
              </w:rPr>
              <w:t xml:space="preserve"> </w:t>
            </w:r>
            <w:r>
              <w:rPr>
                <w:w w:val="99"/>
                <w:sz w:val="20"/>
              </w:rPr>
              <w:t>to</w:t>
            </w:r>
            <w:r>
              <w:rPr>
                <w:sz w:val="20"/>
              </w:rPr>
              <w:t xml:space="preserve"> </w:t>
            </w:r>
            <w:r>
              <w:rPr>
                <w:w w:val="99"/>
                <w:sz w:val="20"/>
              </w:rPr>
              <w:t>the</w:t>
            </w:r>
            <w:r>
              <w:rPr>
                <w:sz w:val="20"/>
              </w:rPr>
              <w:t xml:space="preserve"> </w:t>
            </w:r>
            <w:r>
              <w:rPr>
                <w:w w:val="99"/>
                <w:sz w:val="20"/>
              </w:rPr>
              <w:t>input</w:t>
            </w:r>
            <w:r>
              <w:rPr>
                <w:sz w:val="20"/>
              </w:rPr>
              <w:t xml:space="preserve"> </w:t>
            </w:r>
            <w:r>
              <w:rPr>
                <w:rFonts w:ascii="Cambria Math" w:eastAsia="Cambria Math"/>
                <w:w w:val="49"/>
                <w:sz w:val="20"/>
              </w:rPr>
              <w:t>𝑥𝑥</w:t>
            </w:r>
            <w:r>
              <w:rPr>
                <w:w w:val="99"/>
                <w:sz w:val="20"/>
              </w:rPr>
              <w:t>.</w:t>
            </w:r>
            <w:r>
              <w:rPr>
                <w:sz w:val="20"/>
              </w:rPr>
              <w:t xml:space="preserve"> </w:t>
            </w:r>
            <w:r>
              <w:rPr>
                <w:w w:val="99"/>
                <w:sz w:val="20"/>
              </w:rPr>
              <w:t>The</w:t>
            </w:r>
            <w:r>
              <w:rPr>
                <w:sz w:val="20"/>
              </w:rPr>
              <w:t xml:space="preserve"> </w:t>
            </w:r>
            <w:r>
              <w:rPr>
                <w:w w:val="99"/>
                <w:sz w:val="20"/>
              </w:rPr>
              <w:t>graph</w:t>
            </w:r>
            <w:r>
              <w:rPr>
                <w:sz w:val="20"/>
              </w:rPr>
              <w:t xml:space="preserve"> </w:t>
            </w:r>
            <w:proofErr w:type="spellStart"/>
            <w:r>
              <w:rPr>
                <w:w w:val="99"/>
                <w:sz w:val="20"/>
              </w:rPr>
              <w:t>of</w:t>
            </w:r>
            <w:r>
              <w:rPr>
                <w:sz w:val="20"/>
              </w:rPr>
              <w:t xml:space="preserve"> </w:t>
            </w:r>
            <w:r>
              <w:rPr>
                <w:w w:val="99"/>
                <w:sz w:val="20"/>
              </w:rPr>
              <w:t>f</w:t>
            </w:r>
            <w:proofErr w:type="spellEnd"/>
            <w:r>
              <w:rPr>
                <w:sz w:val="20"/>
              </w:rPr>
              <w:t xml:space="preserve"> </w:t>
            </w:r>
            <w:r>
              <w:rPr>
                <w:w w:val="99"/>
                <w:sz w:val="20"/>
              </w:rPr>
              <w:t>is</w:t>
            </w:r>
            <w:r>
              <w:rPr>
                <w:sz w:val="20"/>
              </w:rPr>
              <w:t xml:space="preserve"> </w:t>
            </w:r>
            <w:r>
              <w:rPr>
                <w:w w:val="99"/>
                <w:sz w:val="20"/>
              </w:rPr>
              <w:t>the graph</w:t>
            </w:r>
            <w:r>
              <w:rPr>
                <w:sz w:val="20"/>
              </w:rPr>
              <w:t xml:space="preserve"> </w:t>
            </w:r>
            <w:r>
              <w:rPr>
                <w:w w:val="99"/>
                <w:sz w:val="20"/>
              </w:rPr>
              <w:t>of</w:t>
            </w:r>
            <w:r>
              <w:rPr>
                <w:sz w:val="20"/>
              </w:rPr>
              <w:t xml:space="preserve"> </w:t>
            </w:r>
            <w:r>
              <w:rPr>
                <w:w w:val="99"/>
                <w:sz w:val="20"/>
              </w:rPr>
              <w:t>the</w:t>
            </w:r>
            <w:r>
              <w:rPr>
                <w:sz w:val="20"/>
              </w:rPr>
              <w:t xml:space="preserve"> </w:t>
            </w:r>
            <w:proofErr w:type="gramStart"/>
            <w:r>
              <w:rPr>
                <w:w w:val="99"/>
                <w:sz w:val="20"/>
              </w:rPr>
              <w:t>equation</w:t>
            </w:r>
            <w:r>
              <w:rPr>
                <w:sz w:val="20"/>
              </w:rPr>
              <w:t xml:space="preserve">  </w:t>
            </w:r>
            <w:r>
              <w:rPr>
                <w:rFonts w:ascii="Cambria Math" w:eastAsia="Cambria Math"/>
                <w:w w:val="49"/>
                <w:sz w:val="20"/>
              </w:rPr>
              <w:t/>
            </w:r>
            <w:proofErr w:type="gramEnd"/>
            <w:r>
              <w:rPr>
                <w:rFonts w:ascii="Cambria Math" w:eastAsia="Cambria Math"/>
                <w:w w:val="49"/>
                <w:sz w:val="20"/>
              </w:rPr>
              <w:t/>
            </w:r>
            <w:r>
              <w:rPr>
                <w:rFonts w:ascii="Cambria Math" w:eastAsia="Cambria Math"/>
                <w:sz w:val="20"/>
              </w:rPr>
              <w:t xml:space="preserve">  </w:t>
            </w:r>
            <w:r>
              <w:rPr>
                <w:rFonts w:ascii="Cambria Math" w:eastAsia="Cambria Math"/>
                <w:w w:val="99"/>
                <w:sz w:val="20"/>
              </w:rPr>
              <w:t>=</w:t>
            </w:r>
            <w:r>
              <w:rPr>
                <w:rFonts w:ascii="Cambria Math" w:eastAsia="Cambria Math"/>
                <w:sz w:val="20"/>
              </w:rPr>
              <w:t xml:space="preserve">  </w:t>
            </w:r>
            <w:r>
              <w:rPr>
                <w:rFonts w:ascii="Cambria Math" w:eastAsia="Cambria Math"/>
                <w:w w:val="49"/>
                <w:sz w:val="20"/>
              </w:rPr>
              <w:t>𝑓𝑓</w:t>
            </w:r>
            <w:r>
              <w:rPr>
                <w:rFonts w:ascii="Cambria Math" w:eastAsia="Cambria Math"/>
                <w:w w:val="99"/>
                <w:sz w:val="20"/>
              </w:rPr>
              <w:t>(</w:t>
            </w:r>
            <w:r>
              <w:rPr>
                <w:rFonts w:ascii="Cambria Math" w:eastAsia="Cambria Math"/>
                <w:w w:val="49"/>
                <w:sz w:val="20"/>
              </w:rPr>
              <w:t>𝑥𝑥</w:t>
            </w:r>
            <w:r>
              <w:rPr>
                <w:rFonts w:ascii="Cambria Math" w:eastAsia="Cambria Math"/>
                <w:w w:val="99"/>
                <w:sz w:val="20"/>
              </w:rPr>
              <w:t>)</w:t>
            </w:r>
            <w:r>
              <w:rPr>
                <w:w w:val="99"/>
                <w:sz w:val="20"/>
              </w:rPr>
              <w:t>.</w:t>
            </w:r>
          </w:p>
          <w:p w:rsidR="00B713D7" w:rsidRDefault="00B713D7">
            <w:pPr>
              <w:pStyle w:val="TableParagraph"/>
              <w:spacing w:before="6"/>
              <w:rPr>
                <w:rFonts w:ascii="Times New Roman"/>
                <w:sz w:val="19"/>
              </w:rPr>
            </w:pPr>
          </w:p>
          <w:p w:rsidR="00B713D7" w:rsidRDefault="009111F1">
            <w:pPr>
              <w:pStyle w:val="TableParagraph"/>
              <w:ind w:left="103" w:right="154"/>
              <w:rPr>
                <w:b/>
                <w:sz w:val="20"/>
              </w:rPr>
            </w:pPr>
            <w:r>
              <w:rPr>
                <w:b/>
                <w:sz w:val="20"/>
                <w:u w:val="thick"/>
              </w:rPr>
              <w:t xml:space="preserve">Note: </w:t>
            </w:r>
            <w:r>
              <w:rPr>
                <w:b/>
                <w:sz w:val="20"/>
              </w:rPr>
              <w:t xml:space="preserve">Domain and range </w:t>
            </w:r>
            <w:proofErr w:type="gramStart"/>
            <w:r>
              <w:rPr>
                <w:b/>
                <w:sz w:val="20"/>
              </w:rPr>
              <w:t>can be expressed</w:t>
            </w:r>
            <w:proofErr w:type="gramEnd"/>
            <w:r>
              <w:rPr>
                <w:b/>
                <w:sz w:val="20"/>
              </w:rPr>
              <w:t xml:space="preserve"> using inequalities, set builder notation, verbal description, and interval notations for functions of subsets of real numbers to the real numbers.</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r w:rsidR="00B713D7">
        <w:trPr>
          <w:trHeight w:hRule="exact" w:val="1080"/>
        </w:trPr>
        <w:tc>
          <w:tcPr>
            <w:tcW w:w="1795" w:type="dxa"/>
            <w:vMerge/>
          </w:tcPr>
          <w:p w:rsidR="00B713D7" w:rsidRDefault="00B713D7"/>
        </w:tc>
        <w:tc>
          <w:tcPr>
            <w:tcW w:w="5076" w:type="dxa"/>
          </w:tcPr>
          <w:p w:rsidR="00B713D7" w:rsidRDefault="009111F1">
            <w:pPr>
              <w:pStyle w:val="TableParagraph"/>
              <w:spacing w:before="189"/>
              <w:ind w:left="103" w:right="218"/>
              <w:rPr>
                <w:sz w:val="20"/>
              </w:rPr>
            </w:pPr>
            <w:r>
              <w:rPr>
                <w:sz w:val="20"/>
              </w:rPr>
              <w:t>AI-F.IF.2 Use function notation, evaluate functions for inputs in their domains, and interpret statements that use function notation in terms of a context.</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r w:rsidR="00B713D7">
        <w:trPr>
          <w:trHeight w:hRule="exact" w:val="3149"/>
        </w:trPr>
        <w:tc>
          <w:tcPr>
            <w:tcW w:w="1795" w:type="dxa"/>
            <w:vMerge/>
          </w:tcPr>
          <w:p w:rsidR="00B713D7" w:rsidRDefault="00B713D7"/>
        </w:tc>
        <w:tc>
          <w:tcPr>
            <w:tcW w:w="5076" w:type="dxa"/>
          </w:tcPr>
          <w:p w:rsidR="00B713D7" w:rsidRDefault="00B713D7">
            <w:pPr>
              <w:pStyle w:val="TableParagraph"/>
              <w:spacing w:before="9"/>
              <w:rPr>
                <w:rFonts w:ascii="Times New Roman"/>
                <w:sz w:val="25"/>
              </w:rPr>
            </w:pPr>
          </w:p>
          <w:p w:rsidR="00B713D7" w:rsidRDefault="009111F1">
            <w:pPr>
              <w:pStyle w:val="TableParagraph"/>
              <w:ind w:left="103" w:right="572"/>
              <w:rPr>
                <w:sz w:val="20"/>
              </w:rPr>
            </w:pPr>
            <w:r>
              <w:rPr>
                <w:sz w:val="20"/>
              </w:rPr>
              <w:t>AI-F.IF.3 Recognize that a sequence is a function whose domain is a subset of the integers. (Shared standard with Algebra II)</w:t>
            </w:r>
          </w:p>
          <w:p w:rsidR="00B713D7" w:rsidRDefault="00B713D7">
            <w:pPr>
              <w:pStyle w:val="TableParagraph"/>
              <w:spacing w:before="11"/>
              <w:rPr>
                <w:rFonts w:ascii="Times New Roman"/>
                <w:sz w:val="19"/>
              </w:rPr>
            </w:pPr>
          </w:p>
          <w:p w:rsidR="00B713D7" w:rsidRDefault="009111F1">
            <w:pPr>
              <w:pStyle w:val="TableParagraph"/>
              <w:spacing w:line="229" w:lineRule="exact"/>
              <w:ind w:left="103"/>
              <w:rPr>
                <w:sz w:val="20"/>
              </w:rPr>
            </w:pPr>
            <w:r>
              <w:rPr>
                <w:sz w:val="20"/>
                <w:u w:val="single"/>
              </w:rPr>
              <w:t>Notes:</w:t>
            </w:r>
          </w:p>
          <w:p w:rsidR="00B713D7" w:rsidRDefault="009111F1">
            <w:pPr>
              <w:pStyle w:val="TableParagraph"/>
              <w:numPr>
                <w:ilvl w:val="0"/>
                <w:numId w:val="29"/>
              </w:numPr>
              <w:tabs>
                <w:tab w:val="left" w:pos="279"/>
              </w:tabs>
              <w:ind w:right="427" w:firstLine="0"/>
              <w:rPr>
                <w:b/>
                <w:sz w:val="20"/>
              </w:rPr>
            </w:pPr>
            <w:r>
              <w:rPr>
                <w:b/>
                <w:sz w:val="20"/>
              </w:rPr>
              <w:t>Sequences (arithmetic and geometric) will be written explicitly and only in subscript</w:t>
            </w:r>
            <w:r>
              <w:rPr>
                <w:b/>
                <w:spacing w:val="-27"/>
                <w:sz w:val="20"/>
              </w:rPr>
              <w:t xml:space="preserve"> </w:t>
            </w:r>
            <w:r>
              <w:rPr>
                <w:b/>
                <w:sz w:val="20"/>
              </w:rPr>
              <w:t>notation.</w:t>
            </w:r>
          </w:p>
          <w:p w:rsidR="00B713D7" w:rsidRDefault="009111F1">
            <w:pPr>
              <w:pStyle w:val="TableParagraph"/>
              <w:numPr>
                <w:ilvl w:val="0"/>
                <w:numId w:val="29"/>
              </w:numPr>
              <w:tabs>
                <w:tab w:val="left" w:pos="279"/>
              </w:tabs>
              <w:spacing w:before="2" w:line="242" w:lineRule="auto"/>
              <w:ind w:right="241" w:firstLine="0"/>
              <w:rPr>
                <w:rFonts w:ascii="Cambria Math" w:eastAsia="Cambria Math"/>
                <w:sz w:val="20"/>
              </w:rPr>
            </w:pPr>
            <w:r>
              <w:rPr>
                <w:b/>
                <w:sz w:val="20"/>
              </w:rPr>
              <w:t>Work with geometric sequences may involve</w:t>
            </w:r>
            <w:r>
              <w:rPr>
                <w:b/>
                <w:spacing w:val="-21"/>
                <w:sz w:val="20"/>
              </w:rPr>
              <w:t xml:space="preserve"> </w:t>
            </w:r>
            <w:r>
              <w:rPr>
                <w:b/>
                <w:sz w:val="20"/>
              </w:rPr>
              <w:t>an exponential</w:t>
            </w:r>
            <w:r>
              <w:rPr>
                <w:b/>
                <w:spacing w:val="-34"/>
                <w:sz w:val="20"/>
              </w:rPr>
              <w:t xml:space="preserve"> </w:t>
            </w:r>
            <w:r>
              <w:rPr>
                <w:b/>
                <w:sz w:val="20"/>
              </w:rPr>
              <w:t>equation/formula</w:t>
            </w:r>
            <w:r>
              <w:rPr>
                <w:b/>
                <w:spacing w:val="-35"/>
                <w:sz w:val="20"/>
              </w:rPr>
              <w:t xml:space="preserve"> </w:t>
            </w:r>
            <w:r>
              <w:rPr>
                <w:b/>
                <w:sz w:val="20"/>
              </w:rPr>
              <w:t>of</w:t>
            </w:r>
            <w:r>
              <w:rPr>
                <w:b/>
                <w:spacing w:val="-34"/>
                <w:sz w:val="20"/>
              </w:rPr>
              <w:t xml:space="preserve"> </w:t>
            </w:r>
            <w:r>
              <w:rPr>
                <w:b/>
                <w:sz w:val="20"/>
              </w:rPr>
              <w:t>the</w:t>
            </w:r>
            <w:r>
              <w:rPr>
                <w:b/>
                <w:spacing w:val="-35"/>
                <w:sz w:val="20"/>
              </w:rPr>
              <w:t xml:space="preserve"> </w:t>
            </w:r>
            <w:r>
              <w:rPr>
                <w:b/>
                <w:sz w:val="20"/>
              </w:rPr>
              <w:t>form</w:t>
            </w:r>
            <w:r>
              <w:rPr>
                <w:b/>
                <w:spacing w:val="-33"/>
                <w:sz w:val="20"/>
              </w:rPr>
              <w:t xml:space="preserve"> </w:t>
            </w:r>
            <w:r>
              <w:rPr>
                <w:rFonts w:ascii="Cambria Math" w:eastAsia="Cambria Math"/>
                <w:w w:val="90"/>
                <w:sz w:val="20"/>
              </w:rPr>
              <w:t>𝒂𝒂</w:t>
            </w:r>
            <w:r>
              <w:rPr>
                <w:rFonts w:ascii="Cambria Math" w:eastAsia="Cambria Math"/>
                <w:w w:val="90"/>
                <w:position w:val="-3"/>
                <w:sz w:val="14"/>
              </w:rPr>
              <w:t>𝒏𝒏</w:t>
            </w:r>
            <w:r>
              <w:rPr>
                <w:rFonts w:ascii="Cambria Math" w:eastAsia="Cambria Math"/>
                <w:spacing w:val="-11"/>
                <w:w w:val="90"/>
                <w:position w:val="-3"/>
                <w:sz w:val="14"/>
              </w:rPr>
              <w:t xml:space="preserve"> </w:t>
            </w:r>
            <w:r>
              <w:rPr>
                <w:rFonts w:ascii="Cambria Math" w:eastAsia="Cambria Math"/>
                <w:sz w:val="20"/>
              </w:rPr>
              <w:t>=</w:t>
            </w:r>
          </w:p>
          <w:p w:rsidR="00B713D7" w:rsidRDefault="009111F1">
            <w:pPr>
              <w:pStyle w:val="TableParagraph"/>
              <w:spacing w:line="211" w:lineRule="exact"/>
              <w:ind w:left="103"/>
              <w:rPr>
                <w:b/>
                <w:sz w:val="20"/>
              </w:rPr>
            </w:pPr>
            <w:r>
              <w:rPr>
                <w:rFonts w:ascii="Cambria Math" w:eastAsia="Cambria Math" w:hAnsi="Cambria Math"/>
                <w:spacing w:val="1"/>
                <w:w w:val="46"/>
                <w:sz w:val="20"/>
              </w:rPr>
              <w:t>𝒂𝒂𝒂𝒂</w:t>
            </w:r>
            <w:r>
              <w:rPr>
                <w:rFonts w:ascii="Cambria Math" w:eastAsia="Cambria Math" w:hAnsi="Cambria Math"/>
                <w:w w:val="49"/>
                <w:position w:val="7"/>
                <w:sz w:val="14"/>
              </w:rPr>
              <w:t>𝒏</w:t>
            </w:r>
            <w:r>
              <w:rPr>
                <w:rFonts w:ascii="Cambria Math" w:eastAsia="Cambria Math" w:hAnsi="Cambria Math"/>
                <w:spacing w:val="1"/>
                <w:w w:val="49"/>
                <w:position w:val="7"/>
                <w:sz w:val="14"/>
              </w:rPr>
              <w:t>𝒏</w:t>
            </w:r>
            <w:r>
              <w:rPr>
                <w:rFonts w:ascii="Cambria Math" w:eastAsia="Cambria Math" w:hAnsi="Cambria Math"/>
                <w:spacing w:val="-1"/>
                <w:w w:val="96"/>
                <w:position w:val="7"/>
                <w:sz w:val="14"/>
              </w:rPr>
              <w:t>−</w:t>
            </w:r>
            <w:r>
              <w:rPr>
                <w:rFonts w:ascii="Cambria Math" w:eastAsia="Cambria Math" w:hAnsi="Cambria Math"/>
                <w:w w:val="49"/>
                <w:position w:val="7"/>
                <w:sz w:val="14"/>
              </w:rPr>
              <w:t>𝟏</w:t>
            </w:r>
            <w:r>
              <w:rPr>
                <w:rFonts w:ascii="Cambria Math" w:eastAsia="Cambria Math" w:hAnsi="Cambria Math"/>
                <w:spacing w:val="5"/>
                <w:w w:val="49"/>
                <w:position w:val="7"/>
                <w:sz w:val="14"/>
              </w:rPr>
              <w:t>𝟏</w:t>
            </w:r>
            <w:r>
              <w:rPr>
                <w:b/>
                <w:w w:val="99"/>
                <w:sz w:val="20"/>
              </w:rPr>
              <w:t>,</w:t>
            </w:r>
            <w:r>
              <w:rPr>
                <w:b/>
                <w:spacing w:val="-1"/>
                <w:sz w:val="20"/>
              </w:rPr>
              <w:t xml:space="preserve"> </w:t>
            </w:r>
            <w:r>
              <w:rPr>
                <w:b/>
                <w:spacing w:val="3"/>
                <w:w w:val="99"/>
                <w:sz w:val="20"/>
              </w:rPr>
              <w:t>w</w:t>
            </w:r>
            <w:r>
              <w:rPr>
                <w:b/>
                <w:w w:val="99"/>
                <w:sz w:val="20"/>
              </w:rPr>
              <w:t>h</w:t>
            </w:r>
            <w:r>
              <w:rPr>
                <w:b/>
                <w:spacing w:val="-1"/>
                <w:w w:val="99"/>
                <w:sz w:val="20"/>
              </w:rPr>
              <w:t>er</w:t>
            </w:r>
            <w:r>
              <w:rPr>
                <w:b/>
                <w:w w:val="99"/>
                <w:sz w:val="20"/>
              </w:rPr>
              <w:t>e</w:t>
            </w:r>
            <w:r>
              <w:rPr>
                <w:b/>
                <w:spacing w:val="-1"/>
                <w:sz w:val="20"/>
              </w:rPr>
              <w:t xml:space="preserve"> </w:t>
            </w:r>
            <w:r>
              <w:rPr>
                <w:rFonts w:ascii="Cambria Math" w:eastAsia="Cambria Math" w:hAnsi="Cambria Math"/>
                <w:w w:val="49"/>
                <w:sz w:val="20"/>
              </w:rPr>
              <w:t>𝒂𝒂</w:t>
            </w:r>
            <w:r>
              <w:rPr>
                <w:rFonts w:ascii="Cambria Math" w:eastAsia="Cambria Math" w:hAnsi="Cambria Math"/>
                <w:spacing w:val="12"/>
                <w:sz w:val="20"/>
              </w:rPr>
              <w:t xml:space="preserve"> </w:t>
            </w:r>
            <w:r>
              <w:rPr>
                <w:b/>
                <w:spacing w:val="-1"/>
                <w:w w:val="99"/>
                <w:sz w:val="20"/>
              </w:rPr>
              <w:t>i</w:t>
            </w:r>
            <w:r>
              <w:rPr>
                <w:b/>
                <w:w w:val="99"/>
                <w:sz w:val="20"/>
              </w:rPr>
              <w:t>s</w:t>
            </w:r>
            <w:r>
              <w:rPr>
                <w:b/>
                <w:spacing w:val="-1"/>
                <w:sz w:val="20"/>
              </w:rPr>
              <w:t xml:space="preserve"> </w:t>
            </w:r>
            <w:r>
              <w:rPr>
                <w:b/>
                <w:w w:val="99"/>
                <w:sz w:val="20"/>
              </w:rPr>
              <w:t>the</w:t>
            </w:r>
            <w:r>
              <w:rPr>
                <w:b/>
                <w:spacing w:val="-1"/>
                <w:sz w:val="20"/>
              </w:rPr>
              <w:t xml:space="preserve"> </w:t>
            </w:r>
            <w:r>
              <w:rPr>
                <w:b/>
                <w:w w:val="99"/>
                <w:sz w:val="20"/>
              </w:rPr>
              <w:t>f</w:t>
            </w:r>
            <w:r>
              <w:rPr>
                <w:b/>
                <w:spacing w:val="2"/>
                <w:w w:val="99"/>
                <w:sz w:val="20"/>
              </w:rPr>
              <w:t>i</w:t>
            </w:r>
            <w:r>
              <w:rPr>
                <w:b/>
                <w:spacing w:val="-1"/>
                <w:w w:val="99"/>
                <w:sz w:val="20"/>
              </w:rPr>
              <w:t>rs</w:t>
            </w:r>
            <w:r>
              <w:rPr>
                <w:b/>
                <w:w w:val="99"/>
                <w:sz w:val="20"/>
              </w:rPr>
              <w:t>t</w:t>
            </w:r>
            <w:r>
              <w:rPr>
                <w:b/>
                <w:sz w:val="20"/>
              </w:rPr>
              <w:t xml:space="preserve"> </w:t>
            </w:r>
            <w:r>
              <w:rPr>
                <w:b/>
                <w:w w:val="99"/>
                <w:sz w:val="20"/>
              </w:rPr>
              <w:t>t</w:t>
            </w:r>
            <w:r>
              <w:rPr>
                <w:b/>
                <w:spacing w:val="-1"/>
                <w:w w:val="99"/>
                <w:sz w:val="20"/>
              </w:rPr>
              <w:t>e</w:t>
            </w:r>
            <w:r>
              <w:rPr>
                <w:b/>
                <w:spacing w:val="1"/>
                <w:w w:val="99"/>
                <w:sz w:val="20"/>
              </w:rPr>
              <w:t>r</w:t>
            </w:r>
            <w:r>
              <w:rPr>
                <w:b/>
                <w:w w:val="99"/>
                <w:sz w:val="20"/>
              </w:rPr>
              <w:t>m</w:t>
            </w:r>
            <w:r>
              <w:rPr>
                <w:b/>
                <w:sz w:val="20"/>
              </w:rPr>
              <w:t xml:space="preserve"> </w:t>
            </w:r>
            <w:r>
              <w:rPr>
                <w:b/>
                <w:spacing w:val="2"/>
                <w:w w:val="99"/>
                <w:sz w:val="20"/>
              </w:rPr>
              <w:t>a</w:t>
            </w:r>
            <w:r>
              <w:rPr>
                <w:b/>
                <w:w w:val="99"/>
                <w:sz w:val="20"/>
              </w:rPr>
              <w:t>nd</w:t>
            </w:r>
            <w:r>
              <w:rPr>
                <w:b/>
                <w:sz w:val="20"/>
              </w:rPr>
              <w:t xml:space="preserve"> </w:t>
            </w:r>
            <w:r>
              <w:rPr>
                <w:rFonts w:ascii="Cambria Math" w:eastAsia="Cambria Math" w:hAnsi="Cambria Math"/>
                <w:w w:val="43"/>
                <w:sz w:val="20"/>
              </w:rPr>
              <w:t>𝒂𝒂</w:t>
            </w:r>
            <w:r>
              <w:rPr>
                <w:rFonts w:ascii="Cambria Math" w:eastAsia="Cambria Math" w:hAnsi="Cambria Math"/>
                <w:spacing w:val="12"/>
                <w:sz w:val="20"/>
              </w:rPr>
              <w:t xml:space="preserve"> </w:t>
            </w:r>
            <w:r>
              <w:rPr>
                <w:b/>
                <w:spacing w:val="-1"/>
                <w:w w:val="99"/>
                <w:sz w:val="20"/>
              </w:rPr>
              <w:t>i</w:t>
            </w:r>
            <w:r>
              <w:rPr>
                <w:b/>
                <w:w w:val="99"/>
                <w:sz w:val="20"/>
              </w:rPr>
              <w:t>s</w:t>
            </w:r>
            <w:r>
              <w:rPr>
                <w:b/>
                <w:spacing w:val="-1"/>
                <w:sz w:val="20"/>
              </w:rPr>
              <w:t xml:space="preserve"> </w:t>
            </w:r>
            <w:r>
              <w:rPr>
                <w:b/>
                <w:w w:val="99"/>
                <w:sz w:val="20"/>
              </w:rPr>
              <w:t>the</w:t>
            </w:r>
          </w:p>
          <w:p w:rsidR="00B713D7" w:rsidRDefault="009111F1">
            <w:pPr>
              <w:pStyle w:val="TableParagraph"/>
              <w:spacing w:line="228" w:lineRule="exact"/>
              <w:ind w:left="103"/>
              <w:rPr>
                <w:b/>
                <w:sz w:val="20"/>
              </w:rPr>
            </w:pPr>
            <w:proofErr w:type="gramStart"/>
            <w:r>
              <w:rPr>
                <w:b/>
                <w:sz w:val="20"/>
              </w:rPr>
              <w:t>common</w:t>
            </w:r>
            <w:proofErr w:type="gramEnd"/>
            <w:r>
              <w:rPr>
                <w:b/>
                <w:sz w:val="20"/>
              </w:rPr>
              <w:t xml:space="preserve"> ratio.</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r w:rsidR="00B713D7">
        <w:trPr>
          <w:trHeight w:hRule="exact" w:val="4159"/>
        </w:trPr>
        <w:tc>
          <w:tcPr>
            <w:tcW w:w="1795" w:type="dxa"/>
          </w:tcPr>
          <w:p w:rsidR="00B713D7" w:rsidRDefault="00B713D7">
            <w:pPr>
              <w:pStyle w:val="TableParagraph"/>
              <w:rPr>
                <w:rFonts w:ascii="Times New Roman"/>
                <w:sz w:val="24"/>
              </w:rPr>
            </w:pPr>
          </w:p>
          <w:p w:rsidR="00B713D7" w:rsidRDefault="00B713D7">
            <w:pPr>
              <w:pStyle w:val="TableParagraph"/>
              <w:rPr>
                <w:rFonts w:ascii="Times New Roman"/>
                <w:sz w:val="24"/>
              </w:rPr>
            </w:pPr>
          </w:p>
          <w:p w:rsidR="00B713D7" w:rsidRDefault="00B713D7">
            <w:pPr>
              <w:pStyle w:val="TableParagraph"/>
              <w:rPr>
                <w:rFonts w:ascii="Times New Roman"/>
                <w:sz w:val="24"/>
              </w:rPr>
            </w:pPr>
          </w:p>
          <w:p w:rsidR="00B713D7" w:rsidRDefault="00B713D7">
            <w:pPr>
              <w:pStyle w:val="TableParagraph"/>
              <w:rPr>
                <w:rFonts w:ascii="Times New Roman"/>
                <w:sz w:val="24"/>
              </w:rPr>
            </w:pPr>
          </w:p>
          <w:p w:rsidR="00B713D7" w:rsidRDefault="009111F1">
            <w:pPr>
              <w:pStyle w:val="TableParagraph"/>
              <w:spacing w:before="194"/>
              <w:ind w:left="103" w:right="268"/>
            </w:pPr>
            <w:r>
              <w:t>Interpret functions that arise in applications in terms of the</w:t>
            </w:r>
          </w:p>
          <w:p w:rsidR="00B713D7" w:rsidRDefault="009111F1">
            <w:pPr>
              <w:pStyle w:val="TableParagraph"/>
              <w:spacing w:line="271" w:lineRule="exact"/>
              <w:ind w:left="103"/>
              <w:rPr>
                <w:rFonts w:ascii="MS PGothic" w:hAnsi="MS PGothic"/>
              </w:rPr>
            </w:pPr>
            <w:proofErr w:type="gramStart"/>
            <w:r>
              <w:t>context</w:t>
            </w:r>
            <w:proofErr w:type="gramEnd"/>
            <w:r>
              <w:t xml:space="preserve">. </w:t>
            </w:r>
            <w:r>
              <w:rPr>
                <w:rFonts w:ascii="MS PGothic" w:hAnsi="MS PGothic"/>
              </w:rPr>
              <w:t>★</w:t>
            </w:r>
          </w:p>
        </w:tc>
        <w:tc>
          <w:tcPr>
            <w:tcW w:w="5076" w:type="dxa"/>
          </w:tcPr>
          <w:p w:rsidR="00B713D7" w:rsidRDefault="009111F1">
            <w:pPr>
              <w:pStyle w:val="TableParagraph"/>
              <w:spacing w:line="230" w:lineRule="exact"/>
              <w:ind w:left="103"/>
              <w:rPr>
                <w:sz w:val="20"/>
              </w:rPr>
            </w:pPr>
            <w:r>
              <w:rPr>
                <w:sz w:val="20"/>
              </w:rPr>
              <w:t>AI-F.IF.4 For a function that models a relationship</w:t>
            </w:r>
          </w:p>
          <w:p w:rsidR="00B713D7" w:rsidRDefault="009111F1">
            <w:pPr>
              <w:pStyle w:val="TableParagraph"/>
              <w:ind w:left="103"/>
              <w:rPr>
                <w:sz w:val="20"/>
              </w:rPr>
            </w:pPr>
            <w:r>
              <w:rPr>
                <w:sz w:val="20"/>
              </w:rPr>
              <w:t>between two quantities:</w:t>
            </w:r>
          </w:p>
          <w:p w:rsidR="00B713D7" w:rsidRDefault="009111F1">
            <w:pPr>
              <w:pStyle w:val="TableParagraph"/>
              <w:numPr>
                <w:ilvl w:val="0"/>
                <w:numId w:val="28"/>
              </w:numPr>
              <w:tabs>
                <w:tab w:val="left" w:pos="269"/>
              </w:tabs>
              <w:ind w:right="280" w:firstLine="0"/>
              <w:rPr>
                <w:sz w:val="20"/>
              </w:rPr>
            </w:pPr>
            <w:r>
              <w:rPr>
                <w:sz w:val="20"/>
              </w:rPr>
              <w:t>interpret key features of graphs and tables in terms of the quantities;</w:t>
            </w:r>
            <w:r>
              <w:rPr>
                <w:spacing w:val="-11"/>
                <w:sz w:val="20"/>
              </w:rPr>
              <w:t xml:space="preserve"> </w:t>
            </w:r>
            <w:r>
              <w:rPr>
                <w:sz w:val="20"/>
              </w:rPr>
              <w:t>and</w:t>
            </w:r>
          </w:p>
          <w:p w:rsidR="00B713D7" w:rsidRDefault="009111F1">
            <w:pPr>
              <w:pStyle w:val="TableParagraph"/>
              <w:numPr>
                <w:ilvl w:val="0"/>
                <w:numId w:val="28"/>
              </w:numPr>
              <w:tabs>
                <w:tab w:val="left" w:pos="312"/>
              </w:tabs>
              <w:spacing w:line="229" w:lineRule="exact"/>
              <w:ind w:left="312" w:hanging="209"/>
              <w:rPr>
                <w:sz w:val="20"/>
              </w:rPr>
            </w:pPr>
            <w:r>
              <w:rPr>
                <w:sz w:val="20"/>
              </w:rPr>
              <w:t>sketch graphs showing key features given a</w:t>
            </w:r>
            <w:r>
              <w:rPr>
                <w:spacing w:val="-20"/>
                <w:sz w:val="20"/>
              </w:rPr>
              <w:t xml:space="preserve"> </w:t>
            </w:r>
            <w:r>
              <w:rPr>
                <w:sz w:val="20"/>
              </w:rPr>
              <w:t>verbal</w:t>
            </w:r>
          </w:p>
          <w:p w:rsidR="00B713D7" w:rsidRDefault="009111F1">
            <w:pPr>
              <w:pStyle w:val="TableParagraph"/>
              <w:ind w:left="103" w:right="1715"/>
              <w:rPr>
                <w:sz w:val="20"/>
              </w:rPr>
            </w:pPr>
            <w:proofErr w:type="gramStart"/>
            <w:r>
              <w:rPr>
                <w:sz w:val="20"/>
              </w:rPr>
              <w:t>description</w:t>
            </w:r>
            <w:proofErr w:type="gramEnd"/>
            <w:r>
              <w:rPr>
                <w:sz w:val="20"/>
              </w:rPr>
              <w:t xml:space="preserve"> of the relationship. (Shared standard with Algebra II)</w:t>
            </w:r>
          </w:p>
          <w:p w:rsidR="00B713D7" w:rsidRDefault="00B713D7">
            <w:pPr>
              <w:pStyle w:val="TableParagraph"/>
              <w:spacing w:before="1"/>
              <w:rPr>
                <w:rFonts w:ascii="Times New Roman"/>
                <w:sz w:val="20"/>
              </w:rPr>
            </w:pPr>
          </w:p>
          <w:p w:rsidR="00B713D7" w:rsidRDefault="009111F1">
            <w:pPr>
              <w:pStyle w:val="TableParagraph"/>
              <w:spacing w:before="1"/>
              <w:ind w:left="103"/>
              <w:rPr>
                <w:sz w:val="20"/>
              </w:rPr>
            </w:pPr>
            <w:r>
              <w:rPr>
                <w:sz w:val="20"/>
                <w:u w:val="single"/>
              </w:rPr>
              <w:t>Notes:</w:t>
            </w:r>
          </w:p>
          <w:p w:rsidR="00B713D7" w:rsidRDefault="009111F1">
            <w:pPr>
              <w:pStyle w:val="TableParagraph"/>
              <w:numPr>
                <w:ilvl w:val="0"/>
                <w:numId w:val="27"/>
              </w:numPr>
              <w:tabs>
                <w:tab w:val="left" w:pos="279"/>
              </w:tabs>
              <w:ind w:right="200" w:firstLine="0"/>
              <w:rPr>
                <w:sz w:val="20"/>
              </w:rPr>
            </w:pPr>
            <w:r>
              <w:rPr>
                <w:sz w:val="20"/>
              </w:rPr>
              <w:t xml:space="preserve">Algebra I key features include the following: intercepts, </w:t>
            </w:r>
            <w:r>
              <w:rPr>
                <w:b/>
                <w:sz w:val="20"/>
              </w:rPr>
              <w:t xml:space="preserve">zeros; </w:t>
            </w:r>
            <w:r>
              <w:rPr>
                <w:sz w:val="20"/>
              </w:rPr>
              <w:t>intervals where the function is increasing, decreasing, positive, or negative; maxima, minima; and</w:t>
            </w:r>
            <w:r>
              <w:rPr>
                <w:spacing w:val="-12"/>
                <w:sz w:val="20"/>
              </w:rPr>
              <w:t xml:space="preserve"> </w:t>
            </w:r>
            <w:r>
              <w:rPr>
                <w:sz w:val="20"/>
              </w:rPr>
              <w:t>symmetries.</w:t>
            </w:r>
          </w:p>
          <w:p w:rsidR="00B713D7" w:rsidRDefault="009111F1">
            <w:pPr>
              <w:pStyle w:val="TableParagraph"/>
              <w:numPr>
                <w:ilvl w:val="0"/>
                <w:numId w:val="27"/>
              </w:numPr>
              <w:tabs>
                <w:tab w:val="left" w:pos="279"/>
              </w:tabs>
              <w:spacing w:before="1" w:line="237" w:lineRule="auto"/>
              <w:ind w:right="104" w:firstLine="0"/>
              <w:rPr>
                <w:b/>
                <w:sz w:val="20"/>
              </w:rPr>
            </w:pPr>
            <w:r>
              <w:rPr>
                <w:sz w:val="20"/>
              </w:rPr>
              <w:t>Tasks have a real-world context and are limited to the following functions: linear, quadratic, square root, piece-wise defined (including step and absolute</w:t>
            </w:r>
            <w:r>
              <w:rPr>
                <w:spacing w:val="-20"/>
                <w:sz w:val="20"/>
              </w:rPr>
              <w:t xml:space="preserve"> </w:t>
            </w:r>
            <w:r>
              <w:rPr>
                <w:sz w:val="20"/>
              </w:rPr>
              <w:t xml:space="preserve">value), </w:t>
            </w:r>
            <w:r>
              <w:rPr>
                <w:spacing w:val="-1"/>
                <w:w w:val="99"/>
                <w:sz w:val="20"/>
              </w:rPr>
              <w:t>an</w:t>
            </w:r>
            <w:r>
              <w:rPr>
                <w:w w:val="99"/>
                <w:sz w:val="20"/>
              </w:rPr>
              <w:t>d</w:t>
            </w:r>
            <w:r>
              <w:rPr>
                <w:spacing w:val="1"/>
                <w:sz w:val="20"/>
              </w:rPr>
              <w:t xml:space="preserve"> </w:t>
            </w:r>
            <w:r>
              <w:rPr>
                <w:b/>
                <w:spacing w:val="-1"/>
                <w:w w:val="99"/>
                <w:sz w:val="20"/>
              </w:rPr>
              <w:t>ex</w:t>
            </w:r>
            <w:r>
              <w:rPr>
                <w:b/>
                <w:w w:val="99"/>
                <w:sz w:val="20"/>
              </w:rPr>
              <w:t>pon</w:t>
            </w:r>
            <w:r>
              <w:rPr>
                <w:b/>
                <w:spacing w:val="-1"/>
                <w:w w:val="99"/>
                <w:sz w:val="20"/>
              </w:rPr>
              <w:t>e</w:t>
            </w:r>
            <w:r>
              <w:rPr>
                <w:b/>
                <w:w w:val="99"/>
                <w:sz w:val="20"/>
              </w:rPr>
              <w:t>nt</w:t>
            </w:r>
            <w:r>
              <w:rPr>
                <w:b/>
                <w:spacing w:val="-1"/>
                <w:w w:val="99"/>
                <w:sz w:val="20"/>
              </w:rPr>
              <w:t>ia</w:t>
            </w:r>
            <w:r>
              <w:rPr>
                <w:b/>
                <w:w w:val="99"/>
                <w:sz w:val="20"/>
              </w:rPr>
              <w:t>l</w:t>
            </w:r>
            <w:r>
              <w:rPr>
                <w:b/>
                <w:spacing w:val="-1"/>
                <w:sz w:val="20"/>
              </w:rPr>
              <w:t xml:space="preserve"> </w:t>
            </w:r>
            <w:r>
              <w:rPr>
                <w:b/>
                <w:w w:val="99"/>
                <w:sz w:val="20"/>
              </w:rPr>
              <w:t>fun</w:t>
            </w:r>
            <w:r>
              <w:rPr>
                <w:b/>
                <w:spacing w:val="-1"/>
                <w:w w:val="99"/>
                <w:sz w:val="20"/>
              </w:rPr>
              <w:t>c</w:t>
            </w:r>
            <w:r>
              <w:rPr>
                <w:b/>
                <w:w w:val="99"/>
                <w:sz w:val="20"/>
              </w:rPr>
              <w:t>t</w:t>
            </w:r>
            <w:r>
              <w:rPr>
                <w:b/>
                <w:spacing w:val="-1"/>
                <w:w w:val="99"/>
                <w:sz w:val="20"/>
              </w:rPr>
              <w:t>i</w:t>
            </w:r>
            <w:r>
              <w:rPr>
                <w:b/>
                <w:w w:val="99"/>
                <w:sz w:val="20"/>
              </w:rPr>
              <w:t>ons</w:t>
            </w:r>
            <w:r>
              <w:rPr>
                <w:b/>
                <w:spacing w:val="1"/>
                <w:sz w:val="20"/>
              </w:rPr>
              <w:t xml:space="preserve"> </w:t>
            </w:r>
            <w:r>
              <w:rPr>
                <w:b/>
                <w:w w:val="99"/>
                <w:sz w:val="20"/>
              </w:rPr>
              <w:t>of</w:t>
            </w:r>
            <w:r>
              <w:rPr>
                <w:b/>
                <w:sz w:val="20"/>
              </w:rPr>
              <w:t xml:space="preserve"> </w:t>
            </w:r>
            <w:r>
              <w:rPr>
                <w:b/>
                <w:w w:val="99"/>
                <w:sz w:val="20"/>
              </w:rPr>
              <w:t>the</w:t>
            </w:r>
            <w:r>
              <w:rPr>
                <w:b/>
                <w:spacing w:val="-1"/>
                <w:sz w:val="20"/>
              </w:rPr>
              <w:t xml:space="preserve"> </w:t>
            </w:r>
            <w:r>
              <w:rPr>
                <w:b/>
                <w:w w:val="99"/>
                <w:sz w:val="20"/>
              </w:rPr>
              <w:t>fo</w:t>
            </w:r>
            <w:r>
              <w:rPr>
                <w:b/>
                <w:spacing w:val="-1"/>
                <w:w w:val="99"/>
                <w:sz w:val="20"/>
              </w:rPr>
              <w:t>r</w:t>
            </w:r>
            <w:r>
              <w:rPr>
                <w:b/>
                <w:w w:val="99"/>
                <w:sz w:val="20"/>
              </w:rPr>
              <w:t>m</w:t>
            </w:r>
            <w:r>
              <w:rPr>
                <w:b/>
                <w:sz w:val="20"/>
              </w:rPr>
              <w:t xml:space="preserve"> </w:t>
            </w:r>
            <w:r>
              <w:rPr>
                <w:rFonts w:ascii="Cambria Math" w:eastAsia="Cambria Math" w:hAnsi="Cambria Math"/>
                <w:w w:val="49"/>
                <w:sz w:val="20"/>
              </w:rPr>
              <w:t/>
            </w:r>
            <w:proofErr w:type="gramStart"/>
            <w:r>
              <w:rPr>
                <w:rFonts w:ascii="Cambria Math" w:eastAsia="Cambria Math" w:hAnsi="Cambria Math"/>
                <w:w w:val="49"/>
                <w:sz w:val="20"/>
              </w:rPr>
              <w:t/>
            </w:r>
            <w:r>
              <w:rPr>
                <w:rFonts w:ascii="Cambria Math" w:eastAsia="Cambria Math" w:hAnsi="Cambria Math"/>
                <w:spacing w:val="-1"/>
                <w:w w:val="99"/>
                <w:position w:val="1"/>
                <w:sz w:val="20"/>
              </w:rPr>
              <w:t>(</w:t>
            </w:r>
            <w:proofErr w:type="gramEnd"/>
            <w:r>
              <w:rPr>
                <w:rFonts w:ascii="Cambria Math" w:eastAsia="Cambria Math" w:hAnsi="Cambria Math"/>
                <w:w w:val="46"/>
                <w:sz w:val="20"/>
              </w:rPr>
              <w:t>𝒂𝒂</w:t>
            </w:r>
            <w:r>
              <w:rPr>
                <w:rFonts w:ascii="Cambria Math" w:eastAsia="Cambria Math" w:hAnsi="Cambria Math"/>
                <w:w w:val="99"/>
                <w:position w:val="1"/>
                <w:sz w:val="20"/>
              </w:rPr>
              <w:t>)</w:t>
            </w:r>
            <w:r>
              <w:rPr>
                <w:rFonts w:ascii="Cambria Math" w:eastAsia="Cambria Math" w:hAnsi="Cambria Math"/>
                <w:spacing w:val="12"/>
                <w:position w:val="1"/>
                <w:sz w:val="20"/>
              </w:rPr>
              <w:t xml:space="preserve"> </w:t>
            </w:r>
            <w:r>
              <w:rPr>
                <w:rFonts w:ascii="Cambria Math" w:eastAsia="Cambria Math" w:hAnsi="Cambria Math"/>
                <w:w w:val="99"/>
                <w:sz w:val="20"/>
              </w:rPr>
              <w:t>=</w:t>
            </w:r>
            <w:r>
              <w:rPr>
                <w:rFonts w:ascii="Cambria Math" w:eastAsia="Cambria Math" w:hAnsi="Cambria Math"/>
                <w:spacing w:val="13"/>
                <w:sz w:val="20"/>
              </w:rPr>
              <w:t xml:space="preserve"> </w:t>
            </w:r>
            <w:r>
              <w:rPr>
                <w:rFonts w:ascii="Cambria Math" w:eastAsia="Cambria Math" w:hAnsi="Cambria Math"/>
                <w:w w:val="49"/>
                <w:sz w:val="20"/>
              </w:rPr>
              <w:t>𝒂</w:t>
            </w:r>
            <w:r>
              <w:rPr>
                <w:rFonts w:ascii="Cambria Math" w:eastAsia="Cambria Math" w:hAnsi="Cambria Math"/>
                <w:spacing w:val="1"/>
                <w:w w:val="49"/>
                <w:sz w:val="20"/>
              </w:rPr>
              <w:t>𝒂</w:t>
            </w:r>
            <w:r>
              <w:rPr>
                <w:rFonts w:ascii="Cambria Math" w:eastAsia="Cambria Math" w:hAnsi="Cambria Math"/>
                <w:spacing w:val="-1"/>
                <w:w w:val="99"/>
                <w:sz w:val="20"/>
              </w:rPr>
              <w:t>(</w:t>
            </w:r>
            <w:r>
              <w:rPr>
                <w:rFonts w:ascii="Cambria Math" w:eastAsia="Cambria Math" w:hAnsi="Cambria Math"/>
                <w:w w:val="49"/>
                <w:sz w:val="20"/>
              </w:rPr>
              <w:t>𝒃</w:t>
            </w:r>
            <w:r>
              <w:rPr>
                <w:rFonts w:ascii="Cambria Math" w:eastAsia="Cambria Math" w:hAnsi="Cambria Math"/>
                <w:spacing w:val="-1"/>
                <w:w w:val="49"/>
                <w:sz w:val="20"/>
              </w:rPr>
              <w:t>𝒃</w:t>
            </w:r>
            <w:r>
              <w:rPr>
                <w:rFonts w:ascii="Cambria Math" w:eastAsia="Cambria Math" w:hAnsi="Cambria Math"/>
                <w:spacing w:val="1"/>
                <w:w w:val="99"/>
                <w:sz w:val="20"/>
              </w:rPr>
              <w:t>)</w:t>
            </w:r>
            <w:r>
              <w:rPr>
                <w:rFonts w:ascii="Cambria Math" w:eastAsia="Cambria Math" w:hAnsi="Cambria Math"/>
                <w:w w:val="46"/>
                <w:position w:val="7"/>
                <w:sz w:val="14"/>
              </w:rPr>
              <w:t xml:space="preserve">𝒂𝒂 </w:t>
            </w:r>
            <w:r>
              <w:rPr>
                <w:b/>
                <w:spacing w:val="3"/>
                <w:w w:val="99"/>
                <w:sz w:val="20"/>
              </w:rPr>
              <w:t>w</w:t>
            </w:r>
            <w:r>
              <w:rPr>
                <w:b/>
                <w:w w:val="99"/>
                <w:sz w:val="20"/>
              </w:rPr>
              <w:t>h</w:t>
            </w:r>
            <w:r>
              <w:rPr>
                <w:b/>
                <w:spacing w:val="-1"/>
                <w:w w:val="99"/>
                <w:sz w:val="20"/>
              </w:rPr>
              <w:t>er</w:t>
            </w:r>
            <w:r>
              <w:rPr>
                <w:b/>
                <w:w w:val="99"/>
                <w:sz w:val="20"/>
              </w:rPr>
              <w:t>e</w:t>
            </w:r>
            <w:r>
              <w:rPr>
                <w:b/>
                <w:spacing w:val="-1"/>
                <w:sz w:val="20"/>
              </w:rPr>
              <w:t xml:space="preserve"> </w:t>
            </w:r>
            <w:r>
              <w:rPr>
                <w:rFonts w:ascii="Cambria Math" w:eastAsia="Cambria Math" w:hAnsi="Cambria Math"/>
                <w:w w:val="49"/>
                <w:sz w:val="20"/>
              </w:rPr>
              <w:t>𝒂𝒂</w:t>
            </w:r>
            <w:r>
              <w:rPr>
                <w:rFonts w:ascii="Cambria Math" w:eastAsia="Cambria Math" w:hAnsi="Cambria Math"/>
                <w:sz w:val="20"/>
              </w:rPr>
              <w:t xml:space="preserve"> </w:t>
            </w:r>
            <w:r>
              <w:rPr>
                <w:rFonts w:ascii="Cambria Math" w:eastAsia="Cambria Math" w:hAnsi="Cambria Math"/>
                <w:spacing w:val="11"/>
                <w:sz w:val="20"/>
              </w:rPr>
              <w:t xml:space="preserve"> </w:t>
            </w:r>
            <w:r>
              <w:rPr>
                <w:rFonts w:ascii="Cambria Math" w:eastAsia="Cambria Math" w:hAnsi="Cambria Math"/>
                <w:w w:val="99"/>
                <w:sz w:val="20"/>
              </w:rPr>
              <w:t>&gt;</w:t>
            </w:r>
            <w:r>
              <w:rPr>
                <w:rFonts w:ascii="Cambria Math" w:eastAsia="Cambria Math" w:hAnsi="Cambria Math"/>
                <w:spacing w:val="1"/>
                <w:sz w:val="20"/>
              </w:rPr>
              <w:t xml:space="preserve"> </w:t>
            </w:r>
            <w:r>
              <w:rPr>
                <w:b/>
                <w:w w:val="99"/>
                <w:sz w:val="20"/>
              </w:rPr>
              <w:t>0</w:t>
            </w:r>
            <w:r>
              <w:rPr>
                <w:b/>
                <w:spacing w:val="-1"/>
                <w:sz w:val="20"/>
              </w:rPr>
              <w:t xml:space="preserve"> </w:t>
            </w:r>
            <w:r>
              <w:rPr>
                <w:b/>
                <w:spacing w:val="-1"/>
                <w:w w:val="99"/>
                <w:sz w:val="20"/>
              </w:rPr>
              <w:t>a</w:t>
            </w:r>
            <w:r>
              <w:rPr>
                <w:b/>
                <w:w w:val="99"/>
                <w:sz w:val="20"/>
              </w:rPr>
              <w:t>nd</w:t>
            </w:r>
            <w:r>
              <w:rPr>
                <w:b/>
                <w:spacing w:val="2"/>
                <w:sz w:val="20"/>
              </w:rPr>
              <w:t xml:space="preserve"> </w:t>
            </w:r>
            <w:r>
              <w:rPr>
                <w:rFonts w:ascii="Cambria Math" w:eastAsia="Cambria Math" w:hAnsi="Cambria Math"/>
                <w:w w:val="49"/>
                <w:sz w:val="20"/>
              </w:rPr>
              <w:t>𝒃𝒃</w:t>
            </w:r>
            <w:r>
              <w:rPr>
                <w:rFonts w:ascii="Cambria Math" w:eastAsia="Cambria Math" w:hAnsi="Cambria Math"/>
                <w:sz w:val="20"/>
              </w:rPr>
              <w:t xml:space="preserve"> </w:t>
            </w:r>
            <w:r>
              <w:rPr>
                <w:rFonts w:ascii="Cambria Math" w:eastAsia="Cambria Math" w:hAnsi="Cambria Math"/>
                <w:spacing w:val="11"/>
                <w:sz w:val="20"/>
              </w:rPr>
              <w:t xml:space="preserve"> </w:t>
            </w:r>
            <w:r>
              <w:rPr>
                <w:rFonts w:ascii="Cambria Math" w:eastAsia="Cambria Math" w:hAnsi="Cambria Math"/>
                <w:w w:val="99"/>
                <w:sz w:val="20"/>
              </w:rPr>
              <w:t>&gt;</w:t>
            </w:r>
            <w:r>
              <w:rPr>
                <w:rFonts w:ascii="Cambria Math" w:eastAsia="Cambria Math" w:hAnsi="Cambria Math"/>
                <w:sz w:val="20"/>
              </w:rPr>
              <w:t xml:space="preserve"> </w:t>
            </w:r>
            <w:r>
              <w:rPr>
                <w:rFonts w:ascii="Cambria Math" w:eastAsia="Cambria Math" w:hAnsi="Cambria Math"/>
                <w:spacing w:val="12"/>
                <w:sz w:val="20"/>
              </w:rPr>
              <w:t xml:space="preserve"> </w:t>
            </w:r>
            <w:r>
              <w:rPr>
                <w:rFonts w:ascii="Cambria Math" w:eastAsia="Cambria Math" w:hAnsi="Cambria Math"/>
                <w:w w:val="49"/>
                <w:sz w:val="20"/>
              </w:rPr>
              <w:t>𝟎𝟎</w:t>
            </w:r>
            <w:r>
              <w:rPr>
                <w:rFonts w:ascii="Cambria Math" w:eastAsia="Cambria Math" w:hAnsi="Cambria Math"/>
                <w:sz w:val="20"/>
              </w:rPr>
              <w:t xml:space="preserve"> </w:t>
            </w:r>
            <w:r>
              <w:rPr>
                <w:rFonts w:ascii="Cambria Math" w:eastAsia="Cambria Math" w:hAnsi="Cambria Math"/>
                <w:spacing w:val="1"/>
                <w:w w:val="99"/>
                <w:sz w:val="20"/>
              </w:rPr>
              <w:t>(</w:t>
            </w:r>
            <w:r>
              <w:rPr>
                <w:rFonts w:ascii="Cambria Math" w:eastAsia="Cambria Math" w:hAnsi="Cambria Math"/>
                <w:w w:val="49"/>
                <w:sz w:val="20"/>
              </w:rPr>
              <w:t>𝒃𝒃</w:t>
            </w:r>
            <w:r>
              <w:rPr>
                <w:rFonts w:ascii="Cambria Math" w:eastAsia="Cambria Math" w:hAnsi="Cambria Math"/>
                <w:sz w:val="20"/>
              </w:rPr>
              <w:t xml:space="preserve"> </w:t>
            </w:r>
            <w:r>
              <w:rPr>
                <w:rFonts w:ascii="Cambria Math" w:eastAsia="Cambria Math" w:hAnsi="Cambria Math"/>
                <w:spacing w:val="11"/>
                <w:sz w:val="20"/>
              </w:rPr>
              <w:t xml:space="preserve"> </w:t>
            </w:r>
            <w:r>
              <w:rPr>
                <w:rFonts w:ascii="Cambria Math" w:eastAsia="Cambria Math" w:hAnsi="Cambria Math"/>
                <w:w w:val="99"/>
                <w:sz w:val="20"/>
              </w:rPr>
              <w:t>≠</w:t>
            </w:r>
            <w:r>
              <w:rPr>
                <w:rFonts w:ascii="Cambria Math" w:eastAsia="Cambria Math" w:hAnsi="Cambria Math"/>
                <w:sz w:val="20"/>
              </w:rPr>
              <w:t xml:space="preserve"> </w:t>
            </w:r>
            <w:r>
              <w:rPr>
                <w:rFonts w:ascii="Cambria Math" w:eastAsia="Cambria Math" w:hAnsi="Cambria Math"/>
                <w:spacing w:val="10"/>
                <w:sz w:val="20"/>
              </w:rPr>
              <w:t xml:space="preserve"> </w:t>
            </w:r>
            <w:r>
              <w:rPr>
                <w:rFonts w:ascii="Cambria Math" w:eastAsia="Cambria Math" w:hAnsi="Cambria Math"/>
                <w:w w:val="49"/>
                <w:sz w:val="20"/>
              </w:rPr>
              <w:t>𝟏𝟏</w:t>
            </w:r>
            <w:r>
              <w:rPr>
                <w:rFonts w:ascii="Cambria Math" w:eastAsia="Cambria Math" w:hAnsi="Cambria Math"/>
                <w:spacing w:val="1"/>
                <w:w w:val="99"/>
                <w:sz w:val="20"/>
              </w:rPr>
              <w:t>)</w:t>
            </w:r>
            <w:r>
              <w:rPr>
                <w:b/>
                <w:w w:val="99"/>
                <w:sz w:val="20"/>
              </w:rPr>
              <w:t>.</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5076"/>
        <w:gridCol w:w="336"/>
        <w:gridCol w:w="336"/>
        <w:gridCol w:w="336"/>
        <w:gridCol w:w="336"/>
        <w:gridCol w:w="650"/>
        <w:gridCol w:w="653"/>
        <w:gridCol w:w="652"/>
      </w:tblGrid>
      <w:tr w:rsidR="00B713D7">
        <w:trPr>
          <w:trHeight w:hRule="exact" w:val="1070"/>
        </w:trPr>
        <w:tc>
          <w:tcPr>
            <w:tcW w:w="1795" w:type="dxa"/>
            <w:vMerge w:val="restart"/>
          </w:tcPr>
          <w:p w:rsidR="00B713D7" w:rsidRDefault="00B713D7"/>
        </w:tc>
        <w:tc>
          <w:tcPr>
            <w:tcW w:w="5076" w:type="dxa"/>
          </w:tcPr>
          <w:p w:rsidR="00B713D7" w:rsidRDefault="009111F1">
            <w:pPr>
              <w:pStyle w:val="TableParagraph"/>
              <w:spacing w:before="182" w:line="242" w:lineRule="auto"/>
              <w:ind w:left="103" w:right="225" w:hanging="1"/>
              <w:jc w:val="both"/>
              <w:rPr>
                <w:sz w:val="20"/>
              </w:rPr>
            </w:pPr>
            <w:r>
              <w:rPr>
                <w:sz w:val="20"/>
              </w:rPr>
              <w:t xml:space="preserve">AI-F.IF.5 </w:t>
            </w:r>
            <w:r>
              <w:rPr>
                <w:b/>
                <w:sz w:val="20"/>
              </w:rPr>
              <w:t xml:space="preserve">Determine </w:t>
            </w:r>
            <w:r>
              <w:rPr>
                <w:sz w:val="20"/>
              </w:rPr>
              <w:t xml:space="preserve">the domain of a function from its graph and, where applicable, </w:t>
            </w:r>
            <w:r>
              <w:rPr>
                <w:b/>
                <w:sz w:val="20"/>
              </w:rPr>
              <w:t xml:space="preserve">identify </w:t>
            </w:r>
            <w:r>
              <w:rPr>
                <w:sz w:val="20"/>
              </w:rPr>
              <w:t>the appropriate domain for a function in context.</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r w:rsidR="00B713D7">
        <w:trPr>
          <w:trHeight w:hRule="exact" w:val="2899"/>
        </w:trPr>
        <w:tc>
          <w:tcPr>
            <w:tcW w:w="1795" w:type="dxa"/>
            <w:vMerge/>
          </w:tcPr>
          <w:p w:rsidR="00B713D7" w:rsidRDefault="00B713D7"/>
        </w:tc>
        <w:tc>
          <w:tcPr>
            <w:tcW w:w="5076" w:type="dxa"/>
          </w:tcPr>
          <w:p w:rsidR="00B713D7" w:rsidRDefault="009111F1">
            <w:pPr>
              <w:pStyle w:val="TableParagraph"/>
              <w:spacing w:before="177"/>
              <w:ind w:left="103" w:right="332"/>
              <w:rPr>
                <w:sz w:val="20"/>
              </w:rPr>
            </w:pPr>
            <w:r>
              <w:rPr>
                <w:sz w:val="20"/>
              </w:rPr>
              <w:t>AI-F.IF.6 Calculate and interpret the average rate of change of a function over a specified interval. (Shared standard with Algebra II)</w:t>
            </w:r>
          </w:p>
          <w:p w:rsidR="00B713D7" w:rsidRDefault="009111F1">
            <w:pPr>
              <w:pStyle w:val="TableParagraph"/>
              <w:spacing w:line="228" w:lineRule="exact"/>
              <w:ind w:left="103"/>
              <w:rPr>
                <w:sz w:val="20"/>
              </w:rPr>
            </w:pPr>
            <w:r>
              <w:rPr>
                <w:sz w:val="20"/>
              </w:rPr>
              <w:t>Notes:</w:t>
            </w:r>
          </w:p>
          <w:p w:rsidR="00B713D7" w:rsidRDefault="009111F1">
            <w:pPr>
              <w:pStyle w:val="TableParagraph"/>
              <w:numPr>
                <w:ilvl w:val="0"/>
                <w:numId w:val="26"/>
              </w:numPr>
              <w:tabs>
                <w:tab w:val="left" w:pos="279"/>
              </w:tabs>
              <w:ind w:firstLine="0"/>
              <w:rPr>
                <w:sz w:val="20"/>
              </w:rPr>
            </w:pPr>
            <w:r>
              <w:rPr>
                <w:sz w:val="20"/>
              </w:rPr>
              <w:t xml:space="preserve">Functions </w:t>
            </w:r>
            <w:r>
              <w:rPr>
                <w:spacing w:val="2"/>
                <w:sz w:val="20"/>
              </w:rPr>
              <w:t xml:space="preserve">may </w:t>
            </w:r>
            <w:r>
              <w:rPr>
                <w:sz w:val="20"/>
              </w:rPr>
              <w:t>be presented by function notation,</w:t>
            </w:r>
            <w:r>
              <w:rPr>
                <w:spacing w:val="-32"/>
                <w:sz w:val="20"/>
              </w:rPr>
              <w:t xml:space="preserve"> </w:t>
            </w:r>
            <w:r>
              <w:rPr>
                <w:sz w:val="20"/>
              </w:rPr>
              <w:t>a</w:t>
            </w:r>
          </w:p>
          <w:p w:rsidR="00B713D7" w:rsidRDefault="009111F1">
            <w:pPr>
              <w:pStyle w:val="TableParagraph"/>
              <w:ind w:left="103"/>
              <w:rPr>
                <w:sz w:val="20"/>
              </w:rPr>
            </w:pPr>
            <w:proofErr w:type="gramStart"/>
            <w:r>
              <w:rPr>
                <w:sz w:val="20"/>
              </w:rPr>
              <w:t>table</w:t>
            </w:r>
            <w:proofErr w:type="gramEnd"/>
            <w:r>
              <w:rPr>
                <w:sz w:val="20"/>
              </w:rPr>
              <w:t xml:space="preserve"> of values, or graphically.</w:t>
            </w:r>
          </w:p>
          <w:p w:rsidR="00B713D7" w:rsidRDefault="009111F1">
            <w:pPr>
              <w:pStyle w:val="TableParagraph"/>
              <w:numPr>
                <w:ilvl w:val="0"/>
                <w:numId w:val="26"/>
              </w:numPr>
              <w:tabs>
                <w:tab w:val="left" w:pos="279"/>
              </w:tabs>
              <w:ind w:right="172" w:firstLine="0"/>
              <w:rPr>
                <w:b/>
                <w:sz w:val="20"/>
              </w:rPr>
            </w:pPr>
            <w:r>
              <w:rPr>
                <w:sz w:val="20"/>
              </w:rPr>
              <w:t>Algebra I tasks have a real-world context and are limited to the following functions: linear, quadratic, square root, piece-wise defined (including step and absolute value), and exponential functions of the</w:t>
            </w:r>
            <w:r>
              <w:rPr>
                <w:spacing w:val="-27"/>
                <w:sz w:val="20"/>
              </w:rPr>
              <w:t xml:space="preserve"> </w:t>
            </w:r>
            <w:r>
              <w:rPr>
                <w:b/>
                <w:sz w:val="20"/>
              </w:rPr>
              <w:t>form</w:t>
            </w:r>
          </w:p>
          <w:p w:rsidR="00B713D7" w:rsidRDefault="009111F1">
            <w:pPr>
              <w:pStyle w:val="TableParagraph"/>
              <w:spacing w:line="237" w:lineRule="exact"/>
              <w:ind w:left="103"/>
              <w:rPr>
                <w:b/>
                <w:sz w:val="20"/>
              </w:rPr>
            </w:pPr>
            <w:r>
              <w:rPr>
                <w:rFonts w:ascii="Cambria Math" w:eastAsia="Cambria Math" w:hAnsi="Cambria Math"/>
                <w:w w:val="49"/>
                <w:sz w:val="20"/>
              </w:rPr>
              <w:t/>
            </w:r>
            <w:proofErr w:type="gramStart"/>
            <w:r>
              <w:rPr>
                <w:rFonts w:ascii="Cambria Math" w:eastAsia="Cambria Math" w:hAnsi="Cambria Math"/>
                <w:w w:val="49"/>
                <w:sz w:val="20"/>
              </w:rPr>
              <w:t/>
            </w:r>
            <w:r>
              <w:rPr>
                <w:rFonts w:ascii="Cambria Math" w:eastAsia="Cambria Math" w:hAnsi="Cambria Math"/>
                <w:spacing w:val="-1"/>
                <w:w w:val="99"/>
                <w:position w:val="1"/>
                <w:sz w:val="20"/>
              </w:rPr>
              <w:t>(</w:t>
            </w:r>
            <w:proofErr w:type="gramEnd"/>
            <w:r>
              <w:rPr>
                <w:rFonts w:ascii="Cambria Math" w:eastAsia="Cambria Math" w:hAnsi="Cambria Math"/>
                <w:w w:val="46"/>
                <w:sz w:val="20"/>
              </w:rPr>
              <w:t>𝒂𝒂</w:t>
            </w:r>
            <w:r>
              <w:rPr>
                <w:rFonts w:ascii="Cambria Math" w:eastAsia="Cambria Math" w:hAnsi="Cambria Math"/>
                <w:w w:val="99"/>
                <w:position w:val="1"/>
                <w:sz w:val="20"/>
              </w:rPr>
              <w:t>)</w:t>
            </w:r>
            <w:r>
              <w:rPr>
                <w:rFonts w:ascii="Cambria Math" w:eastAsia="Cambria Math" w:hAnsi="Cambria Math"/>
                <w:spacing w:val="12"/>
                <w:position w:val="1"/>
                <w:sz w:val="20"/>
              </w:rPr>
              <w:t xml:space="preserve"> </w:t>
            </w:r>
            <w:r>
              <w:rPr>
                <w:rFonts w:ascii="Cambria Math" w:eastAsia="Cambria Math" w:hAnsi="Cambria Math"/>
                <w:w w:val="99"/>
                <w:sz w:val="20"/>
              </w:rPr>
              <w:t>=</w:t>
            </w:r>
            <w:r>
              <w:rPr>
                <w:rFonts w:ascii="Cambria Math" w:eastAsia="Cambria Math" w:hAnsi="Cambria Math"/>
                <w:spacing w:val="13"/>
                <w:sz w:val="20"/>
              </w:rPr>
              <w:t xml:space="preserve"> </w:t>
            </w:r>
            <w:r>
              <w:rPr>
                <w:rFonts w:ascii="Cambria Math" w:eastAsia="Cambria Math" w:hAnsi="Cambria Math"/>
                <w:w w:val="49"/>
                <w:sz w:val="20"/>
              </w:rPr>
              <w:t>𝒂</w:t>
            </w:r>
            <w:r>
              <w:rPr>
                <w:rFonts w:ascii="Cambria Math" w:eastAsia="Cambria Math" w:hAnsi="Cambria Math"/>
                <w:spacing w:val="1"/>
                <w:w w:val="49"/>
                <w:sz w:val="20"/>
              </w:rPr>
              <w:t>𝒂</w:t>
            </w:r>
            <w:r>
              <w:rPr>
                <w:rFonts w:ascii="Cambria Math" w:eastAsia="Cambria Math" w:hAnsi="Cambria Math"/>
                <w:spacing w:val="-1"/>
                <w:w w:val="99"/>
                <w:sz w:val="20"/>
              </w:rPr>
              <w:t>(</w:t>
            </w:r>
            <w:r>
              <w:rPr>
                <w:rFonts w:ascii="Cambria Math" w:eastAsia="Cambria Math" w:hAnsi="Cambria Math"/>
                <w:w w:val="49"/>
                <w:sz w:val="20"/>
              </w:rPr>
              <w:t>𝒃</w:t>
            </w:r>
            <w:r>
              <w:rPr>
                <w:rFonts w:ascii="Cambria Math" w:eastAsia="Cambria Math" w:hAnsi="Cambria Math"/>
                <w:spacing w:val="1"/>
                <w:w w:val="49"/>
                <w:sz w:val="20"/>
              </w:rPr>
              <w:t>𝒃</w:t>
            </w:r>
            <w:r>
              <w:rPr>
                <w:rFonts w:ascii="Cambria Math" w:eastAsia="Cambria Math" w:hAnsi="Cambria Math"/>
                <w:spacing w:val="-1"/>
                <w:w w:val="99"/>
                <w:sz w:val="20"/>
              </w:rPr>
              <w:t>)</w:t>
            </w:r>
            <w:r>
              <w:rPr>
                <w:rFonts w:ascii="Cambria Math" w:eastAsia="Cambria Math" w:hAnsi="Cambria Math"/>
                <w:w w:val="46"/>
                <w:position w:val="8"/>
                <w:sz w:val="14"/>
              </w:rPr>
              <w:t>𝒂𝒂</w:t>
            </w:r>
            <w:r>
              <w:rPr>
                <w:rFonts w:ascii="Cambria Math" w:eastAsia="Cambria Math" w:hAnsi="Cambria Math"/>
                <w:spacing w:val="13"/>
                <w:position w:val="8"/>
                <w:sz w:val="14"/>
              </w:rPr>
              <w:t xml:space="preserve"> </w:t>
            </w:r>
            <w:r>
              <w:rPr>
                <w:b/>
                <w:spacing w:val="3"/>
                <w:w w:val="99"/>
                <w:sz w:val="20"/>
              </w:rPr>
              <w:t>w</w:t>
            </w:r>
            <w:r>
              <w:rPr>
                <w:b/>
                <w:w w:val="99"/>
                <w:sz w:val="20"/>
              </w:rPr>
              <w:t>h</w:t>
            </w:r>
            <w:r>
              <w:rPr>
                <w:b/>
                <w:spacing w:val="-1"/>
                <w:w w:val="99"/>
                <w:sz w:val="20"/>
              </w:rPr>
              <w:t>er</w:t>
            </w:r>
            <w:r>
              <w:rPr>
                <w:b/>
                <w:w w:val="99"/>
                <w:sz w:val="20"/>
              </w:rPr>
              <w:t>e</w:t>
            </w:r>
            <w:r>
              <w:rPr>
                <w:b/>
                <w:spacing w:val="-1"/>
                <w:sz w:val="20"/>
              </w:rPr>
              <w:t xml:space="preserve"> </w:t>
            </w:r>
            <w:r>
              <w:rPr>
                <w:rFonts w:ascii="Cambria Math" w:eastAsia="Cambria Math" w:hAnsi="Cambria Math"/>
                <w:w w:val="49"/>
                <w:sz w:val="20"/>
              </w:rPr>
              <w:t>𝒂𝒂</w:t>
            </w:r>
            <w:r>
              <w:rPr>
                <w:rFonts w:ascii="Cambria Math" w:eastAsia="Cambria Math" w:hAnsi="Cambria Math"/>
                <w:sz w:val="20"/>
              </w:rPr>
              <w:t xml:space="preserve"> </w:t>
            </w:r>
            <w:r>
              <w:rPr>
                <w:rFonts w:ascii="Cambria Math" w:eastAsia="Cambria Math" w:hAnsi="Cambria Math"/>
                <w:spacing w:val="13"/>
                <w:sz w:val="20"/>
              </w:rPr>
              <w:t xml:space="preserve"> </w:t>
            </w:r>
            <w:r>
              <w:rPr>
                <w:rFonts w:ascii="Cambria Math" w:eastAsia="Cambria Math" w:hAnsi="Cambria Math"/>
                <w:w w:val="99"/>
                <w:sz w:val="20"/>
              </w:rPr>
              <w:t>&gt;</w:t>
            </w:r>
            <w:r>
              <w:rPr>
                <w:rFonts w:ascii="Cambria Math" w:eastAsia="Cambria Math" w:hAnsi="Cambria Math"/>
                <w:spacing w:val="-2"/>
                <w:sz w:val="20"/>
              </w:rPr>
              <w:t xml:space="preserve"> </w:t>
            </w:r>
            <w:r>
              <w:rPr>
                <w:b/>
                <w:w w:val="99"/>
                <w:sz w:val="20"/>
              </w:rPr>
              <w:t>0</w:t>
            </w:r>
            <w:r>
              <w:rPr>
                <w:b/>
                <w:spacing w:val="-1"/>
                <w:sz w:val="20"/>
              </w:rPr>
              <w:t xml:space="preserve"> </w:t>
            </w:r>
            <w:r>
              <w:rPr>
                <w:b/>
                <w:spacing w:val="-1"/>
                <w:w w:val="99"/>
                <w:sz w:val="20"/>
              </w:rPr>
              <w:t>a</w:t>
            </w:r>
            <w:r>
              <w:rPr>
                <w:b/>
                <w:w w:val="99"/>
                <w:sz w:val="20"/>
              </w:rPr>
              <w:t>nd</w:t>
            </w:r>
            <w:r>
              <w:rPr>
                <w:b/>
                <w:spacing w:val="2"/>
                <w:sz w:val="20"/>
              </w:rPr>
              <w:t xml:space="preserve"> </w:t>
            </w:r>
            <w:r>
              <w:rPr>
                <w:rFonts w:ascii="Cambria Math" w:eastAsia="Cambria Math" w:hAnsi="Cambria Math"/>
                <w:w w:val="49"/>
                <w:sz w:val="20"/>
              </w:rPr>
              <w:t>𝒃𝒃</w:t>
            </w:r>
            <w:r>
              <w:rPr>
                <w:rFonts w:ascii="Cambria Math" w:eastAsia="Cambria Math" w:hAnsi="Cambria Math"/>
                <w:sz w:val="20"/>
              </w:rPr>
              <w:t xml:space="preserve"> </w:t>
            </w:r>
            <w:r>
              <w:rPr>
                <w:rFonts w:ascii="Cambria Math" w:eastAsia="Cambria Math" w:hAnsi="Cambria Math"/>
                <w:spacing w:val="11"/>
                <w:sz w:val="20"/>
              </w:rPr>
              <w:t xml:space="preserve"> </w:t>
            </w:r>
            <w:r>
              <w:rPr>
                <w:rFonts w:ascii="Cambria Math" w:eastAsia="Cambria Math" w:hAnsi="Cambria Math"/>
                <w:w w:val="99"/>
                <w:sz w:val="20"/>
              </w:rPr>
              <w:t>&gt;</w:t>
            </w:r>
            <w:r>
              <w:rPr>
                <w:rFonts w:ascii="Cambria Math" w:eastAsia="Cambria Math" w:hAnsi="Cambria Math"/>
                <w:sz w:val="20"/>
              </w:rPr>
              <w:t xml:space="preserve"> </w:t>
            </w:r>
            <w:r>
              <w:rPr>
                <w:rFonts w:ascii="Cambria Math" w:eastAsia="Cambria Math" w:hAnsi="Cambria Math"/>
                <w:spacing w:val="12"/>
                <w:sz w:val="20"/>
              </w:rPr>
              <w:t xml:space="preserve"> </w:t>
            </w:r>
            <w:r>
              <w:rPr>
                <w:rFonts w:ascii="Cambria Math" w:eastAsia="Cambria Math" w:hAnsi="Cambria Math"/>
                <w:w w:val="49"/>
                <w:sz w:val="20"/>
              </w:rPr>
              <w:t>𝟎𝟎</w:t>
            </w:r>
            <w:r>
              <w:rPr>
                <w:rFonts w:ascii="Cambria Math" w:eastAsia="Cambria Math" w:hAnsi="Cambria Math"/>
                <w:spacing w:val="2"/>
                <w:sz w:val="20"/>
              </w:rPr>
              <w:t xml:space="preserve"> </w:t>
            </w:r>
            <w:r>
              <w:rPr>
                <w:rFonts w:ascii="Cambria Math" w:eastAsia="Cambria Math" w:hAnsi="Cambria Math"/>
                <w:spacing w:val="-1"/>
                <w:w w:val="99"/>
                <w:sz w:val="20"/>
              </w:rPr>
              <w:t>(</w:t>
            </w:r>
            <w:r>
              <w:rPr>
                <w:rFonts w:ascii="Cambria Math" w:eastAsia="Cambria Math" w:hAnsi="Cambria Math"/>
                <w:w w:val="49"/>
                <w:sz w:val="20"/>
              </w:rPr>
              <w:t>𝒃𝒃</w:t>
            </w:r>
            <w:r>
              <w:rPr>
                <w:rFonts w:ascii="Cambria Math" w:eastAsia="Cambria Math" w:hAnsi="Cambria Math"/>
                <w:sz w:val="20"/>
              </w:rPr>
              <w:t xml:space="preserve"> </w:t>
            </w:r>
            <w:r>
              <w:rPr>
                <w:rFonts w:ascii="Cambria Math" w:eastAsia="Cambria Math" w:hAnsi="Cambria Math"/>
                <w:spacing w:val="11"/>
                <w:sz w:val="20"/>
              </w:rPr>
              <w:t xml:space="preserve"> </w:t>
            </w:r>
            <w:r>
              <w:rPr>
                <w:rFonts w:ascii="Cambria Math" w:eastAsia="Cambria Math" w:hAnsi="Cambria Math"/>
                <w:w w:val="99"/>
                <w:sz w:val="20"/>
              </w:rPr>
              <w:t>≠</w:t>
            </w:r>
            <w:r>
              <w:rPr>
                <w:rFonts w:ascii="Cambria Math" w:eastAsia="Cambria Math" w:hAnsi="Cambria Math"/>
                <w:sz w:val="20"/>
              </w:rPr>
              <w:t xml:space="preserve"> </w:t>
            </w:r>
            <w:r>
              <w:rPr>
                <w:rFonts w:ascii="Cambria Math" w:eastAsia="Cambria Math" w:hAnsi="Cambria Math"/>
                <w:spacing w:val="12"/>
                <w:sz w:val="20"/>
              </w:rPr>
              <w:t xml:space="preserve"> </w:t>
            </w:r>
            <w:r>
              <w:rPr>
                <w:rFonts w:ascii="Cambria Math" w:eastAsia="Cambria Math" w:hAnsi="Cambria Math"/>
                <w:w w:val="49"/>
                <w:sz w:val="20"/>
              </w:rPr>
              <w:t>𝟏𝟏</w:t>
            </w:r>
            <w:r>
              <w:rPr>
                <w:rFonts w:ascii="Cambria Math" w:eastAsia="Cambria Math" w:hAnsi="Cambria Math"/>
                <w:spacing w:val="-1"/>
                <w:w w:val="99"/>
                <w:sz w:val="20"/>
              </w:rPr>
              <w:t>)</w:t>
            </w:r>
            <w:r>
              <w:rPr>
                <w:b/>
                <w:w w:val="99"/>
                <w:sz w:val="20"/>
              </w:rPr>
              <w:t>.</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r w:rsidR="00B713D7">
        <w:trPr>
          <w:trHeight w:hRule="exact" w:val="425"/>
        </w:trPr>
        <w:tc>
          <w:tcPr>
            <w:tcW w:w="1795" w:type="dxa"/>
            <w:tcBorders>
              <w:bottom w:val="nil"/>
            </w:tcBorders>
          </w:tcPr>
          <w:p w:rsidR="00B713D7" w:rsidRDefault="00B713D7"/>
        </w:tc>
        <w:tc>
          <w:tcPr>
            <w:tcW w:w="5076" w:type="dxa"/>
            <w:tcBorders>
              <w:bottom w:val="nil"/>
            </w:tcBorders>
          </w:tcPr>
          <w:p w:rsidR="00B713D7" w:rsidRDefault="009111F1">
            <w:pPr>
              <w:pStyle w:val="TableParagraph"/>
              <w:spacing w:before="187"/>
              <w:ind w:left="103"/>
              <w:rPr>
                <w:sz w:val="20"/>
              </w:rPr>
            </w:pPr>
            <w:r>
              <w:rPr>
                <w:sz w:val="20"/>
              </w:rPr>
              <w:t>AI-F.IF.7 Graph functions and show key features of the</w:t>
            </w:r>
          </w:p>
        </w:tc>
        <w:tc>
          <w:tcPr>
            <w:tcW w:w="336" w:type="dxa"/>
            <w:vMerge w:val="restart"/>
          </w:tcPr>
          <w:p w:rsidR="00B713D7" w:rsidRDefault="00B713D7"/>
        </w:tc>
        <w:tc>
          <w:tcPr>
            <w:tcW w:w="336" w:type="dxa"/>
            <w:vMerge w:val="restart"/>
          </w:tcPr>
          <w:p w:rsidR="00B713D7" w:rsidRDefault="00B713D7"/>
        </w:tc>
        <w:tc>
          <w:tcPr>
            <w:tcW w:w="336" w:type="dxa"/>
            <w:vMerge w:val="restart"/>
          </w:tcPr>
          <w:p w:rsidR="00B713D7" w:rsidRDefault="00B713D7"/>
        </w:tc>
        <w:tc>
          <w:tcPr>
            <w:tcW w:w="336" w:type="dxa"/>
            <w:vMerge w:val="restart"/>
          </w:tcPr>
          <w:p w:rsidR="00B713D7" w:rsidRDefault="00B713D7"/>
        </w:tc>
        <w:tc>
          <w:tcPr>
            <w:tcW w:w="650" w:type="dxa"/>
            <w:vMerge w:val="restart"/>
          </w:tcPr>
          <w:p w:rsidR="00B713D7" w:rsidRDefault="00B713D7"/>
        </w:tc>
        <w:tc>
          <w:tcPr>
            <w:tcW w:w="653" w:type="dxa"/>
            <w:vMerge w:val="restart"/>
            <w:shd w:val="clear" w:color="auto" w:fill="DAEDF3"/>
          </w:tcPr>
          <w:p w:rsidR="00B713D7" w:rsidRDefault="00B713D7"/>
        </w:tc>
        <w:tc>
          <w:tcPr>
            <w:tcW w:w="652" w:type="dxa"/>
            <w:vMerge w:val="restart"/>
            <w:shd w:val="clear" w:color="auto" w:fill="FFFFCC"/>
          </w:tcPr>
          <w:p w:rsidR="00B713D7" w:rsidRDefault="00B713D7"/>
        </w:tc>
      </w:tr>
      <w:tr w:rsidR="00B713D7">
        <w:trPr>
          <w:trHeight w:hRule="exact" w:val="228"/>
        </w:trPr>
        <w:tc>
          <w:tcPr>
            <w:tcW w:w="1795" w:type="dxa"/>
            <w:tcBorders>
              <w:top w:val="nil"/>
              <w:bottom w:val="nil"/>
            </w:tcBorders>
          </w:tcPr>
          <w:p w:rsidR="00B713D7" w:rsidRDefault="00B713D7"/>
        </w:tc>
        <w:tc>
          <w:tcPr>
            <w:tcW w:w="5076" w:type="dxa"/>
            <w:tcBorders>
              <w:top w:val="nil"/>
              <w:bottom w:val="nil"/>
            </w:tcBorders>
          </w:tcPr>
          <w:p w:rsidR="00B713D7" w:rsidRDefault="009111F1">
            <w:pPr>
              <w:pStyle w:val="TableParagraph"/>
              <w:spacing w:line="227" w:lineRule="exact"/>
              <w:ind w:left="103"/>
              <w:rPr>
                <w:sz w:val="20"/>
              </w:rPr>
            </w:pPr>
            <w:r>
              <w:rPr>
                <w:sz w:val="20"/>
              </w:rPr>
              <w:t>graph by hand and by using technology where</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650" w:type="dxa"/>
            <w:vMerge/>
          </w:tcPr>
          <w:p w:rsidR="00B713D7" w:rsidRDefault="00B713D7"/>
        </w:tc>
        <w:tc>
          <w:tcPr>
            <w:tcW w:w="653" w:type="dxa"/>
            <w:vMerge/>
            <w:shd w:val="clear" w:color="auto" w:fill="DAEDF3"/>
          </w:tcPr>
          <w:p w:rsidR="00B713D7" w:rsidRDefault="00B713D7"/>
        </w:tc>
        <w:tc>
          <w:tcPr>
            <w:tcW w:w="652" w:type="dxa"/>
            <w:vMerge/>
            <w:shd w:val="clear" w:color="auto" w:fill="FFFFCC"/>
          </w:tcPr>
          <w:p w:rsidR="00B713D7" w:rsidRDefault="00B713D7"/>
        </w:tc>
      </w:tr>
      <w:tr w:rsidR="00B713D7">
        <w:trPr>
          <w:trHeight w:hRule="exact" w:val="268"/>
        </w:trPr>
        <w:tc>
          <w:tcPr>
            <w:tcW w:w="1795" w:type="dxa"/>
            <w:tcBorders>
              <w:top w:val="nil"/>
              <w:bottom w:val="nil"/>
            </w:tcBorders>
          </w:tcPr>
          <w:p w:rsidR="00B713D7" w:rsidRDefault="00B713D7"/>
        </w:tc>
        <w:tc>
          <w:tcPr>
            <w:tcW w:w="5076" w:type="dxa"/>
            <w:tcBorders>
              <w:top w:val="nil"/>
              <w:bottom w:val="nil"/>
            </w:tcBorders>
          </w:tcPr>
          <w:p w:rsidR="00B713D7" w:rsidRDefault="009111F1">
            <w:pPr>
              <w:pStyle w:val="TableParagraph"/>
              <w:ind w:left="103"/>
              <w:rPr>
                <w:rFonts w:ascii="Segoe UI Symbol" w:hAnsi="Segoe UI Symbol"/>
                <w:sz w:val="20"/>
              </w:rPr>
            </w:pPr>
            <w:proofErr w:type="gramStart"/>
            <w:r>
              <w:rPr>
                <w:sz w:val="20"/>
              </w:rPr>
              <w:t>appropriate</w:t>
            </w:r>
            <w:proofErr w:type="gramEnd"/>
            <w:r>
              <w:rPr>
                <w:sz w:val="20"/>
              </w:rPr>
              <w:t xml:space="preserve">. </w:t>
            </w:r>
            <w:r>
              <w:rPr>
                <w:rFonts w:ascii="Segoe UI Symbol" w:hAnsi="Segoe UI Symbol"/>
                <w:sz w:val="20"/>
              </w:rPr>
              <w:t>★</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650" w:type="dxa"/>
            <w:vMerge/>
          </w:tcPr>
          <w:p w:rsidR="00B713D7" w:rsidRDefault="00B713D7"/>
        </w:tc>
        <w:tc>
          <w:tcPr>
            <w:tcW w:w="653" w:type="dxa"/>
            <w:vMerge/>
            <w:shd w:val="clear" w:color="auto" w:fill="DAEDF3"/>
          </w:tcPr>
          <w:p w:rsidR="00B713D7" w:rsidRDefault="00B713D7"/>
        </w:tc>
        <w:tc>
          <w:tcPr>
            <w:tcW w:w="652" w:type="dxa"/>
            <w:vMerge/>
            <w:shd w:val="clear" w:color="auto" w:fill="FFFFCC"/>
          </w:tcPr>
          <w:p w:rsidR="00B713D7" w:rsidRDefault="00B713D7"/>
        </w:tc>
      </w:tr>
      <w:tr w:rsidR="00B713D7">
        <w:trPr>
          <w:trHeight w:hRule="exact" w:val="418"/>
        </w:trPr>
        <w:tc>
          <w:tcPr>
            <w:tcW w:w="1795" w:type="dxa"/>
            <w:tcBorders>
              <w:top w:val="nil"/>
              <w:bottom w:val="nil"/>
            </w:tcBorders>
          </w:tcPr>
          <w:p w:rsidR="00B713D7" w:rsidRDefault="00B713D7"/>
        </w:tc>
        <w:tc>
          <w:tcPr>
            <w:tcW w:w="5076" w:type="dxa"/>
            <w:tcBorders>
              <w:top w:val="nil"/>
            </w:tcBorders>
          </w:tcPr>
          <w:p w:rsidR="00B713D7" w:rsidRDefault="009111F1">
            <w:pPr>
              <w:pStyle w:val="TableParagraph"/>
              <w:spacing w:line="225" w:lineRule="exact"/>
              <w:ind w:left="103"/>
              <w:rPr>
                <w:sz w:val="20"/>
              </w:rPr>
            </w:pPr>
            <w:r>
              <w:rPr>
                <w:sz w:val="20"/>
              </w:rPr>
              <w:t>(Shared standard with Algebra II)</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650" w:type="dxa"/>
            <w:vMerge/>
          </w:tcPr>
          <w:p w:rsidR="00B713D7" w:rsidRDefault="00B713D7"/>
        </w:tc>
        <w:tc>
          <w:tcPr>
            <w:tcW w:w="653" w:type="dxa"/>
            <w:vMerge/>
            <w:shd w:val="clear" w:color="auto" w:fill="DAEDF3"/>
          </w:tcPr>
          <w:p w:rsidR="00B713D7" w:rsidRDefault="00B713D7"/>
        </w:tc>
        <w:tc>
          <w:tcPr>
            <w:tcW w:w="652" w:type="dxa"/>
            <w:vMerge/>
            <w:shd w:val="clear" w:color="auto" w:fill="FFFFCC"/>
          </w:tcPr>
          <w:p w:rsidR="00B713D7" w:rsidRDefault="00B713D7"/>
        </w:tc>
      </w:tr>
      <w:tr w:rsidR="00B713D7">
        <w:trPr>
          <w:trHeight w:hRule="exact" w:val="2332"/>
        </w:trPr>
        <w:tc>
          <w:tcPr>
            <w:tcW w:w="1795" w:type="dxa"/>
            <w:tcBorders>
              <w:top w:val="nil"/>
              <w:bottom w:val="nil"/>
            </w:tcBorders>
          </w:tcPr>
          <w:p w:rsidR="00B713D7" w:rsidRDefault="00B713D7">
            <w:pPr>
              <w:pStyle w:val="TableParagraph"/>
              <w:rPr>
                <w:rFonts w:ascii="Times New Roman"/>
                <w:sz w:val="24"/>
              </w:rPr>
            </w:pPr>
          </w:p>
          <w:p w:rsidR="00B713D7" w:rsidRDefault="00B713D7">
            <w:pPr>
              <w:pStyle w:val="TableParagraph"/>
              <w:rPr>
                <w:rFonts w:ascii="Times New Roman"/>
                <w:sz w:val="24"/>
              </w:rPr>
            </w:pPr>
          </w:p>
          <w:p w:rsidR="00B713D7" w:rsidRDefault="00B713D7">
            <w:pPr>
              <w:pStyle w:val="TableParagraph"/>
              <w:rPr>
                <w:rFonts w:ascii="Times New Roman"/>
                <w:sz w:val="24"/>
              </w:rPr>
            </w:pPr>
          </w:p>
          <w:p w:rsidR="00B713D7" w:rsidRDefault="00B713D7">
            <w:pPr>
              <w:pStyle w:val="TableParagraph"/>
              <w:rPr>
                <w:rFonts w:ascii="Times New Roman"/>
                <w:sz w:val="24"/>
              </w:rPr>
            </w:pPr>
          </w:p>
          <w:p w:rsidR="00B713D7" w:rsidRDefault="00B713D7">
            <w:pPr>
              <w:pStyle w:val="TableParagraph"/>
              <w:rPr>
                <w:rFonts w:ascii="Times New Roman"/>
                <w:sz w:val="24"/>
              </w:rPr>
            </w:pPr>
          </w:p>
          <w:p w:rsidR="00B713D7" w:rsidRDefault="00B713D7">
            <w:pPr>
              <w:pStyle w:val="TableParagraph"/>
              <w:rPr>
                <w:rFonts w:ascii="Times New Roman"/>
                <w:sz w:val="24"/>
              </w:rPr>
            </w:pPr>
          </w:p>
          <w:p w:rsidR="00B713D7" w:rsidRDefault="00B713D7">
            <w:pPr>
              <w:pStyle w:val="TableParagraph"/>
              <w:rPr>
                <w:rFonts w:ascii="Times New Roman"/>
                <w:sz w:val="24"/>
              </w:rPr>
            </w:pPr>
          </w:p>
          <w:p w:rsidR="00B713D7" w:rsidRDefault="009111F1">
            <w:pPr>
              <w:pStyle w:val="TableParagraph"/>
              <w:spacing w:before="144"/>
              <w:ind w:left="103"/>
            </w:pPr>
            <w:r>
              <w:t>Analyze</w:t>
            </w:r>
          </w:p>
        </w:tc>
        <w:tc>
          <w:tcPr>
            <w:tcW w:w="5076" w:type="dxa"/>
            <w:vMerge w:val="restart"/>
          </w:tcPr>
          <w:p w:rsidR="00B713D7" w:rsidRDefault="009111F1">
            <w:pPr>
              <w:pStyle w:val="TableParagraph"/>
              <w:spacing w:before="112"/>
              <w:ind w:left="103"/>
              <w:rPr>
                <w:b/>
                <w:sz w:val="20"/>
              </w:rPr>
            </w:pPr>
            <w:r>
              <w:rPr>
                <w:sz w:val="20"/>
              </w:rPr>
              <w:t xml:space="preserve">AI-F.IF.7a Graph linear, quadratic, and </w:t>
            </w:r>
            <w:r>
              <w:rPr>
                <w:b/>
                <w:sz w:val="20"/>
              </w:rPr>
              <w:t>exponential</w:t>
            </w:r>
          </w:p>
          <w:p w:rsidR="00B713D7" w:rsidRDefault="009111F1">
            <w:pPr>
              <w:pStyle w:val="TableParagraph"/>
              <w:spacing w:before="2"/>
              <w:ind w:left="103" w:right="2030"/>
              <w:rPr>
                <w:sz w:val="20"/>
              </w:rPr>
            </w:pPr>
            <w:proofErr w:type="gramStart"/>
            <w:r>
              <w:rPr>
                <w:sz w:val="20"/>
              </w:rPr>
              <w:t>functions</w:t>
            </w:r>
            <w:proofErr w:type="gramEnd"/>
            <w:r>
              <w:rPr>
                <w:sz w:val="20"/>
              </w:rPr>
              <w:t xml:space="preserve"> and show key features. Notes:</w:t>
            </w:r>
          </w:p>
          <w:p w:rsidR="00B713D7" w:rsidRDefault="009111F1">
            <w:pPr>
              <w:pStyle w:val="TableParagraph"/>
              <w:numPr>
                <w:ilvl w:val="0"/>
                <w:numId w:val="25"/>
              </w:numPr>
              <w:tabs>
                <w:tab w:val="left" w:pos="279"/>
              </w:tabs>
              <w:ind w:right="461" w:firstLine="0"/>
              <w:rPr>
                <w:b/>
                <w:sz w:val="20"/>
              </w:rPr>
            </w:pPr>
            <w:r>
              <w:rPr>
                <w:sz w:val="20"/>
              </w:rPr>
              <w:t xml:space="preserve">Algebra I key features include the following: intercepts, </w:t>
            </w:r>
            <w:r>
              <w:rPr>
                <w:b/>
                <w:sz w:val="20"/>
              </w:rPr>
              <w:t>zeros; intervals where the function</w:t>
            </w:r>
            <w:r>
              <w:rPr>
                <w:b/>
                <w:spacing w:val="-24"/>
                <w:sz w:val="20"/>
              </w:rPr>
              <w:t xml:space="preserve"> </w:t>
            </w:r>
            <w:r>
              <w:rPr>
                <w:b/>
                <w:sz w:val="20"/>
              </w:rPr>
              <w:t>is increasing, decreasing, positive, or negative; maxima, minima; and</w:t>
            </w:r>
            <w:r>
              <w:rPr>
                <w:b/>
                <w:spacing w:val="-19"/>
                <w:sz w:val="20"/>
              </w:rPr>
              <w:t xml:space="preserve"> </w:t>
            </w:r>
            <w:r>
              <w:rPr>
                <w:b/>
                <w:sz w:val="20"/>
              </w:rPr>
              <w:t>symmetries.</w:t>
            </w:r>
          </w:p>
          <w:p w:rsidR="00B713D7" w:rsidRDefault="009111F1">
            <w:pPr>
              <w:pStyle w:val="TableParagraph"/>
              <w:numPr>
                <w:ilvl w:val="0"/>
                <w:numId w:val="25"/>
              </w:numPr>
              <w:tabs>
                <w:tab w:val="left" w:pos="279"/>
              </w:tabs>
              <w:spacing w:line="231" w:lineRule="exact"/>
              <w:ind w:left="278" w:hanging="175"/>
              <w:rPr>
                <w:rFonts w:ascii="Cambria Math" w:eastAsia="Cambria Math"/>
                <w:sz w:val="20"/>
              </w:rPr>
            </w:pPr>
            <w:r>
              <w:rPr>
                <w:b/>
                <w:spacing w:val="-1"/>
                <w:w w:val="99"/>
                <w:sz w:val="20"/>
              </w:rPr>
              <w:t>Ex</w:t>
            </w:r>
            <w:r>
              <w:rPr>
                <w:b/>
                <w:w w:val="99"/>
                <w:sz w:val="20"/>
              </w:rPr>
              <w:t>po</w:t>
            </w:r>
            <w:r>
              <w:rPr>
                <w:b/>
                <w:spacing w:val="3"/>
                <w:w w:val="99"/>
                <w:sz w:val="20"/>
              </w:rPr>
              <w:t>n</w:t>
            </w:r>
            <w:r>
              <w:rPr>
                <w:b/>
                <w:spacing w:val="-1"/>
                <w:w w:val="99"/>
                <w:sz w:val="20"/>
              </w:rPr>
              <w:t>e</w:t>
            </w:r>
            <w:r>
              <w:rPr>
                <w:b/>
                <w:w w:val="99"/>
                <w:sz w:val="20"/>
              </w:rPr>
              <w:t>nt</w:t>
            </w:r>
            <w:r>
              <w:rPr>
                <w:b/>
                <w:spacing w:val="-1"/>
                <w:w w:val="99"/>
                <w:sz w:val="20"/>
              </w:rPr>
              <w:t>ia</w:t>
            </w:r>
            <w:r>
              <w:rPr>
                <w:b/>
                <w:w w:val="99"/>
                <w:sz w:val="20"/>
              </w:rPr>
              <w:t>l</w:t>
            </w:r>
            <w:r>
              <w:rPr>
                <w:b/>
                <w:spacing w:val="-1"/>
                <w:sz w:val="20"/>
              </w:rPr>
              <w:t xml:space="preserve"> </w:t>
            </w:r>
            <w:r>
              <w:rPr>
                <w:b/>
                <w:w w:val="99"/>
                <w:sz w:val="20"/>
              </w:rPr>
              <w:t>fun</w:t>
            </w:r>
            <w:r>
              <w:rPr>
                <w:b/>
                <w:spacing w:val="-1"/>
                <w:w w:val="99"/>
                <w:sz w:val="20"/>
              </w:rPr>
              <w:t>c</w:t>
            </w:r>
            <w:r>
              <w:rPr>
                <w:b/>
                <w:w w:val="99"/>
                <w:sz w:val="20"/>
              </w:rPr>
              <w:t>t</w:t>
            </w:r>
            <w:r>
              <w:rPr>
                <w:b/>
                <w:spacing w:val="-1"/>
                <w:w w:val="99"/>
                <w:sz w:val="20"/>
              </w:rPr>
              <w:t>i</w:t>
            </w:r>
            <w:r>
              <w:rPr>
                <w:b/>
                <w:w w:val="99"/>
                <w:sz w:val="20"/>
              </w:rPr>
              <w:t>ons</w:t>
            </w:r>
            <w:r>
              <w:rPr>
                <w:b/>
                <w:spacing w:val="-1"/>
                <w:sz w:val="20"/>
              </w:rPr>
              <w:t xml:space="preserve"> </w:t>
            </w:r>
            <w:r>
              <w:rPr>
                <w:b/>
                <w:spacing w:val="2"/>
                <w:w w:val="99"/>
                <w:sz w:val="20"/>
              </w:rPr>
              <w:t>a</w:t>
            </w:r>
            <w:r>
              <w:rPr>
                <w:b/>
                <w:spacing w:val="-1"/>
                <w:w w:val="99"/>
                <w:sz w:val="20"/>
              </w:rPr>
              <w:t>r</w:t>
            </w:r>
            <w:r>
              <w:rPr>
                <w:b/>
                <w:w w:val="99"/>
                <w:sz w:val="20"/>
              </w:rPr>
              <w:t>e</w:t>
            </w:r>
            <w:r>
              <w:rPr>
                <w:b/>
                <w:spacing w:val="-1"/>
                <w:sz w:val="20"/>
              </w:rPr>
              <w:t xml:space="preserve"> </w:t>
            </w:r>
            <w:r>
              <w:rPr>
                <w:b/>
                <w:w w:val="99"/>
                <w:sz w:val="20"/>
              </w:rPr>
              <w:t>of</w:t>
            </w:r>
            <w:r>
              <w:rPr>
                <w:b/>
                <w:sz w:val="20"/>
              </w:rPr>
              <w:t xml:space="preserve"> </w:t>
            </w:r>
            <w:r>
              <w:rPr>
                <w:b/>
                <w:w w:val="99"/>
                <w:sz w:val="20"/>
              </w:rPr>
              <w:t>the</w:t>
            </w:r>
            <w:r>
              <w:rPr>
                <w:b/>
                <w:spacing w:val="-1"/>
                <w:sz w:val="20"/>
              </w:rPr>
              <w:t xml:space="preserve"> </w:t>
            </w:r>
            <w:r>
              <w:rPr>
                <w:b/>
                <w:w w:val="99"/>
                <w:sz w:val="20"/>
              </w:rPr>
              <w:t>fo</w:t>
            </w:r>
            <w:r>
              <w:rPr>
                <w:b/>
                <w:spacing w:val="-1"/>
                <w:w w:val="99"/>
                <w:sz w:val="20"/>
              </w:rPr>
              <w:t>r</w:t>
            </w:r>
            <w:r>
              <w:rPr>
                <w:b/>
                <w:w w:val="99"/>
                <w:sz w:val="20"/>
              </w:rPr>
              <w:t>m</w:t>
            </w:r>
            <w:r>
              <w:rPr>
                <w:b/>
                <w:spacing w:val="2"/>
                <w:sz w:val="20"/>
              </w:rPr>
              <w:t xml:space="preserve"> </w:t>
            </w:r>
            <w:r>
              <w:rPr>
                <w:rFonts w:ascii="Cambria Math" w:eastAsia="Cambria Math"/>
                <w:w w:val="49"/>
                <w:sz w:val="20"/>
              </w:rPr>
              <w:t>𝒇𝒇</w:t>
            </w:r>
            <w:r>
              <w:rPr>
                <w:rFonts w:ascii="Cambria Math" w:eastAsia="Cambria Math"/>
                <w:spacing w:val="-1"/>
                <w:w w:val="99"/>
                <w:position w:val="1"/>
                <w:sz w:val="20"/>
              </w:rPr>
              <w:t>(</w:t>
            </w:r>
            <w:r>
              <w:rPr>
                <w:rFonts w:ascii="Cambria Math" w:eastAsia="Cambria Math"/>
                <w:w w:val="46"/>
                <w:sz w:val="20"/>
              </w:rPr>
              <w:t>𝒂𝒂</w:t>
            </w:r>
            <w:r>
              <w:rPr>
                <w:rFonts w:ascii="Cambria Math" w:eastAsia="Cambria Math"/>
                <w:w w:val="99"/>
                <w:position w:val="1"/>
                <w:sz w:val="20"/>
              </w:rPr>
              <w:t>)</w:t>
            </w:r>
            <w:r>
              <w:rPr>
                <w:rFonts w:ascii="Cambria Math" w:eastAsia="Cambria Math"/>
                <w:spacing w:val="12"/>
                <w:position w:val="1"/>
                <w:sz w:val="20"/>
              </w:rPr>
              <w:t xml:space="preserve"> </w:t>
            </w:r>
            <w:r>
              <w:rPr>
                <w:rFonts w:ascii="Cambria Math" w:eastAsia="Cambria Math"/>
                <w:w w:val="99"/>
                <w:sz w:val="20"/>
              </w:rPr>
              <w:t>=</w:t>
            </w:r>
          </w:p>
          <w:p w:rsidR="00B713D7" w:rsidRDefault="009111F1">
            <w:pPr>
              <w:pStyle w:val="TableParagraph"/>
              <w:spacing w:line="239" w:lineRule="exact"/>
              <w:ind w:left="103"/>
              <w:rPr>
                <w:b/>
                <w:sz w:val="20"/>
              </w:rPr>
            </w:pPr>
            <w:r>
              <w:rPr>
                <w:rFonts w:ascii="Cambria Math" w:eastAsia="Cambria Math" w:hAnsi="Cambria Math"/>
                <w:w w:val="49"/>
                <w:sz w:val="20"/>
              </w:rPr>
              <w:t/>
            </w:r>
            <w:proofErr w:type="gramStart"/>
            <w:r>
              <w:rPr>
                <w:rFonts w:ascii="Cambria Math" w:eastAsia="Cambria Math" w:hAnsi="Cambria Math"/>
                <w:w w:val="49"/>
                <w:sz w:val="20"/>
              </w:rPr>
              <w:t/>
            </w:r>
            <w:r>
              <w:rPr>
                <w:rFonts w:ascii="Cambria Math" w:eastAsia="Cambria Math" w:hAnsi="Cambria Math"/>
                <w:spacing w:val="-1"/>
                <w:w w:val="99"/>
                <w:sz w:val="20"/>
              </w:rPr>
              <w:t>(</w:t>
            </w:r>
            <w:proofErr w:type="gramEnd"/>
            <w:r>
              <w:rPr>
                <w:rFonts w:ascii="Cambria Math" w:eastAsia="Cambria Math" w:hAnsi="Cambria Math"/>
                <w:w w:val="49"/>
                <w:sz w:val="20"/>
              </w:rPr>
              <w:t>𝒃</w:t>
            </w:r>
            <w:r>
              <w:rPr>
                <w:rFonts w:ascii="Cambria Math" w:eastAsia="Cambria Math" w:hAnsi="Cambria Math"/>
                <w:spacing w:val="1"/>
                <w:w w:val="49"/>
                <w:sz w:val="20"/>
              </w:rPr>
              <w:t>𝒃</w:t>
            </w:r>
            <w:r>
              <w:rPr>
                <w:rFonts w:ascii="Cambria Math" w:eastAsia="Cambria Math" w:hAnsi="Cambria Math"/>
                <w:spacing w:val="1"/>
                <w:w w:val="99"/>
                <w:sz w:val="20"/>
              </w:rPr>
              <w:t>)</w:t>
            </w:r>
            <w:r>
              <w:rPr>
                <w:rFonts w:ascii="Cambria Math" w:eastAsia="Cambria Math" w:hAnsi="Cambria Math"/>
                <w:w w:val="46"/>
                <w:position w:val="7"/>
                <w:sz w:val="14"/>
              </w:rPr>
              <w:t>𝒂𝒂</w:t>
            </w:r>
            <w:r>
              <w:rPr>
                <w:rFonts w:ascii="Cambria Math" w:eastAsia="Cambria Math" w:hAnsi="Cambria Math"/>
                <w:spacing w:val="13"/>
                <w:position w:val="7"/>
                <w:sz w:val="14"/>
              </w:rPr>
              <w:t xml:space="preserve"> </w:t>
            </w:r>
            <w:r>
              <w:rPr>
                <w:b/>
                <w:spacing w:val="3"/>
                <w:w w:val="99"/>
                <w:sz w:val="20"/>
              </w:rPr>
              <w:t>w</w:t>
            </w:r>
            <w:r>
              <w:rPr>
                <w:b/>
                <w:w w:val="99"/>
                <w:sz w:val="20"/>
              </w:rPr>
              <w:t>h</w:t>
            </w:r>
            <w:r>
              <w:rPr>
                <w:b/>
                <w:spacing w:val="-1"/>
                <w:w w:val="99"/>
                <w:sz w:val="20"/>
              </w:rPr>
              <w:t>er</w:t>
            </w:r>
            <w:r>
              <w:rPr>
                <w:b/>
                <w:w w:val="99"/>
                <w:sz w:val="20"/>
              </w:rPr>
              <w:t>e</w:t>
            </w:r>
            <w:r>
              <w:rPr>
                <w:b/>
                <w:spacing w:val="-1"/>
                <w:sz w:val="20"/>
              </w:rPr>
              <w:t xml:space="preserve"> </w:t>
            </w:r>
            <w:r>
              <w:rPr>
                <w:rFonts w:ascii="Cambria Math" w:eastAsia="Cambria Math" w:hAnsi="Cambria Math"/>
                <w:w w:val="49"/>
                <w:sz w:val="20"/>
              </w:rPr>
              <w:t>𝒂𝒂</w:t>
            </w:r>
            <w:r>
              <w:rPr>
                <w:rFonts w:ascii="Cambria Math" w:eastAsia="Cambria Math" w:hAnsi="Cambria Math"/>
                <w:sz w:val="20"/>
              </w:rPr>
              <w:t xml:space="preserve"> </w:t>
            </w:r>
            <w:r>
              <w:rPr>
                <w:rFonts w:ascii="Cambria Math" w:eastAsia="Cambria Math" w:hAnsi="Cambria Math"/>
                <w:spacing w:val="11"/>
                <w:sz w:val="20"/>
              </w:rPr>
              <w:t xml:space="preserve"> </w:t>
            </w:r>
            <w:r>
              <w:rPr>
                <w:rFonts w:ascii="Cambria Math" w:eastAsia="Cambria Math" w:hAnsi="Cambria Math"/>
                <w:w w:val="99"/>
                <w:sz w:val="20"/>
              </w:rPr>
              <w:t>&gt;</w:t>
            </w:r>
            <w:r>
              <w:rPr>
                <w:rFonts w:ascii="Cambria Math" w:eastAsia="Cambria Math" w:hAnsi="Cambria Math"/>
                <w:spacing w:val="1"/>
                <w:sz w:val="20"/>
              </w:rPr>
              <w:t xml:space="preserve"> </w:t>
            </w:r>
            <w:r>
              <w:rPr>
                <w:b/>
                <w:w w:val="99"/>
                <w:sz w:val="20"/>
              </w:rPr>
              <w:t>0</w:t>
            </w:r>
            <w:r>
              <w:rPr>
                <w:b/>
                <w:spacing w:val="-1"/>
                <w:sz w:val="20"/>
              </w:rPr>
              <w:t xml:space="preserve"> </w:t>
            </w:r>
            <w:r>
              <w:rPr>
                <w:b/>
                <w:spacing w:val="-1"/>
                <w:w w:val="99"/>
                <w:sz w:val="20"/>
              </w:rPr>
              <w:t>a</w:t>
            </w:r>
            <w:r>
              <w:rPr>
                <w:b/>
                <w:w w:val="99"/>
                <w:sz w:val="20"/>
              </w:rPr>
              <w:t>nd</w:t>
            </w:r>
            <w:r>
              <w:rPr>
                <w:b/>
                <w:spacing w:val="2"/>
                <w:sz w:val="20"/>
              </w:rPr>
              <w:t xml:space="preserve"> </w:t>
            </w:r>
            <w:r>
              <w:rPr>
                <w:rFonts w:ascii="Cambria Math" w:eastAsia="Cambria Math" w:hAnsi="Cambria Math"/>
                <w:w w:val="49"/>
                <w:sz w:val="20"/>
              </w:rPr>
              <w:t>𝒃𝒃</w:t>
            </w:r>
            <w:r>
              <w:rPr>
                <w:rFonts w:ascii="Cambria Math" w:eastAsia="Cambria Math" w:hAnsi="Cambria Math"/>
                <w:sz w:val="20"/>
              </w:rPr>
              <w:t xml:space="preserve"> </w:t>
            </w:r>
            <w:r>
              <w:rPr>
                <w:rFonts w:ascii="Cambria Math" w:eastAsia="Cambria Math" w:hAnsi="Cambria Math"/>
                <w:spacing w:val="11"/>
                <w:sz w:val="20"/>
              </w:rPr>
              <w:t xml:space="preserve"> </w:t>
            </w:r>
            <w:r>
              <w:rPr>
                <w:rFonts w:ascii="Cambria Math" w:eastAsia="Cambria Math" w:hAnsi="Cambria Math"/>
                <w:w w:val="99"/>
                <w:sz w:val="20"/>
              </w:rPr>
              <w:t>&gt;</w:t>
            </w:r>
            <w:r>
              <w:rPr>
                <w:rFonts w:ascii="Cambria Math" w:eastAsia="Cambria Math" w:hAnsi="Cambria Math"/>
                <w:sz w:val="20"/>
              </w:rPr>
              <w:t xml:space="preserve"> </w:t>
            </w:r>
            <w:r>
              <w:rPr>
                <w:rFonts w:ascii="Cambria Math" w:eastAsia="Cambria Math" w:hAnsi="Cambria Math"/>
                <w:spacing w:val="12"/>
                <w:sz w:val="20"/>
              </w:rPr>
              <w:t xml:space="preserve"> </w:t>
            </w:r>
            <w:r>
              <w:rPr>
                <w:rFonts w:ascii="Cambria Math" w:eastAsia="Cambria Math" w:hAnsi="Cambria Math"/>
                <w:w w:val="49"/>
                <w:sz w:val="20"/>
              </w:rPr>
              <w:t>𝟎𝟎</w:t>
            </w:r>
            <w:r>
              <w:rPr>
                <w:rFonts w:ascii="Cambria Math" w:eastAsia="Cambria Math" w:hAnsi="Cambria Math"/>
                <w:sz w:val="20"/>
              </w:rPr>
              <w:t xml:space="preserve"> </w:t>
            </w:r>
            <w:r>
              <w:rPr>
                <w:rFonts w:ascii="Cambria Math" w:eastAsia="Cambria Math" w:hAnsi="Cambria Math"/>
                <w:spacing w:val="-1"/>
                <w:w w:val="99"/>
                <w:sz w:val="20"/>
              </w:rPr>
              <w:t>(</w:t>
            </w:r>
            <w:r>
              <w:rPr>
                <w:rFonts w:ascii="Cambria Math" w:eastAsia="Cambria Math" w:hAnsi="Cambria Math"/>
                <w:w w:val="49"/>
                <w:sz w:val="20"/>
              </w:rPr>
              <w:t>𝒃𝒃</w:t>
            </w:r>
            <w:r>
              <w:rPr>
                <w:rFonts w:ascii="Cambria Math" w:eastAsia="Cambria Math" w:hAnsi="Cambria Math"/>
                <w:sz w:val="20"/>
              </w:rPr>
              <w:t xml:space="preserve"> </w:t>
            </w:r>
            <w:r>
              <w:rPr>
                <w:rFonts w:ascii="Cambria Math" w:eastAsia="Cambria Math" w:hAnsi="Cambria Math"/>
                <w:spacing w:val="11"/>
                <w:sz w:val="20"/>
              </w:rPr>
              <w:t xml:space="preserve"> </w:t>
            </w:r>
            <w:r>
              <w:rPr>
                <w:rFonts w:ascii="Cambria Math" w:eastAsia="Cambria Math" w:hAnsi="Cambria Math"/>
                <w:w w:val="99"/>
                <w:sz w:val="20"/>
              </w:rPr>
              <w:t>≠</w:t>
            </w:r>
            <w:r>
              <w:rPr>
                <w:rFonts w:ascii="Cambria Math" w:eastAsia="Cambria Math" w:hAnsi="Cambria Math"/>
                <w:sz w:val="20"/>
              </w:rPr>
              <w:t xml:space="preserve"> </w:t>
            </w:r>
            <w:r>
              <w:rPr>
                <w:rFonts w:ascii="Cambria Math" w:eastAsia="Cambria Math" w:hAnsi="Cambria Math"/>
                <w:spacing w:val="12"/>
                <w:sz w:val="20"/>
              </w:rPr>
              <w:t xml:space="preserve"> </w:t>
            </w:r>
            <w:r>
              <w:rPr>
                <w:rFonts w:ascii="Cambria Math" w:eastAsia="Cambria Math" w:hAnsi="Cambria Math"/>
                <w:w w:val="49"/>
                <w:sz w:val="20"/>
              </w:rPr>
              <w:t>𝟏𝟏</w:t>
            </w:r>
            <w:r>
              <w:rPr>
                <w:rFonts w:ascii="Cambria Math" w:eastAsia="Cambria Math" w:hAnsi="Cambria Math"/>
                <w:spacing w:val="1"/>
                <w:w w:val="99"/>
                <w:sz w:val="20"/>
              </w:rPr>
              <w:t>)</w:t>
            </w:r>
            <w:r>
              <w:rPr>
                <w:b/>
                <w:w w:val="99"/>
                <w:sz w:val="20"/>
              </w:rPr>
              <w:t>.</w:t>
            </w:r>
          </w:p>
          <w:p w:rsidR="00B713D7" w:rsidRDefault="009111F1">
            <w:pPr>
              <w:pStyle w:val="TableParagraph"/>
              <w:numPr>
                <w:ilvl w:val="0"/>
                <w:numId w:val="25"/>
              </w:numPr>
              <w:tabs>
                <w:tab w:val="left" w:pos="279"/>
              </w:tabs>
              <w:ind w:right="181" w:firstLine="0"/>
              <w:rPr>
                <w:b/>
                <w:sz w:val="20"/>
              </w:rPr>
            </w:pPr>
            <w:r>
              <w:rPr>
                <w:b/>
                <w:sz w:val="20"/>
              </w:rPr>
              <w:t>Graphing linear functions is a fluency recommendation for Algebra I. Students become fluent in solving characteristic problems involving the analytic geometry of lines, such as writing down the equation of a line given a point and a slope. Such fluency can support them in solving less routine mathematical problems involving linearity; as well as modeling linear</w:t>
            </w:r>
            <w:r>
              <w:rPr>
                <w:b/>
                <w:spacing w:val="-25"/>
                <w:sz w:val="20"/>
              </w:rPr>
              <w:t xml:space="preserve"> </w:t>
            </w:r>
            <w:r>
              <w:rPr>
                <w:b/>
                <w:sz w:val="20"/>
              </w:rPr>
              <w:t>phenomena.</w:t>
            </w:r>
          </w:p>
        </w:tc>
        <w:tc>
          <w:tcPr>
            <w:tcW w:w="336" w:type="dxa"/>
            <w:vMerge w:val="restart"/>
          </w:tcPr>
          <w:p w:rsidR="00B713D7" w:rsidRDefault="00B713D7"/>
        </w:tc>
        <w:tc>
          <w:tcPr>
            <w:tcW w:w="336" w:type="dxa"/>
            <w:vMerge w:val="restart"/>
          </w:tcPr>
          <w:p w:rsidR="00B713D7" w:rsidRDefault="00B713D7"/>
        </w:tc>
        <w:tc>
          <w:tcPr>
            <w:tcW w:w="336" w:type="dxa"/>
            <w:vMerge w:val="restart"/>
          </w:tcPr>
          <w:p w:rsidR="00B713D7" w:rsidRDefault="00B713D7"/>
        </w:tc>
        <w:tc>
          <w:tcPr>
            <w:tcW w:w="336" w:type="dxa"/>
            <w:vMerge w:val="restart"/>
          </w:tcPr>
          <w:p w:rsidR="00B713D7" w:rsidRDefault="00B713D7"/>
        </w:tc>
        <w:tc>
          <w:tcPr>
            <w:tcW w:w="650" w:type="dxa"/>
            <w:vMerge w:val="restart"/>
          </w:tcPr>
          <w:p w:rsidR="00B713D7" w:rsidRDefault="00B713D7"/>
        </w:tc>
        <w:tc>
          <w:tcPr>
            <w:tcW w:w="653" w:type="dxa"/>
            <w:vMerge w:val="restart"/>
            <w:shd w:val="clear" w:color="auto" w:fill="DAEDF3"/>
          </w:tcPr>
          <w:p w:rsidR="00B713D7" w:rsidRDefault="00B713D7"/>
        </w:tc>
        <w:tc>
          <w:tcPr>
            <w:tcW w:w="652" w:type="dxa"/>
            <w:vMerge w:val="restart"/>
            <w:shd w:val="clear" w:color="auto" w:fill="FFFFCC"/>
          </w:tcPr>
          <w:p w:rsidR="00B713D7" w:rsidRDefault="00B713D7"/>
        </w:tc>
      </w:tr>
      <w:tr w:rsidR="00B713D7">
        <w:trPr>
          <w:trHeight w:hRule="exact" w:val="253"/>
        </w:trPr>
        <w:tc>
          <w:tcPr>
            <w:tcW w:w="1795" w:type="dxa"/>
            <w:tcBorders>
              <w:top w:val="nil"/>
              <w:bottom w:val="nil"/>
            </w:tcBorders>
          </w:tcPr>
          <w:p w:rsidR="00B713D7" w:rsidRDefault="009111F1">
            <w:pPr>
              <w:pStyle w:val="TableParagraph"/>
              <w:spacing w:line="249" w:lineRule="exact"/>
              <w:ind w:left="103"/>
            </w:pPr>
            <w:r>
              <w:t>functions using</w:t>
            </w:r>
          </w:p>
        </w:tc>
        <w:tc>
          <w:tcPr>
            <w:tcW w:w="5076" w:type="dxa"/>
            <w:vMerge/>
          </w:tcPr>
          <w:p w:rsidR="00B713D7" w:rsidRDefault="00B713D7"/>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650" w:type="dxa"/>
            <w:vMerge/>
          </w:tcPr>
          <w:p w:rsidR="00B713D7" w:rsidRDefault="00B713D7"/>
        </w:tc>
        <w:tc>
          <w:tcPr>
            <w:tcW w:w="653" w:type="dxa"/>
            <w:vMerge/>
            <w:shd w:val="clear" w:color="auto" w:fill="DAEDF3"/>
          </w:tcPr>
          <w:p w:rsidR="00B713D7" w:rsidRDefault="00B713D7"/>
        </w:tc>
        <w:tc>
          <w:tcPr>
            <w:tcW w:w="652" w:type="dxa"/>
            <w:vMerge/>
            <w:shd w:val="clear" w:color="auto" w:fill="FFFFCC"/>
          </w:tcPr>
          <w:p w:rsidR="00B713D7" w:rsidRDefault="00B713D7"/>
        </w:tc>
      </w:tr>
      <w:tr w:rsidR="00B713D7">
        <w:trPr>
          <w:trHeight w:hRule="exact" w:val="253"/>
        </w:trPr>
        <w:tc>
          <w:tcPr>
            <w:tcW w:w="1795" w:type="dxa"/>
            <w:tcBorders>
              <w:top w:val="nil"/>
              <w:bottom w:val="nil"/>
            </w:tcBorders>
          </w:tcPr>
          <w:p w:rsidR="00B713D7" w:rsidRDefault="009111F1">
            <w:pPr>
              <w:pStyle w:val="TableParagraph"/>
              <w:spacing w:line="250" w:lineRule="exact"/>
              <w:ind w:left="103"/>
            </w:pPr>
            <w:r>
              <w:t>different</w:t>
            </w:r>
          </w:p>
        </w:tc>
        <w:tc>
          <w:tcPr>
            <w:tcW w:w="5076" w:type="dxa"/>
            <w:vMerge/>
          </w:tcPr>
          <w:p w:rsidR="00B713D7" w:rsidRDefault="00B713D7"/>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650" w:type="dxa"/>
            <w:vMerge/>
          </w:tcPr>
          <w:p w:rsidR="00B713D7" w:rsidRDefault="00B713D7"/>
        </w:tc>
        <w:tc>
          <w:tcPr>
            <w:tcW w:w="653" w:type="dxa"/>
            <w:vMerge/>
            <w:shd w:val="clear" w:color="auto" w:fill="DAEDF3"/>
          </w:tcPr>
          <w:p w:rsidR="00B713D7" w:rsidRDefault="00B713D7"/>
        </w:tc>
        <w:tc>
          <w:tcPr>
            <w:tcW w:w="652" w:type="dxa"/>
            <w:vMerge/>
            <w:shd w:val="clear" w:color="auto" w:fill="FFFFCC"/>
          </w:tcPr>
          <w:p w:rsidR="00B713D7" w:rsidRDefault="00B713D7"/>
        </w:tc>
      </w:tr>
      <w:tr w:rsidR="00B713D7">
        <w:trPr>
          <w:trHeight w:hRule="exact" w:val="1321"/>
        </w:trPr>
        <w:tc>
          <w:tcPr>
            <w:tcW w:w="1795" w:type="dxa"/>
            <w:tcBorders>
              <w:top w:val="nil"/>
              <w:bottom w:val="nil"/>
            </w:tcBorders>
          </w:tcPr>
          <w:p w:rsidR="00B713D7" w:rsidRDefault="009111F1">
            <w:pPr>
              <w:pStyle w:val="TableParagraph"/>
              <w:spacing w:line="249" w:lineRule="exact"/>
              <w:ind w:left="103"/>
            </w:pPr>
            <w:proofErr w:type="gramStart"/>
            <w:r>
              <w:t>representations</w:t>
            </w:r>
            <w:proofErr w:type="gramEnd"/>
            <w:r>
              <w:t>.</w:t>
            </w:r>
          </w:p>
        </w:tc>
        <w:tc>
          <w:tcPr>
            <w:tcW w:w="5076" w:type="dxa"/>
            <w:vMerge/>
          </w:tcPr>
          <w:p w:rsidR="00B713D7" w:rsidRDefault="00B713D7"/>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650" w:type="dxa"/>
            <w:vMerge/>
          </w:tcPr>
          <w:p w:rsidR="00B713D7" w:rsidRDefault="00B713D7"/>
        </w:tc>
        <w:tc>
          <w:tcPr>
            <w:tcW w:w="653" w:type="dxa"/>
            <w:vMerge/>
            <w:shd w:val="clear" w:color="auto" w:fill="DAEDF3"/>
          </w:tcPr>
          <w:p w:rsidR="00B713D7" w:rsidRDefault="00B713D7"/>
        </w:tc>
        <w:tc>
          <w:tcPr>
            <w:tcW w:w="652" w:type="dxa"/>
            <w:vMerge/>
            <w:shd w:val="clear" w:color="auto" w:fill="FFFFCC"/>
          </w:tcPr>
          <w:p w:rsidR="00B713D7" w:rsidRDefault="00B713D7"/>
        </w:tc>
      </w:tr>
      <w:tr w:rsidR="00B713D7">
        <w:trPr>
          <w:trHeight w:hRule="exact" w:val="2350"/>
        </w:trPr>
        <w:tc>
          <w:tcPr>
            <w:tcW w:w="1795" w:type="dxa"/>
            <w:tcBorders>
              <w:top w:val="nil"/>
            </w:tcBorders>
          </w:tcPr>
          <w:p w:rsidR="00B713D7" w:rsidRDefault="00B713D7"/>
        </w:tc>
        <w:tc>
          <w:tcPr>
            <w:tcW w:w="5076" w:type="dxa"/>
          </w:tcPr>
          <w:p w:rsidR="00B713D7" w:rsidRDefault="00B713D7">
            <w:pPr>
              <w:pStyle w:val="TableParagraph"/>
              <w:spacing w:before="7"/>
              <w:rPr>
                <w:rFonts w:ascii="Times New Roman"/>
                <w:sz w:val="21"/>
              </w:rPr>
            </w:pPr>
          </w:p>
          <w:p w:rsidR="00B713D7" w:rsidRDefault="009111F1">
            <w:pPr>
              <w:pStyle w:val="TableParagraph"/>
              <w:ind w:left="103" w:right="239"/>
              <w:jc w:val="both"/>
              <w:rPr>
                <w:b/>
                <w:sz w:val="20"/>
              </w:rPr>
            </w:pPr>
            <w:r>
              <w:rPr>
                <w:sz w:val="20"/>
              </w:rPr>
              <w:t>AI-F.IF.7b Graph square root, and piecewise-defined functions, including step functions and absolute</w:t>
            </w:r>
            <w:r>
              <w:rPr>
                <w:spacing w:val="-24"/>
                <w:sz w:val="20"/>
              </w:rPr>
              <w:t xml:space="preserve"> </w:t>
            </w:r>
            <w:r>
              <w:rPr>
                <w:sz w:val="20"/>
              </w:rPr>
              <w:t xml:space="preserve">value functions and </w:t>
            </w:r>
            <w:r>
              <w:rPr>
                <w:b/>
                <w:sz w:val="20"/>
              </w:rPr>
              <w:t>show key</w:t>
            </w:r>
            <w:r>
              <w:rPr>
                <w:b/>
                <w:spacing w:val="-20"/>
                <w:sz w:val="20"/>
              </w:rPr>
              <w:t xml:space="preserve"> </w:t>
            </w:r>
            <w:r>
              <w:rPr>
                <w:b/>
                <w:sz w:val="20"/>
              </w:rPr>
              <w:t>features.</w:t>
            </w:r>
          </w:p>
          <w:p w:rsidR="00B713D7" w:rsidRDefault="00B713D7">
            <w:pPr>
              <w:pStyle w:val="TableParagraph"/>
              <w:spacing w:before="9"/>
              <w:rPr>
                <w:rFonts w:ascii="Times New Roman"/>
                <w:sz w:val="19"/>
              </w:rPr>
            </w:pPr>
          </w:p>
          <w:p w:rsidR="00B713D7" w:rsidRDefault="009111F1">
            <w:pPr>
              <w:pStyle w:val="TableParagraph"/>
              <w:ind w:left="103" w:right="187"/>
              <w:rPr>
                <w:b/>
                <w:sz w:val="20"/>
              </w:rPr>
            </w:pPr>
            <w:r>
              <w:rPr>
                <w:b/>
                <w:sz w:val="20"/>
                <w:u w:val="thick"/>
              </w:rPr>
              <w:t xml:space="preserve">Note: </w:t>
            </w:r>
            <w:r>
              <w:rPr>
                <w:b/>
                <w:sz w:val="20"/>
              </w:rPr>
              <w:t>Algebra I key features include the following: intercepts, zeros; intervals where the function is increasing, decreasing, positive, or negative; maxima, minima; and symmetries.</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5076"/>
        <w:gridCol w:w="336"/>
        <w:gridCol w:w="336"/>
        <w:gridCol w:w="336"/>
        <w:gridCol w:w="336"/>
        <w:gridCol w:w="650"/>
        <w:gridCol w:w="653"/>
        <w:gridCol w:w="653"/>
      </w:tblGrid>
      <w:tr w:rsidR="00B713D7">
        <w:trPr>
          <w:trHeight w:hRule="exact" w:val="1090"/>
        </w:trPr>
        <w:tc>
          <w:tcPr>
            <w:tcW w:w="1795" w:type="dxa"/>
            <w:vMerge w:val="restart"/>
          </w:tcPr>
          <w:p w:rsidR="00B713D7" w:rsidRDefault="00B713D7"/>
        </w:tc>
        <w:tc>
          <w:tcPr>
            <w:tcW w:w="5076" w:type="dxa"/>
          </w:tcPr>
          <w:p w:rsidR="00B713D7" w:rsidRDefault="009111F1">
            <w:pPr>
              <w:pStyle w:val="TableParagraph"/>
              <w:spacing w:before="79"/>
              <w:ind w:left="103" w:right="263"/>
              <w:rPr>
                <w:sz w:val="20"/>
              </w:rPr>
            </w:pPr>
            <w:r>
              <w:rPr>
                <w:sz w:val="20"/>
              </w:rPr>
              <w:t>AI-F.IF.8 Write a function in different but equivalent forms to reveal and explain different properties of the function.</w:t>
            </w:r>
          </w:p>
          <w:p w:rsidR="00B713D7" w:rsidRDefault="009111F1">
            <w:pPr>
              <w:pStyle w:val="TableParagraph"/>
              <w:ind w:left="103"/>
              <w:rPr>
                <w:sz w:val="20"/>
              </w:rPr>
            </w:pPr>
            <w:r>
              <w:rPr>
                <w:sz w:val="20"/>
              </w:rPr>
              <w:t>(Shared standard with Algebra II)</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3" w:type="dxa"/>
            <w:shd w:val="clear" w:color="auto" w:fill="FFFFCC"/>
          </w:tcPr>
          <w:p w:rsidR="00B713D7" w:rsidRDefault="00B713D7"/>
        </w:tc>
      </w:tr>
      <w:tr w:rsidR="00B713D7">
        <w:trPr>
          <w:trHeight w:hRule="exact" w:val="2330"/>
        </w:trPr>
        <w:tc>
          <w:tcPr>
            <w:tcW w:w="1795" w:type="dxa"/>
            <w:vMerge/>
          </w:tcPr>
          <w:p w:rsidR="00B713D7" w:rsidRDefault="00B713D7"/>
        </w:tc>
        <w:tc>
          <w:tcPr>
            <w:tcW w:w="5076" w:type="dxa"/>
          </w:tcPr>
          <w:p w:rsidR="00B713D7" w:rsidRDefault="009111F1">
            <w:pPr>
              <w:pStyle w:val="TableParagraph"/>
              <w:spacing w:before="122" w:line="242" w:lineRule="auto"/>
              <w:ind w:left="103" w:right="103"/>
              <w:rPr>
                <w:sz w:val="20"/>
              </w:rPr>
            </w:pPr>
            <w:r>
              <w:rPr>
                <w:sz w:val="20"/>
              </w:rPr>
              <w:t xml:space="preserve">AI-F.IF.8a </w:t>
            </w:r>
            <w:r>
              <w:rPr>
                <w:b/>
                <w:sz w:val="20"/>
              </w:rPr>
              <w:t xml:space="preserve">For a quadratic function, use an algebraic process </w:t>
            </w:r>
            <w:r>
              <w:rPr>
                <w:sz w:val="20"/>
              </w:rPr>
              <w:t>to find zeros, maxima, minima, and symmetry of the graph, and interpret these in terms of context.</w:t>
            </w:r>
          </w:p>
          <w:p w:rsidR="00B713D7" w:rsidRDefault="00B713D7">
            <w:pPr>
              <w:pStyle w:val="TableParagraph"/>
              <w:spacing w:before="5"/>
              <w:rPr>
                <w:rFonts w:ascii="Times New Roman"/>
                <w:sz w:val="19"/>
              </w:rPr>
            </w:pPr>
          </w:p>
          <w:p w:rsidR="00B713D7" w:rsidRDefault="009111F1">
            <w:pPr>
              <w:pStyle w:val="TableParagraph"/>
              <w:ind w:left="103" w:right="231"/>
              <w:rPr>
                <w:b/>
                <w:sz w:val="20"/>
              </w:rPr>
            </w:pPr>
            <w:proofErr w:type="gramStart"/>
            <w:r>
              <w:rPr>
                <w:b/>
                <w:sz w:val="20"/>
              </w:rPr>
              <w:t>Note:</w:t>
            </w:r>
            <w:proofErr w:type="gramEnd"/>
            <w:r>
              <w:rPr>
                <w:b/>
                <w:sz w:val="20"/>
              </w:rPr>
              <w:t xml:space="preserve"> Algebraic processes include but not limited to factoring, completing the square, use of the quadratic formula, and the use of the axis of symmetry.</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3" w:type="dxa"/>
            <w:shd w:val="clear" w:color="auto" w:fill="FFFFCC"/>
          </w:tcPr>
          <w:p w:rsidR="00B713D7" w:rsidRDefault="00B713D7"/>
        </w:tc>
      </w:tr>
      <w:tr w:rsidR="00B713D7">
        <w:trPr>
          <w:trHeight w:hRule="exact" w:val="3158"/>
        </w:trPr>
        <w:tc>
          <w:tcPr>
            <w:tcW w:w="1795" w:type="dxa"/>
            <w:vMerge/>
          </w:tcPr>
          <w:p w:rsidR="00B713D7" w:rsidRDefault="00B713D7"/>
        </w:tc>
        <w:tc>
          <w:tcPr>
            <w:tcW w:w="5076" w:type="dxa"/>
          </w:tcPr>
          <w:p w:rsidR="00B713D7" w:rsidRDefault="009111F1">
            <w:pPr>
              <w:pStyle w:val="TableParagraph"/>
              <w:spacing w:before="189"/>
              <w:ind w:left="103" w:right="88"/>
            </w:pPr>
            <w:r>
              <w:t>AI-F.IF.9 Compare properties of two functions each represented in a different way (algebraically, graphically, numerically in tables, or by verbal descriptions).</w:t>
            </w:r>
          </w:p>
          <w:p w:rsidR="00B713D7" w:rsidRDefault="009111F1">
            <w:pPr>
              <w:pStyle w:val="TableParagraph"/>
              <w:spacing w:line="252" w:lineRule="exact"/>
              <w:ind w:left="103"/>
            </w:pPr>
            <w:r>
              <w:t>(Shared standard with Algebra II)</w:t>
            </w:r>
          </w:p>
          <w:p w:rsidR="00B713D7" w:rsidRDefault="00B713D7">
            <w:pPr>
              <w:pStyle w:val="TableParagraph"/>
              <w:spacing w:before="1"/>
              <w:rPr>
                <w:rFonts w:ascii="Times New Roman"/>
              </w:rPr>
            </w:pPr>
          </w:p>
          <w:p w:rsidR="00B713D7" w:rsidRDefault="009111F1">
            <w:pPr>
              <w:pStyle w:val="TableParagraph"/>
              <w:ind w:left="103" w:right="198"/>
              <w:rPr>
                <w:b/>
                <w:sz w:val="20"/>
              </w:rPr>
            </w:pPr>
            <w:r>
              <w:rPr>
                <w:u w:val="single"/>
              </w:rPr>
              <w:t xml:space="preserve">Note: </w:t>
            </w:r>
            <w:r>
              <w:t xml:space="preserve">Algebra I tasks are limited to the following functions: linear, quadratic, square root, piecewise defined (including step and absolute value), and </w:t>
            </w:r>
            <w:r>
              <w:rPr>
                <w:b/>
              </w:rPr>
              <w:t xml:space="preserve">exponential functions of the </w:t>
            </w:r>
            <w:r>
              <w:rPr>
                <w:b/>
                <w:sz w:val="20"/>
              </w:rPr>
              <w:t>form</w:t>
            </w:r>
          </w:p>
          <w:p w:rsidR="00B713D7" w:rsidRDefault="009111F1">
            <w:pPr>
              <w:pStyle w:val="TableParagraph"/>
              <w:spacing w:line="238" w:lineRule="exact"/>
              <w:ind w:left="103"/>
              <w:rPr>
                <w:b/>
                <w:sz w:val="20"/>
              </w:rPr>
            </w:pPr>
            <w:r>
              <w:rPr>
                <w:rFonts w:ascii="Cambria Math" w:eastAsia="Cambria Math" w:hAnsi="Cambria Math"/>
                <w:w w:val="49"/>
                <w:sz w:val="20"/>
              </w:rPr>
              <w:t/>
            </w:r>
            <w:proofErr w:type="gramStart"/>
            <w:r>
              <w:rPr>
                <w:rFonts w:ascii="Cambria Math" w:eastAsia="Cambria Math" w:hAnsi="Cambria Math"/>
                <w:w w:val="49"/>
                <w:sz w:val="20"/>
              </w:rPr>
              <w:t/>
            </w:r>
            <w:r>
              <w:rPr>
                <w:rFonts w:ascii="Cambria Math" w:eastAsia="Cambria Math" w:hAnsi="Cambria Math"/>
                <w:spacing w:val="-1"/>
                <w:w w:val="99"/>
                <w:position w:val="1"/>
                <w:sz w:val="20"/>
              </w:rPr>
              <w:t>(</w:t>
            </w:r>
            <w:proofErr w:type="gramEnd"/>
            <w:r>
              <w:rPr>
                <w:rFonts w:ascii="Cambria Math" w:eastAsia="Cambria Math" w:hAnsi="Cambria Math"/>
                <w:w w:val="46"/>
                <w:sz w:val="20"/>
              </w:rPr>
              <w:t>𝒂𝒂</w:t>
            </w:r>
            <w:r>
              <w:rPr>
                <w:rFonts w:ascii="Cambria Math" w:eastAsia="Cambria Math" w:hAnsi="Cambria Math"/>
                <w:w w:val="99"/>
                <w:position w:val="1"/>
                <w:sz w:val="20"/>
              </w:rPr>
              <w:t>)</w:t>
            </w:r>
            <w:r>
              <w:rPr>
                <w:rFonts w:ascii="Cambria Math" w:eastAsia="Cambria Math" w:hAnsi="Cambria Math"/>
                <w:spacing w:val="12"/>
                <w:position w:val="1"/>
                <w:sz w:val="20"/>
              </w:rPr>
              <w:t xml:space="preserve"> </w:t>
            </w:r>
            <w:r>
              <w:rPr>
                <w:rFonts w:ascii="Cambria Math" w:eastAsia="Cambria Math" w:hAnsi="Cambria Math"/>
                <w:w w:val="99"/>
                <w:sz w:val="20"/>
              </w:rPr>
              <w:t>=</w:t>
            </w:r>
            <w:r>
              <w:rPr>
                <w:rFonts w:ascii="Cambria Math" w:eastAsia="Cambria Math" w:hAnsi="Cambria Math"/>
                <w:spacing w:val="13"/>
                <w:sz w:val="20"/>
              </w:rPr>
              <w:t xml:space="preserve"> </w:t>
            </w:r>
            <w:r>
              <w:rPr>
                <w:rFonts w:ascii="Cambria Math" w:eastAsia="Cambria Math" w:hAnsi="Cambria Math"/>
                <w:w w:val="49"/>
                <w:sz w:val="20"/>
              </w:rPr>
              <w:t>𝒂</w:t>
            </w:r>
            <w:r>
              <w:rPr>
                <w:rFonts w:ascii="Cambria Math" w:eastAsia="Cambria Math" w:hAnsi="Cambria Math"/>
                <w:spacing w:val="1"/>
                <w:w w:val="49"/>
                <w:sz w:val="20"/>
              </w:rPr>
              <w:t>𝒂</w:t>
            </w:r>
            <w:r>
              <w:rPr>
                <w:rFonts w:ascii="Cambria Math" w:eastAsia="Cambria Math" w:hAnsi="Cambria Math"/>
                <w:spacing w:val="-1"/>
                <w:w w:val="99"/>
                <w:sz w:val="20"/>
              </w:rPr>
              <w:t>(</w:t>
            </w:r>
            <w:r>
              <w:rPr>
                <w:rFonts w:ascii="Cambria Math" w:eastAsia="Cambria Math" w:hAnsi="Cambria Math"/>
                <w:w w:val="49"/>
                <w:sz w:val="20"/>
              </w:rPr>
              <w:t>𝒃</w:t>
            </w:r>
            <w:r>
              <w:rPr>
                <w:rFonts w:ascii="Cambria Math" w:eastAsia="Cambria Math" w:hAnsi="Cambria Math"/>
                <w:spacing w:val="1"/>
                <w:w w:val="49"/>
                <w:sz w:val="20"/>
              </w:rPr>
              <w:t>𝒃</w:t>
            </w:r>
            <w:r>
              <w:rPr>
                <w:rFonts w:ascii="Cambria Math" w:eastAsia="Cambria Math" w:hAnsi="Cambria Math"/>
                <w:spacing w:val="-2"/>
                <w:w w:val="99"/>
                <w:sz w:val="20"/>
              </w:rPr>
              <w:t>)</w:t>
            </w:r>
            <w:r>
              <w:rPr>
                <w:rFonts w:ascii="Cambria Math" w:eastAsia="Cambria Math" w:hAnsi="Cambria Math"/>
                <w:w w:val="46"/>
                <w:position w:val="7"/>
                <w:sz w:val="14"/>
              </w:rPr>
              <w:t>𝒂𝒂</w:t>
            </w:r>
            <w:r>
              <w:rPr>
                <w:rFonts w:ascii="Cambria Math" w:eastAsia="Cambria Math" w:hAnsi="Cambria Math"/>
                <w:spacing w:val="13"/>
                <w:position w:val="7"/>
                <w:sz w:val="14"/>
              </w:rPr>
              <w:t xml:space="preserve"> </w:t>
            </w:r>
            <w:r>
              <w:rPr>
                <w:b/>
                <w:spacing w:val="3"/>
                <w:w w:val="99"/>
                <w:sz w:val="20"/>
              </w:rPr>
              <w:t>w</w:t>
            </w:r>
            <w:r>
              <w:rPr>
                <w:b/>
                <w:w w:val="99"/>
                <w:sz w:val="20"/>
              </w:rPr>
              <w:t>h</w:t>
            </w:r>
            <w:r>
              <w:rPr>
                <w:b/>
                <w:spacing w:val="-1"/>
                <w:w w:val="99"/>
                <w:sz w:val="20"/>
              </w:rPr>
              <w:t>er</w:t>
            </w:r>
            <w:r>
              <w:rPr>
                <w:b/>
                <w:w w:val="99"/>
                <w:sz w:val="20"/>
              </w:rPr>
              <w:t>e</w:t>
            </w:r>
            <w:r>
              <w:rPr>
                <w:b/>
                <w:spacing w:val="-1"/>
                <w:sz w:val="20"/>
              </w:rPr>
              <w:t xml:space="preserve"> </w:t>
            </w:r>
            <w:r>
              <w:rPr>
                <w:rFonts w:ascii="Cambria Math" w:eastAsia="Cambria Math" w:hAnsi="Cambria Math"/>
                <w:w w:val="49"/>
                <w:sz w:val="20"/>
              </w:rPr>
              <w:t>𝒂𝒂</w:t>
            </w:r>
            <w:r>
              <w:rPr>
                <w:rFonts w:ascii="Cambria Math" w:eastAsia="Cambria Math" w:hAnsi="Cambria Math"/>
                <w:sz w:val="20"/>
              </w:rPr>
              <w:t xml:space="preserve"> </w:t>
            </w:r>
            <w:r>
              <w:rPr>
                <w:rFonts w:ascii="Cambria Math" w:eastAsia="Cambria Math" w:hAnsi="Cambria Math"/>
                <w:spacing w:val="13"/>
                <w:sz w:val="20"/>
              </w:rPr>
              <w:t xml:space="preserve"> </w:t>
            </w:r>
            <w:r>
              <w:rPr>
                <w:rFonts w:ascii="Cambria Math" w:eastAsia="Cambria Math" w:hAnsi="Cambria Math"/>
                <w:w w:val="99"/>
                <w:sz w:val="20"/>
              </w:rPr>
              <w:t>&gt;</w:t>
            </w:r>
            <w:r>
              <w:rPr>
                <w:rFonts w:ascii="Cambria Math" w:eastAsia="Cambria Math" w:hAnsi="Cambria Math"/>
                <w:spacing w:val="-2"/>
                <w:sz w:val="20"/>
              </w:rPr>
              <w:t xml:space="preserve"> </w:t>
            </w:r>
            <w:r>
              <w:rPr>
                <w:b/>
                <w:w w:val="99"/>
                <w:sz w:val="20"/>
              </w:rPr>
              <w:t>0</w:t>
            </w:r>
            <w:r>
              <w:rPr>
                <w:b/>
                <w:spacing w:val="-1"/>
                <w:sz w:val="20"/>
              </w:rPr>
              <w:t xml:space="preserve"> </w:t>
            </w:r>
            <w:r>
              <w:rPr>
                <w:b/>
                <w:spacing w:val="-1"/>
                <w:w w:val="99"/>
                <w:sz w:val="20"/>
              </w:rPr>
              <w:t>a</w:t>
            </w:r>
            <w:r>
              <w:rPr>
                <w:b/>
                <w:w w:val="99"/>
                <w:sz w:val="20"/>
              </w:rPr>
              <w:t>nd</w:t>
            </w:r>
            <w:r>
              <w:rPr>
                <w:b/>
                <w:spacing w:val="2"/>
                <w:sz w:val="20"/>
              </w:rPr>
              <w:t xml:space="preserve"> </w:t>
            </w:r>
            <w:r>
              <w:rPr>
                <w:rFonts w:ascii="Cambria Math" w:eastAsia="Cambria Math" w:hAnsi="Cambria Math"/>
                <w:w w:val="49"/>
                <w:sz w:val="20"/>
              </w:rPr>
              <w:t>𝒃𝒃</w:t>
            </w:r>
            <w:r>
              <w:rPr>
                <w:rFonts w:ascii="Cambria Math" w:eastAsia="Cambria Math" w:hAnsi="Cambria Math"/>
                <w:sz w:val="20"/>
              </w:rPr>
              <w:t xml:space="preserve"> </w:t>
            </w:r>
            <w:r>
              <w:rPr>
                <w:rFonts w:ascii="Cambria Math" w:eastAsia="Cambria Math" w:hAnsi="Cambria Math"/>
                <w:spacing w:val="11"/>
                <w:sz w:val="20"/>
              </w:rPr>
              <w:t xml:space="preserve"> </w:t>
            </w:r>
            <w:r>
              <w:rPr>
                <w:rFonts w:ascii="Cambria Math" w:eastAsia="Cambria Math" w:hAnsi="Cambria Math"/>
                <w:w w:val="99"/>
                <w:sz w:val="20"/>
              </w:rPr>
              <w:t>&gt;</w:t>
            </w:r>
            <w:r>
              <w:rPr>
                <w:rFonts w:ascii="Cambria Math" w:eastAsia="Cambria Math" w:hAnsi="Cambria Math"/>
                <w:sz w:val="20"/>
              </w:rPr>
              <w:t xml:space="preserve"> </w:t>
            </w:r>
            <w:r>
              <w:rPr>
                <w:rFonts w:ascii="Cambria Math" w:eastAsia="Cambria Math" w:hAnsi="Cambria Math"/>
                <w:spacing w:val="12"/>
                <w:sz w:val="20"/>
              </w:rPr>
              <w:t xml:space="preserve"> </w:t>
            </w:r>
            <w:r>
              <w:rPr>
                <w:rFonts w:ascii="Cambria Math" w:eastAsia="Cambria Math" w:hAnsi="Cambria Math"/>
                <w:w w:val="49"/>
                <w:sz w:val="20"/>
              </w:rPr>
              <w:t>𝟎𝟎</w:t>
            </w:r>
            <w:r>
              <w:rPr>
                <w:rFonts w:ascii="Cambria Math" w:eastAsia="Cambria Math" w:hAnsi="Cambria Math"/>
                <w:spacing w:val="2"/>
                <w:sz w:val="20"/>
              </w:rPr>
              <w:t xml:space="preserve"> </w:t>
            </w:r>
            <w:r>
              <w:rPr>
                <w:rFonts w:ascii="Cambria Math" w:eastAsia="Cambria Math" w:hAnsi="Cambria Math"/>
                <w:spacing w:val="-1"/>
                <w:w w:val="99"/>
                <w:sz w:val="20"/>
              </w:rPr>
              <w:t>(</w:t>
            </w:r>
            <w:r>
              <w:rPr>
                <w:rFonts w:ascii="Cambria Math" w:eastAsia="Cambria Math" w:hAnsi="Cambria Math"/>
                <w:w w:val="49"/>
                <w:sz w:val="20"/>
              </w:rPr>
              <w:t>𝒃𝒃</w:t>
            </w:r>
            <w:r>
              <w:rPr>
                <w:rFonts w:ascii="Cambria Math" w:eastAsia="Cambria Math" w:hAnsi="Cambria Math"/>
                <w:sz w:val="20"/>
              </w:rPr>
              <w:t xml:space="preserve"> </w:t>
            </w:r>
            <w:r>
              <w:rPr>
                <w:rFonts w:ascii="Cambria Math" w:eastAsia="Cambria Math" w:hAnsi="Cambria Math"/>
                <w:spacing w:val="11"/>
                <w:sz w:val="20"/>
              </w:rPr>
              <w:t xml:space="preserve"> </w:t>
            </w:r>
            <w:r>
              <w:rPr>
                <w:rFonts w:ascii="Cambria Math" w:eastAsia="Cambria Math" w:hAnsi="Cambria Math"/>
                <w:w w:val="99"/>
                <w:sz w:val="20"/>
              </w:rPr>
              <w:t>≠</w:t>
            </w:r>
            <w:r>
              <w:rPr>
                <w:rFonts w:ascii="Cambria Math" w:eastAsia="Cambria Math" w:hAnsi="Cambria Math"/>
                <w:sz w:val="20"/>
              </w:rPr>
              <w:t xml:space="preserve"> </w:t>
            </w:r>
            <w:r>
              <w:rPr>
                <w:rFonts w:ascii="Cambria Math" w:eastAsia="Cambria Math" w:hAnsi="Cambria Math"/>
                <w:spacing w:val="12"/>
                <w:sz w:val="20"/>
              </w:rPr>
              <w:t xml:space="preserve"> </w:t>
            </w:r>
            <w:r>
              <w:rPr>
                <w:rFonts w:ascii="Cambria Math" w:eastAsia="Cambria Math" w:hAnsi="Cambria Math"/>
                <w:w w:val="49"/>
                <w:sz w:val="20"/>
              </w:rPr>
              <w:t>𝟏𝟏</w:t>
            </w:r>
            <w:r>
              <w:rPr>
                <w:rFonts w:ascii="Cambria Math" w:eastAsia="Cambria Math" w:hAnsi="Cambria Math"/>
                <w:spacing w:val="-1"/>
                <w:w w:val="99"/>
                <w:sz w:val="20"/>
              </w:rPr>
              <w:t>)</w:t>
            </w:r>
            <w:r>
              <w:rPr>
                <w:b/>
                <w:w w:val="99"/>
                <w:sz w:val="20"/>
              </w:rPr>
              <w:t>.</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3" w:type="dxa"/>
            <w:shd w:val="clear" w:color="auto" w:fill="FFFFCC"/>
          </w:tcPr>
          <w:p w:rsidR="00B713D7" w:rsidRDefault="00B713D7"/>
        </w:tc>
      </w:tr>
      <w:tr w:rsidR="00B713D7">
        <w:trPr>
          <w:trHeight w:hRule="exact" w:val="516"/>
        </w:trPr>
        <w:tc>
          <w:tcPr>
            <w:tcW w:w="10171" w:type="dxa"/>
            <w:gridSpan w:val="9"/>
            <w:shd w:val="clear" w:color="auto" w:fill="F1F1F1"/>
          </w:tcPr>
          <w:p w:rsidR="00B713D7" w:rsidRDefault="009111F1">
            <w:pPr>
              <w:pStyle w:val="TableParagraph"/>
              <w:spacing w:line="242" w:lineRule="auto"/>
              <w:ind w:left="4082" w:right="4082"/>
              <w:jc w:val="center"/>
              <w:rPr>
                <w:b/>
              </w:rPr>
            </w:pPr>
            <w:r>
              <w:rPr>
                <w:b/>
              </w:rPr>
              <w:t>Functions  Building</w:t>
            </w:r>
            <w:r>
              <w:rPr>
                <w:b/>
                <w:spacing w:val="-5"/>
              </w:rPr>
              <w:t xml:space="preserve"> </w:t>
            </w:r>
            <w:r>
              <w:rPr>
                <w:b/>
              </w:rPr>
              <w:t>Functions</w:t>
            </w:r>
          </w:p>
        </w:tc>
      </w:tr>
      <w:tr w:rsidR="00B713D7">
        <w:trPr>
          <w:trHeight w:hRule="exact" w:val="1099"/>
        </w:trPr>
        <w:tc>
          <w:tcPr>
            <w:tcW w:w="1795"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9"/>
              <w:rPr>
                <w:rFonts w:ascii="Times New Roman"/>
                <w:sz w:val="21"/>
              </w:rPr>
            </w:pPr>
          </w:p>
          <w:p w:rsidR="00B713D7" w:rsidRDefault="009111F1">
            <w:pPr>
              <w:pStyle w:val="TableParagraph"/>
              <w:ind w:left="103" w:right="295"/>
              <w:rPr>
                <w:sz w:val="20"/>
              </w:rPr>
            </w:pPr>
            <w:r>
              <w:rPr>
                <w:sz w:val="20"/>
              </w:rPr>
              <w:t>Build a function that models a relationship between two quantities.</w:t>
            </w:r>
          </w:p>
        </w:tc>
        <w:tc>
          <w:tcPr>
            <w:tcW w:w="5076" w:type="dxa"/>
          </w:tcPr>
          <w:p w:rsidR="00B713D7" w:rsidRDefault="009111F1">
            <w:pPr>
              <w:pStyle w:val="TableParagraph"/>
              <w:spacing w:before="182" w:line="229" w:lineRule="exact"/>
              <w:ind w:left="103"/>
              <w:rPr>
                <w:sz w:val="20"/>
              </w:rPr>
            </w:pPr>
            <w:r>
              <w:rPr>
                <w:sz w:val="20"/>
              </w:rPr>
              <w:t>AI-F.BF.1 Write a function that describes a relationship</w:t>
            </w:r>
          </w:p>
          <w:p w:rsidR="00B713D7" w:rsidRDefault="009111F1">
            <w:pPr>
              <w:pStyle w:val="TableParagraph"/>
              <w:spacing w:line="265" w:lineRule="exact"/>
              <w:ind w:left="103"/>
              <w:rPr>
                <w:rFonts w:ascii="Segoe UI Symbol" w:hAnsi="Segoe UI Symbol"/>
                <w:sz w:val="20"/>
              </w:rPr>
            </w:pPr>
            <w:proofErr w:type="gramStart"/>
            <w:r>
              <w:rPr>
                <w:sz w:val="20"/>
              </w:rPr>
              <w:t>between</w:t>
            </w:r>
            <w:proofErr w:type="gramEnd"/>
            <w:r>
              <w:rPr>
                <w:sz w:val="20"/>
              </w:rPr>
              <w:t xml:space="preserve"> two quantities. </w:t>
            </w:r>
            <w:r>
              <w:rPr>
                <w:rFonts w:ascii="Segoe UI Symbol" w:hAnsi="Segoe UI Symbol"/>
                <w:sz w:val="20"/>
              </w:rPr>
              <w:t>★</w:t>
            </w:r>
          </w:p>
          <w:p w:rsidR="00B713D7" w:rsidRDefault="009111F1">
            <w:pPr>
              <w:pStyle w:val="TableParagraph"/>
              <w:ind w:left="102"/>
              <w:rPr>
                <w:sz w:val="20"/>
              </w:rPr>
            </w:pPr>
            <w:r>
              <w:rPr>
                <w:sz w:val="20"/>
              </w:rPr>
              <w:t>(Shared standard with Algebra II)</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3" w:type="dxa"/>
            <w:shd w:val="clear" w:color="auto" w:fill="FFFFCC"/>
          </w:tcPr>
          <w:p w:rsidR="00B713D7" w:rsidRDefault="00B713D7"/>
        </w:tc>
      </w:tr>
      <w:tr w:rsidR="00B713D7">
        <w:trPr>
          <w:trHeight w:hRule="exact" w:val="3600"/>
        </w:trPr>
        <w:tc>
          <w:tcPr>
            <w:tcW w:w="1795" w:type="dxa"/>
            <w:vMerge/>
          </w:tcPr>
          <w:p w:rsidR="00B713D7" w:rsidRDefault="00B713D7"/>
        </w:tc>
        <w:tc>
          <w:tcPr>
            <w:tcW w:w="5076" w:type="dxa"/>
          </w:tcPr>
          <w:p w:rsidR="00B713D7" w:rsidRDefault="009111F1">
            <w:pPr>
              <w:pStyle w:val="TableParagraph"/>
              <w:spacing w:before="170"/>
              <w:ind w:left="103" w:right="609"/>
              <w:rPr>
                <w:b/>
                <w:sz w:val="20"/>
              </w:rPr>
            </w:pPr>
            <w:r>
              <w:rPr>
                <w:sz w:val="20"/>
              </w:rPr>
              <w:t xml:space="preserve">AI-F.BF.1a </w:t>
            </w:r>
            <w:r>
              <w:rPr>
                <w:b/>
                <w:sz w:val="20"/>
              </w:rPr>
              <w:t>Determine a function from context. Define a sequence explicitly or steps for calculation from a context.</w:t>
            </w:r>
          </w:p>
          <w:p w:rsidR="00B713D7" w:rsidRDefault="009111F1">
            <w:pPr>
              <w:pStyle w:val="TableParagraph"/>
              <w:spacing w:before="3"/>
              <w:ind w:left="103" w:right="1715"/>
              <w:rPr>
                <w:sz w:val="20"/>
              </w:rPr>
            </w:pPr>
            <w:r>
              <w:rPr>
                <w:sz w:val="20"/>
              </w:rPr>
              <w:t>(Shared standard with Algebra II) Notes:</w:t>
            </w:r>
          </w:p>
          <w:p w:rsidR="00B713D7" w:rsidRDefault="009111F1">
            <w:pPr>
              <w:pStyle w:val="TableParagraph"/>
              <w:numPr>
                <w:ilvl w:val="0"/>
                <w:numId w:val="24"/>
              </w:numPr>
              <w:tabs>
                <w:tab w:val="left" w:pos="279"/>
              </w:tabs>
              <w:spacing w:before="4" w:line="232" w:lineRule="auto"/>
              <w:ind w:right="373" w:firstLine="0"/>
              <w:rPr>
                <w:b/>
                <w:sz w:val="20"/>
              </w:rPr>
            </w:pPr>
            <w:r>
              <w:rPr>
                <w:sz w:val="20"/>
              </w:rPr>
              <w:t xml:space="preserve">Algebra I tasks are limited to linear, quadratic </w:t>
            </w:r>
            <w:r>
              <w:rPr>
                <w:b/>
                <w:sz w:val="20"/>
              </w:rPr>
              <w:t xml:space="preserve">and </w:t>
            </w:r>
            <w:r>
              <w:rPr>
                <w:b/>
                <w:spacing w:val="-1"/>
                <w:w w:val="99"/>
                <w:sz w:val="20"/>
              </w:rPr>
              <w:t>ex</w:t>
            </w:r>
            <w:r>
              <w:rPr>
                <w:b/>
                <w:w w:val="99"/>
                <w:sz w:val="20"/>
              </w:rPr>
              <w:t>pon</w:t>
            </w:r>
            <w:r>
              <w:rPr>
                <w:b/>
                <w:spacing w:val="-1"/>
                <w:w w:val="99"/>
                <w:sz w:val="20"/>
              </w:rPr>
              <w:t>e</w:t>
            </w:r>
            <w:r>
              <w:rPr>
                <w:b/>
                <w:w w:val="99"/>
                <w:sz w:val="20"/>
              </w:rPr>
              <w:t>nt</w:t>
            </w:r>
            <w:r>
              <w:rPr>
                <w:b/>
                <w:spacing w:val="-1"/>
                <w:w w:val="99"/>
                <w:sz w:val="20"/>
              </w:rPr>
              <w:t>ia</w:t>
            </w:r>
            <w:r>
              <w:rPr>
                <w:b/>
                <w:w w:val="99"/>
                <w:sz w:val="20"/>
              </w:rPr>
              <w:t>l</w:t>
            </w:r>
            <w:r>
              <w:rPr>
                <w:b/>
                <w:spacing w:val="-1"/>
                <w:sz w:val="20"/>
              </w:rPr>
              <w:t xml:space="preserve"> </w:t>
            </w:r>
            <w:r>
              <w:rPr>
                <w:b/>
                <w:w w:val="99"/>
                <w:sz w:val="20"/>
              </w:rPr>
              <w:t>fun</w:t>
            </w:r>
            <w:r>
              <w:rPr>
                <w:b/>
                <w:spacing w:val="-1"/>
                <w:w w:val="99"/>
                <w:sz w:val="20"/>
              </w:rPr>
              <w:t>c</w:t>
            </w:r>
            <w:r>
              <w:rPr>
                <w:b/>
                <w:w w:val="99"/>
                <w:sz w:val="20"/>
              </w:rPr>
              <w:t>t</w:t>
            </w:r>
            <w:r>
              <w:rPr>
                <w:b/>
                <w:spacing w:val="-1"/>
                <w:w w:val="99"/>
                <w:sz w:val="20"/>
              </w:rPr>
              <w:t>i</w:t>
            </w:r>
            <w:r>
              <w:rPr>
                <w:b/>
                <w:w w:val="99"/>
                <w:sz w:val="20"/>
              </w:rPr>
              <w:t>ons</w:t>
            </w:r>
            <w:r>
              <w:rPr>
                <w:b/>
                <w:spacing w:val="-1"/>
                <w:sz w:val="20"/>
              </w:rPr>
              <w:t xml:space="preserve"> </w:t>
            </w:r>
            <w:r>
              <w:rPr>
                <w:b/>
                <w:w w:val="99"/>
                <w:sz w:val="20"/>
              </w:rPr>
              <w:t>of</w:t>
            </w:r>
            <w:r>
              <w:rPr>
                <w:b/>
                <w:sz w:val="20"/>
              </w:rPr>
              <w:t xml:space="preserve"> </w:t>
            </w:r>
            <w:r>
              <w:rPr>
                <w:b/>
                <w:spacing w:val="3"/>
                <w:w w:val="99"/>
                <w:sz w:val="20"/>
              </w:rPr>
              <w:t>t</w:t>
            </w:r>
            <w:r>
              <w:rPr>
                <w:b/>
                <w:w w:val="99"/>
                <w:sz w:val="20"/>
              </w:rPr>
              <w:t>he</w:t>
            </w:r>
            <w:r>
              <w:rPr>
                <w:b/>
                <w:spacing w:val="-1"/>
                <w:sz w:val="20"/>
              </w:rPr>
              <w:t xml:space="preserve"> </w:t>
            </w:r>
            <w:r>
              <w:rPr>
                <w:b/>
                <w:w w:val="99"/>
                <w:sz w:val="20"/>
              </w:rPr>
              <w:t>fo</w:t>
            </w:r>
            <w:r>
              <w:rPr>
                <w:b/>
                <w:spacing w:val="-1"/>
                <w:w w:val="99"/>
                <w:sz w:val="20"/>
              </w:rPr>
              <w:t>r</w:t>
            </w:r>
            <w:r>
              <w:rPr>
                <w:b/>
                <w:w w:val="99"/>
                <w:sz w:val="20"/>
              </w:rPr>
              <w:t>m</w:t>
            </w:r>
            <w:r>
              <w:rPr>
                <w:b/>
                <w:spacing w:val="2"/>
                <w:sz w:val="20"/>
              </w:rPr>
              <w:t xml:space="preserve"> </w:t>
            </w:r>
            <w:r>
              <w:rPr>
                <w:rFonts w:ascii="Cambria Math" w:eastAsia="Cambria Math" w:hAnsi="Cambria Math"/>
                <w:w w:val="49"/>
                <w:sz w:val="20"/>
              </w:rPr>
              <w:t/>
            </w:r>
            <w:proofErr w:type="gramStart"/>
            <w:r>
              <w:rPr>
                <w:rFonts w:ascii="Cambria Math" w:eastAsia="Cambria Math" w:hAnsi="Cambria Math"/>
                <w:w w:val="49"/>
                <w:sz w:val="20"/>
              </w:rPr>
              <w:t/>
            </w:r>
            <w:r>
              <w:rPr>
                <w:rFonts w:ascii="Cambria Math" w:eastAsia="Cambria Math" w:hAnsi="Cambria Math"/>
                <w:spacing w:val="-1"/>
                <w:w w:val="99"/>
                <w:position w:val="1"/>
                <w:sz w:val="20"/>
              </w:rPr>
              <w:t>(</w:t>
            </w:r>
            <w:proofErr w:type="gramEnd"/>
            <w:r>
              <w:rPr>
                <w:rFonts w:ascii="Cambria Math" w:eastAsia="Cambria Math" w:hAnsi="Cambria Math"/>
                <w:w w:val="46"/>
                <w:sz w:val="20"/>
              </w:rPr>
              <w:t>𝒂𝒂</w:t>
            </w:r>
            <w:r>
              <w:rPr>
                <w:rFonts w:ascii="Cambria Math" w:eastAsia="Cambria Math" w:hAnsi="Cambria Math"/>
                <w:w w:val="99"/>
                <w:position w:val="1"/>
                <w:sz w:val="20"/>
              </w:rPr>
              <w:t>)</w:t>
            </w:r>
            <w:r>
              <w:rPr>
                <w:rFonts w:ascii="Cambria Math" w:eastAsia="Cambria Math" w:hAnsi="Cambria Math"/>
                <w:spacing w:val="12"/>
                <w:position w:val="1"/>
                <w:sz w:val="20"/>
              </w:rPr>
              <w:t xml:space="preserve"> </w:t>
            </w:r>
            <w:r>
              <w:rPr>
                <w:rFonts w:ascii="Cambria Math" w:eastAsia="Cambria Math" w:hAnsi="Cambria Math"/>
                <w:w w:val="99"/>
                <w:sz w:val="20"/>
              </w:rPr>
              <w:t>=</w:t>
            </w:r>
            <w:r>
              <w:rPr>
                <w:rFonts w:ascii="Cambria Math" w:eastAsia="Cambria Math" w:hAnsi="Cambria Math"/>
                <w:spacing w:val="11"/>
                <w:sz w:val="20"/>
              </w:rPr>
              <w:t xml:space="preserve"> </w:t>
            </w:r>
            <w:r>
              <w:rPr>
                <w:rFonts w:ascii="Cambria Math" w:eastAsia="Cambria Math" w:hAnsi="Cambria Math"/>
                <w:w w:val="49"/>
                <w:sz w:val="20"/>
              </w:rPr>
              <w:t>𝒂</w:t>
            </w:r>
            <w:r>
              <w:rPr>
                <w:rFonts w:ascii="Cambria Math" w:eastAsia="Cambria Math" w:hAnsi="Cambria Math"/>
                <w:spacing w:val="1"/>
                <w:w w:val="49"/>
                <w:sz w:val="20"/>
              </w:rPr>
              <w:t>𝒂</w:t>
            </w:r>
            <w:r>
              <w:rPr>
                <w:rFonts w:ascii="Cambria Math" w:eastAsia="Cambria Math" w:hAnsi="Cambria Math"/>
                <w:spacing w:val="1"/>
                <w:w w:val="99"/>
                <w:sz w:val="20"/>
              </w:rPr>
              <w:t>(</w:t>
            </w:r>
            <w:r>
              <w:rPr>
                <w:rFonts w:ascii="Cambria Math" w:eastAsia="Cambria Math" w:hAnsi="Cambria Math"/>
                <w:w w:val="49"/>
                <w:sz w:val="20"/>
              </w:rPr>
              <w:t>𝒃</w:t>
            </w:r>
            <w:r>
              <w:rPr>
                <w:rFonts w:ascii="Cambria Math" w:eastAsia="Cambria Math" w:hAnsi="Cambria Math"/>
                <w:spacing w:val="-1"/>
                <w:w w:val="49"/>
                <w:sz w:val="20"/>
              </w:rPr>
              <w:t>𝒃</w:t>
            </w:r>
            <w:r>
              <w:rPr>
                <w:rFonts w:ascii="Cambria Math" w:eastAsia="Cambria Math" w:hAnsi="Cambria Math"/>
                <w:spacing w:val="1"/>
                <w:w w:val="99"/>
                <w:sz w:val="20"/>
              </w:rPr>
              <w:t>)</w:t>
            </w:r>
            <w:r>
              <w:rPr>
                <w:rFonts w:ascii="Cambria Math" w:eastAsia="Cambria Math" w:hAnsi="Cambria Math"/>
                <w:w w:val="46"/>
                <w:position w:val="7"/>
                <w:sz w:val="14"/>
              </w:rPr>
              <w:t xml:space="preserve">𝒂𝒂 </w:t>
            </w:r>
            <w:r>
              <w:rPr>
                <w:b/>
                <w:spacing w:val="3"/>
                <w:w w:val="99"/>
                <w:sz w:val="20"/>
              </w:rPr>
              <w:t>w</w:t>
            </w:r>
            <w:r>
              <w:rPr>
                <w:b/>
                <w:w w:val="99"/>
                <w:sz w:val="20"/>
              </w:rPr>
              <w:t>h</w:t>
            </w:r>
            <w:r>
              <w:rPr>
                <w:b/>
                <w:spacing w:val="-1"/>
                <w:w w:val="99"/>
                <w:sz w:val="20"/>
              </w:rPr>
              <w:t>er</w:t>
            </w:r>
            <w:r>
              <w:rPr>
                <w:b/>
                <w:w w:val="99"/>
                <w:sz w:val="20"/>
              </w:rPr>
              <w:t>e</w:t>
            </w:r>
            <w:r>
              <w:rPr>
                <w:b/>
                <w:spacing w:val="-1"/>
                <w:sz w:val="20"/>
              </w:rPr>
              <w:t xml:space="preserve"> </w:t>
            </w:r>
            <w:r>
              <w:rPr>
                <w:rFonts w:ascii="Cambria Math" w:eastAsia="Cambria Math" w:hAnsi="Cambria Math"/>
                <w:w w:val="49"/>
                <w:sz w:val="20"/>
              </w:rPr>
              <w:t>𝒂𝒂</w:t>
            </w:r>
            <w:r>
              <w:rPr>
                <w:rFonts w:ascii="Cambria Math" w:eastAsia="Cambria Math" w:hAnsi="Cambria Math"/>
                <w:sz w:val="20"/>
              </w:rPr>
              <w:t xml:space="preserve"> </w:t>
            </w:r>
            <w:r>
              <w:rPr>
                <w:rFonts w:ascii="Cambria Math" w:eastAsia="Cambria Math" w:hAnsi="Cambria Math"/>
                <w:spacing w:val="11"/>
                <w:sz w:val="20"/>
              </w:rPr>
              <w:t xml:space="preserve"> </w:t>
            </w:r>
            <w:r>
              <w:rPr>
                <w:rFonts w:ascii="Cambria Math" w:eastAsia="Cambria Math" w:hAnsi="Cambria Math"/>
                <w:w w:val="99"/>
                <w:sz w:val="20"/>
              </w:rPr>
              <w:t>&gt;</w:t>
            </w:r>
            <w:r>
              <w:rPr>
                <w:rFonts w:ascii="Cambria Math" w:eastAsia="Cambria Math" w:hAnsi="Cambria Math"/>
                <w:spacing w:val="1"/>
                <w:sz w:val="20"/>
              </w:rPr>
              <w:t xml:space="preserve"> </w:t>
            </w:r>
            <w:r>
              <w:rPr>
                <w:b/>
                <w:w w:val="99"/>
                <w:sz w:val="20"/>
              </w:rPr>
              <w:t>0</w:t>
            </w:r>
            <w:r>
              <w:rPr>
                <w:b/>
                <w:spacing w:val="-1"/>
                <w:sz w:val="20"/>
              </w:rPr>
              <w:t xml:space="preserve"> </w:t>
            </w:r>
            <w:r>
              <w:rPr>
                <w:b/>
                <w:spacing w:val="-1"/>
                <w:w w:val="99"/>
                <w:sz w:val="20"/>
              </w:rPr>
              <w:t>a</w:t>
            </w:r>
            <w:r>
              <w:rPr>
                <w:b/>
                <w:w w:val="99"/>
                <w:sz w:val="20"/>
              </w:rPr>
              <w:t>nd</w:t>
            </w:r>
            <w:r>
              <w:rPr>
                <w:b/>
                <w:spacing w:val="2"/>
                <w:sz w:val="20"/>
              </w:rPr>
              <w:t xml:space="preserve"> </w:t>
            </w:r>
            <w:r>
              <w:rPr>
                <w:rFonts w:ascii="Cambria Math" w:eastAsia="Cambria Math" w:hAnsi="Cambria Math"/>
                <w:w w:val="49"/>
                <w:sz w:val="20"/>
              </w:rPr>
              <w:t>𝒃𝒃</w:t>
            </w:r>
            <w:r>
              <w:rPr>
                <w:rFonts w:ascii="Cambria Math" w:eastAsia="Cambria Math" w:hAnsi="Cambria Math"/>
                <w:sz w:val="20"/>
              </w:rPr>
              <w:t xml:space="preserve"> </w:t>
            </w:r>
            <w:r>
              <w:rPr>
                <w:rFonts w:ascii="Cambria Math" w:eastAsia="Cambria Math" w:hAnsi="Cambria Math"/>
                <w:spacing w:val="11"/>
                <w:sz w:val="20"/>
              </w:rPr>
              <w:t xml:space="preserve"> </w:t>
            </w:r>
            <w:r>
              <w:rPr>
                <w:rFonts w:ascii="Cambria Math" w:eastAsia="Cambria Math" w:hAnsi="Cambria Math"/>
                <w:w w:val="99"/>
                <w:sz w:val="20"/>
              </w:rPr>
              <w:t>&gt;</w:t>
            </w:r>
            <w:r>
              <w:rPr>
                <w:rFonts w:ascii="Cambria Math" w:eastAsia="Cambria Math" w:hAnsi="Cambria Math"/>
                <w:sz w:val="20"/>
              </w:rPr>
              <w:t xml:space="preserve"> </w:t>
            </w:r>
            <w:r>
              <w:rPr>
                <w:rFonts w:ascii="Cambria Math" w:eastAsia="Cambria Math" w:hAnsi="Cambria Math"/>
                <w:spacing w:val="12"/>
                <w:sz w:val="20"/>
              </w:rPr>
              <w:t xml:space="preserve"> </w:t>
            </w:r>
            <w:r>
              <w:rPr>
                <w:rFonts w:ascii="Cambria Math" w:eastAsia="Cambria Math" w:hAnsi="Cambria Math"/>
                <w:w w:val="49"/>
                <w:sz w:val="20"/>
              </w:rPr>
              <w:t>𝟎𝟎</w:t>
            </w:r>
            <w:r>
              <w:rPr>
                <w:rFonts w:ascii="Cambria Math" w:eastAsia="Cambria Math" w:hAnsi="Cambria Math"/>
                <w:sz w:val="20"/>
              </w:rPr>
              <w:t xml:space="preserve"> </w:t>
            </w:r>
            <w:r>
              <w:rPr>
                <w:rFonts w:ascii="Cambria Math" w:eastAsia="Cambria Math" w:hAnsi="Cambria Math"/>
                <w:spacing w:val="1"/>
                <w:w w:val="99"/>
                <w:sz w:val="20"/>
              </w:rPr>
              <w:t>(</w:t>
            </w:r>
            <w:r>
              <w:rPr>
                <w:rFonts w:ascii="Cambria Math" w:eastAsia="Cambria Math" w:hAnsi="Cambria Math"/>
                <w:w w:val="49"/>
                <w:sz w:val="20"/>
              </w:rPr>
              <w:t>𝒃𝒃</w:t>
            </w:r>
            <w:r>
              <w:rPr>
                <w:rFonts w:ascii="Cambria Math" w:eastAsia="Cambria Math" w:hAnsi="Cambria Math"/>
                <w:sz w:val="20"/>
              </w:rPr>
              <w:t xml:space="preserve"> </w:t>
            </w:r>
            <w:r>
              <w:rPr>
                <w:rFonts w:ascii="Cambria Math" w:eastAsia="Cambria Math" w:hAnsi="Cambria Math"/>
                <w:spacing w:val="11"/>
                <w:sz w:val="20"/>
              </w:rPr>
              <w:t xml:space="preserve"> </w:t>
            </w:r>
            <w:r>
              <w:rPr>
                <w:rFonts w:ascii="Cambria Math" w:eastAsia="Cambria Math" w:hAnsi="Cambria Math"/>
                <w:w w:val="99"/>
                <w:sz w:val="20"/>
              </w:rPr>
              <w:t>≠</w:t>
            </w:r>
            <w:r>
              <w:rPr>
                <w:rFonts w:ascii="Cambria Math" w:eastAsia="Cambria Math" w:hAnsi="Cambria Math"/>
                <w:sz w:val="20"/>
              </w:rPr>
              <w:t xml:space="preserve"> </w:t>
            </w:r>
            <w:r>
              <w:rPr>
                <w:rFonts w:ascii="Cambria Math" w:eastAsia="Cambria Math" w:hAnsi="Cambria Math"/>
                <w:spacing w:val="10"/>
                <w:sz w:val="20"/>
              </w:rPr>
              <w:t xml:space="preserve"> </w:t>
            </w:r>
            <w:r>
              <w:rPr>
                <w:rFonts w:ascii="Cambria Math" w:eastAsia="Cambria Math" w:hAnsi="Cambria Math"/>
                <w:w w:val="49"/>
                <w:sz w:val="20"/>
              </w:rPr>
              <w:t>𝟏𝟏</w:t>
            </w:r>
            <w:r>
              <w:rPr>
                <w:rFonts w:ascii="Cambria Math" w:eastAsia="Cambria Math" w:hAnsi="Cambria Math"/>
                <w:spacing w:val="1"/>
                <w:w w:val="99"/>
                <w:sz w:val="20"/>
              </w:rPr>
              <w:t>)</w:t>
            </w:r>
            <w:r>
              <w:rPr>
                <w:b/>
                <w:w w:val="99"/>
                <w:sz w:val="20"/>
              </w:rPr>
              <w:t>).</w:t>
            </w:r>
          </w:p>
          <w:p w:rsidR="00B713D7" w:rsidRDefault="009111F1">
            <w:pPr>
              <w:pStyle w:val="TableParagraph"/>
              <w:numPr>
                <w:ilvl w:val="0"/>
                <w:numId w:val="24"/>
              </w:numPr>
              <w:tabs>
                <w:tab w:val="left" w:pos="279"/>
              </w:tabs>
              <w:spacing w:line="242" w:lineRule="auto"/>
              <w:ind w:right="241" w:firstLine="0"/>
              <w:rPr>
                <w:rFonts w:ascii="Cambria Math" w:eastAsia="Cambria Math"/>
                <w:sz w:val="20"/>
              </w:rPr>
            </w:pPr>
            <w:r>
              <w:rPr>
                <w:b/>
                <w:sz w:val="20"/>
              </w:rPr>
              <w:t>Work with geometric sequences may involve</w:t>
            </w:r>
            <w:r>
              <w:rPr>
                <w:b/>
                <w:spacing w:val="-21"/>
                <w:sz w:val="20"/>
              </w:rPr>
              <w:t xml:space="preserve"> </w:t>
            </w:r>
            <w:r>
              <w:rPr>
                <w:b/>
                <w:sz w:val="20"/>
              </w:rPr>
              <w:t>an exponential</w:t>
            </w:r>
            <w:r>
              <w:rPr>
                <w:b/>
                <w:spacing w:val="-34"/>
                <w:sz w:val="20"/>
              </w:rPr>
              <w:t xml:space="preserve"> </w:t>
            </w:r>
            <w:r>
              <w:rPr>
                <w:b/>
                <w:sz w:val="20"/>
              </w:rPr>
              <w:t>equation/formula</w:t>
            </w:r>
            <w:r>
              <w:rPr>
                <w:b/>
                <w:spacing w:val="-35"/>
                <w:sz w:val="20"/>
              </w:rPr>
              <w:t xml:space="preserve"> </w:t>
            </w:r>
            <w:r>
              <w:rPr>
                <w:b/>
                <w:sz w:val="20"/>
              </w:rPr>
              <w:t>of</w:t>
            </w:r>
            <w:r>
              <w:rPr>
                <w:b/>
                <w:spacing w:val="-34"/>
                <w:sz w:val="20"/>
              </w:rPr>
              <w:t xml:space="preserve"> </w:t>
            </w:r>
            <w:r>
              <w:rPr>
                <w:b/>
                <w:sz w:val="20"/>
              </w:rPr>
              <w:t>the</w:t>
            </w:r>
            <w:r>
              <w:rPr>
                <w:b/>
                <w:spacing w:val="-35"/>
                <w:sz w:val="20"/>
              </w:rPr>
              <w:t xml:space="preserve"> </w:t>
            </w:r>
            <w:r>
              <w:rPr>
                <w:b/>
                <w:sz w:val="20"/>
              </w:rPr>
              <w:t>form</w:t>
            </w:r>
            <w:r>
              <w:rPr>
                <w:b/>
                <w:spacing w:val="-33"/>
                <w:sz w:val="20"/>
              </w:rPr>
              <w:t xml:space="preserve"> </w:t>
            </w:r>
            <w:r>
              <w:rPr>
                <w:rFonts w:ascii="Cambria Math" w:eastAsia="Cambria Math"/>
                <w:w w:val="90"/>
                <w:sz w:val="20"/>
              </w:rPr>
              <w:t>𝒂𝒂</w:t>
            </w:r>
            <w:r>
              <w:rPr>
                <w:rFonts w:ascii="Cambria Math" w:eastAsia="Cambria Math"/>
                <w:w w:val="90"/>
                <w:position w:val="-3"/>
                <w:sz w:val="14"/>
              </w:rPr>
              <w:t>𝒏𝒏</w:t>
            </w:r>
            <w:r>
              <w:rPr>
                <w:rFonts w:ascii="Cambria Math" w:eastAsia="Cambria Math"/>
                <w:spacing w:val="-11"/>
                <w:w w:val="90"/>
                <w:position w:val="-3"/>
                <w:sz w:val="14"/>
              </w:rPr>
              <w:t xml:space="preserve"> </w:t>
            </w:r>
            <w:r>
              <w:rPr>
                <w:rFonts w:ascii="Cambria Math" w:eastAsia="Cambria Math"/>
                <w:sz w:val="20"/>
              </w:rPr>
              <w:t>=</w:t>
            </w:r>
          </w:p>
          <w:p w:rsidR="00B713D7" w:rsidRDefault="009111F1">
            <w:pPr>
              <w:pStyle w:val="TableParagraph"/>
              <w:spacing w:line="210" w:lineRule="exact"/>
              <w:ind w:left="103"/>
              <w:rPr>
                <w:b/>
                <w:sz w:val="20"/>
              </w:rPr>
            </w:pPr>
            <w:r>
              <w:rPr>
                <w:rFonts w:ascii="Cambria Math" w:eastAsia="Cambria Math" w:hAnsi="Cambria Math"/>
                <w:spacing w:val="1"/>
                <w:w w:val="46"/>
                <w:sz w:val="20"/>
              </w:rPr>
              <w:t>𝒂𝒂𝒂𝒂</w:t>
            </w:r>
            <w:r>
              <w:rPr>
                <w:rFonts w:ascii="Cambria Math" w:eastAsia="Cambria Math" w:hAnsi="Cambria Math"/>
                <w:w w:val="49"/>
                <w:position w:val="7"/>
                <w:sz w:val="14"/>
              </w:rPr>
              <w:t>𝒏</w:t>
            </w:r>
            <w:r>
              <w:rPr>
                <w:rFonts w:ascii="Cambria Math" w:eastAsia="Cambria Math" w:hAnsi="Cambria Math"/>
                <w:spacing w:val="1"/>
                <w:w w:val="49"/>
                <w:position w:val="7"/>
                <w:sz w:val="14"/>
              </w:rPr>
              <w:t>𝒏</w:t>
            </w:r>
            <w:r>
              <w:rPr>
                <w:rFonts w:ascii="Cambria Math" w:eastAsia="Cambria Math" w:hAnsi="Cambria Math"/>
                <w:spacing w:val="-1"/>
                <w:w w:val="96"/>
                <w:position w:val="7"/>
                <w:sz w:val="14"/>
              </w:rPr>
              <w:t>−</w:t>
            </w:r>
            <w:r>
              <w:rPr>
                <w:rFonts w:ascii="Cambria Math" w:eastAsia="Cambria Math" w:hAnsi="Cambria Math"/>
                <w:w w:val="49"/>
                <w:position w:val="7"/>
                <w:sz w:val="14"/>
              </w:rPr>
              <w:t>𝟏</w:t>
            </w:r>
            <w:r>
              <w:rPr>
                <w:rFonts w:ascii="Cambria Math" w:eastAsia="Cambria Math" w:hAnsi="Cambria Math"/>
                <w:spacing w:val="5"/>
                <w:w w:val="49"/>
                <w:position w:val="7"/>
                <w:sz w:val="14"/>
              </w:rPr>
              <w:t>𝟏</w:t>
            </w:r>
            <w:r>
              <w:rPr>
                <w:b/>
                <w:w w:val="99"/>
                <w:sz w:val="20"/>
              </w:rPr>
              <w:t>,</w:t>
            </w:r>
            <w:r>
              <w:rPr>
                <w:b/>
                <w:spacing w:val="-1"/>
                <w:sz w:val="20"/>
              </w:rPr>
              <w:t xml:space="preserve"> </w:t>
            </w:r>
            <w:r>
              <w:rPr>
                <w:b/>
                <w:spacing w:val="3"/>
                <w:w w:val="99"/>
                <w:sz w:val="20"/>
              </w:rPr>
              <w:t>w</w:t>
            </w:r>
            <w:r>
              <w:rPr>
                <w:b/>
                <w:w w:val="99"/>
                <w:sz w:val="20"/>
              </w:rPr>
              <w:t>h</w:t>
            </w:r>
            <w:r>
              <w:rPr>
                <w:b/>
                <w:spacing w:val="-1"/>
                <w:w w:val="99"/>
                <w:sz w:val="20"/>
              </w:rPr>
              <w:t>er</w:t>
            </w:r>
            <w:r>
              <w:rPr>
                <w:b/>
                <w:w w:val="99"/>
                <w:sz w:val="20"/>
              </w:rPr>
              <w:t>e</w:t>
            </w:r>
            <w:r>
              <w:rPr>
                <w:b/>
                <w:spacing w:val="-1"/>
                <w:sz w:val="20"/>
              </w:rPr>
              <w:t xml:space="preserve"> </w:t>
            </w:r>
            <w:r>
              <w:rPr>
                <w:b/>
                <w:w w:val="99"/>
                <w:sz w:val="20"/>
              </w:rPr>
              <w:t>a</w:t>
            </w:r>
            <w:r>
              <w:rPr>
                <w:b/>
                <w:spacing w:val="-1"/>
                <w:sz w:val="20"/>
              </w:rPr>
              <w:t xml:space="preserve"> </w:t>
            </w:r>
            <w:r>
              <w:rPr>
                <w:b/>
                <w:spacing w:val="-1"/>
                <w:w w:val="99"/>
                <w:sz w:val="20"/>
              </w:rPr>
              <w:t>i</w:t>
            </w:r>
            <w:r>
              <w:rPr>
                <w:b/>
                <w:w w:val="99"/>
                <w:sz w:val="20"/>
              </w:rPr>
              <w:t>s</w:t>
            </w:r>
            <w:r>
              <w:rPr>
                <w:b/>
                <w:spacing w:val="-1"/>
                <w:sz w:val="20"/>
              </w:rPr>
              <w:t xml:space="preserve"> </w:t>
            </w:r>
            <w:r>
              <w:rPr>
                <w:b/>
                <w:w w:val="99"/>
                <w:sz w:val="20"/>
              </w:rPr>
              <w:t>the</w:t>
            </w:r>
            <w:r>
              <w:rPr>
                <w:b/>
                <w:spacing w:val="1"/>
                <w:sz w:val="20"/>
              </w:rPr>
              <w:t xml:space="preserve"> </w:t>
            </w:r>
            <w:r>
              <w:rPr>
                <w:b/>
                <w:w w:val="99"/>
                <w:sz w:val="20"/>
              </w:rPr>
              <w:t>f</w:t>
            </w:r>
            <w:r>
              <w:rPr>
                <w:b/>
                <w:spacing w:val="-1"/>
                <w:w w:val="99"/>
                <w:sz w:val="20"/>
              </w:rPr>
              <w:t>irs</w:t>
            </w:r>
            <w:r>
              <w:rPr>
                <w:b/>
                <w:w w:val="99"/>
                <w:sz w:val="20"/>
              </w:rPr>
              <w:t>t</w:t>
            </w:r>
            <w:r>
              <w:rPr>
                <w:b/>
                <w:sz w:val="20"/>
              </w:rPr>
              <w:t xml:space="preserve"> </w:t>
            </w:r>
            <w:r>
              <w:rPr>
                <w:b/>
                <w:w w:val="99"/>
                <w:sz w:val="20"/>
              </w:rPr>
              <w:t>t</w:t>
            </w:r>
            <w:r>
              <w:rPr>
                <w:b/>
                <w:spacing w:val="2"/>
                <w:w w:val="99"/>
                <w:sz w:val="20"/>
              </w:rPr>
              <w:t>e</w:t>
            </w:r>
            <w:r>
              <w:rPr>
                <w:b/>
                <w:spacing w:val="-1"/>
                <w:w w:val="99"/>
                <w:sz w:val="20"/>
              </w:rPr>
              <w:t>r</w:t>
            </w:r>
            <w:r>
              <w:rPr>
                <w:b/>
                <w:w w:val="99"/>
                <w:sz w:val="20"/>
              </w:rPr>
              <w:t>m</w:t>
            </w:r>
            <w:r>
              <w:rPr>
                <w:b/>
                <w:spacing w:val="2"/>
                <w:sz w:val="20"/>
              </w:rPr>
              <w:t xml:space="preserve"> </w:t>
            </w:r>
            <w:r>
              <w:rPr>
                <w:b/>
                <w:spacing w:val="-1"/>
                <w:w w:val="99"/>
                <w:sz w:val="20"/>
              </w:rPr>
              <w:t>a</w:t>
            </w:r>
            <w:r>
              <w:rPr>
                <w:b/>
                <w:w w:val="99"/>
                <w:sz w:val="20"/>
              </w:rPr>
              <w:t>nd</w:t>
            </w:r>
            <w:r>
              <w:rPr>
                <w:b/>
                <w:sz w:val="20"/>
              </w:rPr>
              <w:t xml:space="preserve"> </w:t>
            </w:r>
            <w:r>
              <w:rPr>
                <w:b/>
                <w:w w:val="99"/>
                <w:sz w:val="20"/>
              </w:rPr>
              <w:t>r</w:t>
            </w:r>
            <w:r>
              <w:rPr>
                <w:b/>
                <w:spacing w:val="-2"/>
                <w:sz w:val="20"/>
              </w:rPr>
              <w:t xml:space="preserve"> </w:t>
            </w:r>
            <w:r>
              <w:rPr>
                <w:b/>
                <w:spacing w:val="-1"/>
                <w:w w:val="99"/>
                <w:sz w:val="20"/>
              </w:rPr>
              <w:t>i</w:t>
            </w:r>
            <w:r>
              <w:rPr>
                <w:b/>
                <w:w w:val="99"/>
                <w:sz w:val="20"/>
              </w:rPr>
              <w:t>s</w:t>
            </w:r>
            <w:r>
              <w:rPr>
                <w:b/>
                <w:spacing w:val="1"/>
                <w:sz w:val="20"/>
              </w:rPr>
              <w:t xml:space="preserve"> </w:t>
            </w:r>
            <w:r>
              <w:rPr>
                <w:b/>
                <w:w w:val="99"/>
                <w:sz w:val="20"/>
              </w:rPr>
              <w:t>the</w:t>
            </w:r>
          </w:p>
          <w:p w:rsidR="00B713D7" w:rsidRDefault="009111F1">
            <w:pPr>
              <w:pStyle w:val="TableParagraph"/>
              <w:spacing w:line="229" w:lineRule="exact"/>
              <w:ind w:left="103"/>
              <w:rPr>
                <w:b/>
                <w:sz w:val="20"/>
              </w:rPr>
            </w:pPr>
            <w:proofErr w:type="gramStart"/>
            <w:r>
              <w:rPr>
                <w:b/>
                <w:sz w:val="20"/>
              </w:rPr>
              <w:t>common</w:t>
            </w:r>
            <w:proofErr w:type="gramEnd"/>
            <w:r>
              <w:rPr>
                <w:b/>
                <w:sz w:val="20"/>
              </w:rPr>
              <w:t xml:space="preserve"> ratio.</w:t>
            </w:r>
          </w:p>
          <w:p w:rsidR="00B713D7" w:rsidRDefault="009111F1">
            <w:pPr>
              <w:pStyle w:val="TableParagraph"/>
              <w:numPr>
                <w:ilvl w:val="0"/>
                <w:numId w:val="24"/>
              </w:numPr>
              <w:tabs>
                <w:tab w:val="left" w:pos="279"/>
              </w:tabs>
              <w:spacing w:before="3"/>
              <w:ind w:left="278" w:hanging="175"/>
              <w:rPr>
                <w:sz w:val="20"/>
              </w:rPr>
            </w:pPr>
            <w:r>
              <w:rPr>
                <w:sz w:val="20"/>
              </w:rPr>
              <w:t>Sequences will be written explicitly and only</w:t>
            </w:r>
            <w:r>
              <w:rPr>
                <w:spacing w:val="-18"/>
                <w:sz w:val="20"/>
              </w:rPr>
              <w:t xml:space="preserve"> </w:t>
            </w:r>
            <w:r>
              <w:rPr>
                <w:sz w:val="20"/>
              </w:rPr>
              <w:t>in</w:t>
            </w:r>
          </w:p>
          <w:p w:rsidR="00B713D7" w:rsidRDefault="009111F1">
            <w:pPr>
              <w:pStyle w:val="TableParagraph"/>
              <w:ind w:left="103"/>
              <w:rPr>
                <w:sz w:val="20"/>
              </w:rPr>
            </w:pPr>
            <w:proofErr w:type="gramStart"/>
            <w:r>
              <w:rPr>
                <w:sz w:val="20"/>
              </w:rPr>
              <w:t>subscript</w:t>
            </w:r>
            <w:proofErr w:type="gramEnd"/>
            <w:r>
              <w:rPr>
                <w:sz w:val="20"/>
              </w:rPr>
              <w:t xml:space="preserve"> notation.</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3"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5076"/>
        <w:gridCol w:w="336"/>
        <w:gridCol w:w="336"/>
        <w:gridCol w:w="336"/>
        <w:gridCol w:w="336"/>
        <w:gridCol w:w="650"/>
        <w:gridCol w:w="653"/>
        <w:gridCol w:w="652"/>
      </w:tblGrid>
      <w:tr w:rsidR="00B713D7">
        <w:trPr>
          <w:trHeight w:hRule="exact" w:val="3878"/>
        </w:trPr>
        <w:tc>
          <w:tcPr>
            <w:tcW w:w="1795" w:type="dxa"/>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1"/>
              <w:rPr>
                <w:rFonts w:ascii="Times New Roman"/>
                <w:sz w:val="18"/>
              </w:rPr>
            </w:pPr>
          </w:p>
          <w:p w:rsidR="00B713D7" w:rsidRDefault="009111F1">
            <w:pPr>
              <w:pStyle w:val="TableParagraph"/>
              <w:ind w:left="103" w:right="329"/>
              <w:rPr>
                <w:sz w:val="20"/>
              </w:rPr>
            </w:pPr>
            <w:r>
              <w:rPr>
                <w:sz w:val="20"/>
              </w:rPr>
              <w:t>Build new functions from existing functions.</w:t>
            </w:r>
          </w:p>
        </w:tc>
        <w:tc>
          <w:tcPr>
            <w:tcW w:w="5076" w:type="dxa"/>
          </w:tcPr>
          <w:p w:rsidR="00B713D7" w:rsidRDefault="00B713D7">
            <w:pPr>
              <w:pStyle w:val="TableParagraph"/>
              <w:spacing w:before="1"/>
              <w:rPr>
                <w:rFonts w:ascii="Times New Roman"/>
                <w:sz w:val="27"/>
              </w:rPr>
            </w:pPr>
          </w:p>
          <w:p w:rsidR="00B713D7" w:rsidRDefault="009111F1">
            <w:pPr>
              <w:pStyle w:val="TableParagraph"/>
              <w:ind w:left="103"/>
              <w:rPr>
                <w:sz w:val="20"/>
              </w:rPr>
            </w:pPr>
            <w:r>
              <w:rPr>
                <w:spacing w:val="-1"/>
                <w:w w:val="99"/>
                <w:sz w:val="20"/>
              </w:rPr>
              <w:t>AI</w:t>
            </w:r>
            <w:r>
              <w:rPr>
                <w:w w:val="99"/>
                <w:sz w:val="20"/>
              </w:rPr>
              <w:t>-F</w:t>
            </w:r>
            <w:r>
              <w:rPr>
                <w:spacing w:val="-1"/>
                <w:w w:val="99"/>
                <w:sz w:val="20"/>
              </w:rPr>
              <w:t>.B</w:t>
            </w:r>
            <w:r>
              <w:rPr>
                <w:w w:val="99"/>
                <w:sz w:val="20"/>
              </w:rPr>
              <w:t>F</w:t>
            </w:r>
            <w:r>
              <w:rPr>
                <w:spacing w:val="2"/>
                <w:w w:val="99"/>
                <w:sz w:val="20"/>
              </w:rPr>
              <w:t>.</w:t>
            </w:r>
            <w:r>
              <w:rPr>
                <w:spacing w:val="-1"/>
                <w:w w:val="99"/>
                <w:sz w:val="20"/>
              </w:rPr>
              <w:t>3</w:t>
            </w:r>
            <w:r>
              <w:rPr>
                <w:w w:val="99"/>
                <w:sz w:val="20"/>
              </w:rPr>
              <w:t>a</w:t>
            </w:r>
            <w:r>
              <w:rPr>
                <w:spacing w:val="-1"/>
                <w:sz w:val="20"/>
              </w:rPr>
              <w:t xml:space="preserve"> </w:t>
            </w:r>
            <w:r>
              <w:rPr>
                <w:w w:val="99"/>
                <w:sz w:val="20"/>
              </w:rPr>
              <w:t>U</w:t>
            </w:r>
            <w:r>
              <w:rPr>
                <w:spacing w:val="1"/>
                <w:w w:val="99"/>
                <w:sz w:val="20"/>
              </w:rPr>
              <w:t>si</w:t>
            </w:r>
            <w:r>
              <w:rPr>
                <w:spacing w:val="-1"/>
                <w:w w:val="99"/>
                <w:sz w:val="20"/>
              </w:rPr>
              <w:t>n</w:t>
            </w:r>
            <w:r>
              <w:rPr>
                <w:w w:val="99"/>
                <w:sz w:val="20"/>
              </w:rPr>
              <w:t>g</w:t>
            </w:r>
            <w:r>
              <w:rPr>
                <w:spacing w:val="1"/>
                <w:sz w:val="20"/>
              </w:rPr>
              <w:t xml:space="preserve"> </w:t>
            </w:r>
            <w:r>
              <w:rPr>
                <w:rFonts w:ascii="Cambria Math" w:eastAsia="Cambria Math"/>
                <w:w w:val="49"/>
                <w:sz w:val="20"/>
              </w:rPr>
              <w:t>𝑓</w:t>
            </w:r>
            <w:r>
              <w:rPr>
                <w:rFonts w:ascii="Cambria Math" w:eastAsia="Cambria Math"/>
                <w:spacing w:val="5"/>
                <w:w w:val="49"/>
                <w:sz w:val="20"/>
              </w:rPr>
              <w:t>𝑓</w:t>
            </w:r>
            <w:r>
              <w:rPr>
                <w:rFonts w:ascii="Cambria Math" w:eastAsia="Cambria Math"/>
                <w:spacing w:val="1"/>
                <w:w w:val="99"/>
                <w:sz w:val="20"/>
              </w:rPr>
              <w:t>(</w:t>
            </w:r>
            <w:r>
              <w:rPr>
                <w:rFonts w:ascii="Cambria Math" w:eastAsia="Cambria Math"/>
                <w:w w:val="49"/>
                <w:sz w:val="20"/>
              </w:rPr>
              <w:t>𝑥</w:t>
            </w:r>
            <w:r>
              <w:rPr>
                <w:rFonts w:ascii="Cambria Math" w:eastAsia="Cambria Math"/>
                <w:spacing w:val="6"/>
                <w:w w:val="49"/>
                <w:sz w:val="20"/>
              </w:rPr>
              <w:t>𝑥</w:t>
            </w:r>
            <w:r>
              <w:rPr>
                <w:rFonts w:ascii="Cambria Math" w:eastAsia="Cambria Math"/>
                <w:w w:val="99"/>
                <w:sz w:val="20"/>
              </w:rPr>
              <w:t>)</w:t>
            </w:r>
            <w:r>
              <w:rPr>
                <w:rFonts w:ascii="Cambria Math" w:eastAsia="Cambria Math"/>
                <w:sz w:val="20"/>
              </w:rPr>
              <w:t xml:space="preserve"> </w:t>
            </w:r>
            <w:r>
              <w:rPr>
                <w:rFonts w:ascii="Cambria Math" w:eastAsia="Cambria Math"/>
                <w:spacing w:val="-1"/>
                <w:sz w:val="20"/>
              </w:rPr>
              <w:t xml:space="preserve"> </w:t>
            </w:r>
            <w:r>
              <w:rPr>
                <w:rFonts w:ascii="Cambria Math" w:eastAsia="Cambria Math"/>
                <w:w w:val="99"/>
                <w:sz w:val="20"/>
              </w:rPr>
              <w:t>+</w:t>
            </w:r>
            <w:r>
              <w:rPr>
                <w:rFonts w:ascii="Cambria Math" w:eastAsia="Cambria Math"/>
                <w:sz w:val="20"/>
              </w:rPr>
              <w:t xml:space="preserve"> </w:t>
            </w:r>
            <w:r>
              <w:rPr>
                <w:rFonts w:ascii="Cambria Math" w:eastAsia="Cambria Math"/>
                <w:spacing w:val="3"/>
                <w:sz w:val="20"/>
              </w:rPr>
              <w:t xml:space="preserve"> </w:t>
            </w:r>
            <w:r>
              <w:rPr>
                <w:rFonts w:ascii="Cambria Math" w:eastAsia="Cambria Math"/>
                <w:w w:val="49"/>
                <w:sz w:val="20"/>
              </w:rPr>
              <w:t>𝑘</w:t>
            </w:r>
            <w:r>
              <w:rPr>
                <w:rFonts w:ascii="Cambria Math" w:eastAsia="Cambria Math"/>
                <w:spacing w:val="5"/>
                <w:w w:val="49"/>
                <w:sz w:val="20"/>
              </w:rPr>
              <w:t>𝑘</w:t>
            </w:r>
            <w:r>
              <w:rPr>
                <w:w w:val="99"/>
                <w:sz w:val="20"/>
              </w:rPr>
              <w:t>,</w:t>
            </w:r>
            <w:r>
              <w:rPr>
                <w:spacing w:val="1"/>
                <w:sz w:val="20"/>
              </w:rPr>
              <w:t xml:space="preserve"> </w:t>
            </w:r>
            <w:r>
              <w:rPr>
                <w:rFonts w:ascii="Cambria Math" w:eastAsia="Cambria Math"/>
                <w:w w:val="49"/>
                <w:sz w:val="20"/>
              </w:rPr>
              <w:t>𝑘𝑘</w:t>
            </w:r>
            <w:r>
              <w:rPr>
                <w:rFonts w:ascii="Cambria Math" w:eastAsia="Cambria Math"/>
                <w:spacing w:val="6"/>
                <w:sz w:val="20"/>
              </w:rPr>
              <w:t xml:space="preserve"> </w:t>
            </w:r>
            <w:r>
              <w:rPr>
                <w:rFonts w:ascii="Cambria Math" w:eastAsia="Cambria Math"/>
                <w:w w:val="49"/>
                <w:sz w:val="20"/>
              </w:rPr>
              <w:t>𝑓</w:t>
            </w:r>
            <w:r>
              <w:rPr>
                <w:rFonts w:ascii="Cambria Math" w:eastAsia="Cambria Math"/>
                <w:spacing w:val="5"/>
                <w:w w:val="49"/>
                <w:sz w:val="20"/>
              </w:rPr>
              <w:t>𝑓</w:t>
            </w:r>
            <w:r>
              <w:rPr>
                <w:rFonts w:ascii="Cambria Math" w:eastAsia="Cambria Math"/>
                <w:spacing w:val="1"/>
                <w:w w:val="99"/>
                <w:sz w:val="20"/>
              </w:rPr>
              <w:t>(</w:t>
            </w:r>
            <w:r>
              <w:rPr>
                <w:rFonts w:ascii="Cambria Math" w:eastAsia="Cambria Math"/>
                <w:w w:val="49"/>
                <w:sz w:val="20"/>
              </w:rPr>
              <w:t>𝑥</w:t>
            </w:r>
            <w:r>
              <w:rPr>
                <w:rFonts w:ascii="Cambria Math" w:eastAsia="Cambria Math"/>
                <w:spacing w:val="6"/>
                <w:w w:val="49"/>
                <w:sz w:val="20"/>
              </w:rPr>
              <w:t>𝑥</w:t>
            </w:r>
            <w:r>
              <w:rPr>
                <w:rFonts w:ascii="Cambria Math" w:eastAsia="Cambria Math"/>
                <w:spacing w:val="-1"/>
                <w:w w:val="99"/>
                <w:sz w:val="20"/>
              </w:rPr>
              <w:t>)</w:t>
            </w:r>
            <w:r>
              <w:rPr>
                <w:w w:val="99"/>
                <w:sz w:val="20"/>
              </w:rPr>
              <w:t>,</w:t>
            </w:r>
            <w:r>
              <w:rPr>
                <w:spacing w:val="-1"/>
                <w:sz w:val="20"/>
              </w:rPr>
              <w:t xml:space="preserve"> </w:t>
            </w:r>
            <w:r>
              <w:rPr>
                <w:spacing w:val="-1"/>
                <w:w w:val="99"/>
                <w:sz w:val="20"/>
              </w:rPr>
              <w:t>an</w:t>
            </w:r>
            <w:r>
              <w:rPr>
                <w:w w:val="99"/>
                <w:sz w:val="20"/>
              </w:rPr>
              <w:t>d</w:t>
            </w:r>
            <w:r>
              <w:rPr>
                <w:spacing w:val="1"/>
                <w:sz w:val="20"/>
              </w:rPr>
              <w:t xml:space="preserve"> </w:t>
            </w:r>
            <w:r>
              <w:rPr>
                <w:rFonts w:ascii="Cambria Math" w:eastAsia="Cambria Math"/>
                <w:w w:val="49"/>
                <w:sz w:val="20"/>
              </w:rPr>
              <w:t>𝑓</w:t>
            </w:r>
            <w:r>
              <w:rPr>
                <w:rFonts w:ascii="Cambria Math" w:eastAsia="Cambria Math"/>
                <w:spacing w:val="5"/>
                <w:w w:val="49"/>
                <w:sz w:val="20"/>
              </w:rPr>
              <w:t>𝑓</w:t>
            </w:r>
            <w:r>
              <w:rPr>
                <w:rFonts w:ascii="Cambria Math" w:eastAsia="Cambria Math"/>
                <w:spacing w:val="1"/>
                <w:w w:val="99"/>
                <w:sz w:val="20"/>
              </w:rPr>
              <w:t>(</w:t>
            </w:r>
            <w:r>
              <w:rPr>
                <w:rFonts w:ascii="Cambria Math" w:eastAsia="Cambria Math"/>
                <w:w w:val="49"/>
                <w:sz w:val="20"/>
              </w:rPr>
              <w:t>𝑥𝑥</w:t>
            </w:r>
            <w:r>
              <w:rPr>
                <w:rFonts w:ascii="Cambria Math" w:eastAsia="Cambria Math"/>
                <w:sz w:val="20"/>
              </w:rPr>
              <w:t xml:space="preserve"> </w:t>
            </w:r>
            <w:r>
              <w:rPr>
                <w:rFonts w:ascii="Cambria Math" w:eastAsia="Cambria Math"/>
                <w:spacing w:val="5"/>
                <w:sz w:val="20"/>
              </w:rPr>
              <w:t xml:space="preserve"> </w:t>
            </w:r>
            <w:r>
              <w:rPr>
                <w:rFonts w:ascii="Cambria Math" w:eastAsia="Cambria Math"/>
                <w:w w:val="99"/>
                <w:sz w:val="20"/>
              </w:rPr>
              <w:t>+</w:t>
            </w:r>
            <w:r>
              <w:rPr>
                <w:rFonts w:ascii="Cambria Math" w:eastAsia="Cambria Math"/>
                <w:sz w:val="20"/>
              </w:rPr>
              <w:t xml:space="preserve"> </w:t>
            </w:r>
            <w:r>
              <w:rPr>
                <w:rFonts w:ascii="Cambria Math" w:eastAsia="Cambria Math"/>
                <w:spacing w:val="3"/>
                <w:sz w:val="20"/>
              </w:rPr>
              <w:t xml:space="preserve"> </w:t>
            </w:r>
            <w:r>
              <w:rPr>
                <w:rFonts w:ascii="Cambria Math" w:eastAsia="Cambria Math"/>
                <w:w w:val="49"/>
                <w:sz w:val="20"/>
              </w:rPr>
              <w:t>𝑘</w:t>
            </w:r>
            <w:r>
              <w:rPr>
                <w:rFonts w:ascii="Cambria Math" w:eastAsia="Cambria Math"/>
                <w:spacing w:val="5"/>
                <w:w w:val="49"/>
                <w:sz w:val="20"/>
              </w:rPr>
              <w:t>𝑘</w:t>
            </w:r>
            <w:r>
              <w:rPr>
                <w:rFonts w:ascii="Cambria Math" w:eastAsia="Cambria Math"/>
                <w:spacing w:val="1"/>
                <w:w w:val="99"/>
                <w:sz w:val="20"/>
              </w:rPr>
              <w:t>)</w:t>
            </w:r>
            <w:r>
              <w:rPr>
                <w:w w:val="99"/>
                <w:sz w:val="20"/>
              </w:rPr>
              <w:t>:</w:t>
            </w:r>
          </w:p>
          <w:p w:rsidR="00B713D7" w:rsidRDefault="009111F1">
            <w:pPr>
              <w:pStyle w:val="TableParagraph"/>
              <w:numPr>
                <w:ilvl w:val="0"/>
                <w:numId w:val="23"/>
              </w:numPr>
              <w:tabs>
                <w:tab w:val="left" w:pos="269"/>
              </w:tabs>
              <w:ind w:right="220" w:firstLine="0"/>
              <w:jc w:val="both"/>
              <w:rPr>
                <w:sz w:val="20"/>
              </w:rPr>
            </w:pPr>
            <w:r>
              <w:rPr>
                <w:spacing w:val="-1"/>
                <w:w w:val="99"/>
                <w:sz w:val="20"/>
              </w:rPr>
              <w:t>i</w:t>
            </w:r>
            <w:r>
              <w:rPr>
                <w:spacing w:val="2"/>
                <w:w w:val="99"/>
                <w:sz w:val="20"/>
              </w:rPr>
              <w:t>d</w:t>
            </w:r>
            <w:r>
              <w:rPr>
                <w:spacing w:val="-1"/>
                <w:w w:val="99"/>
                <w:sz w:val="20"/>
              </w:rPr>
              <w:t>en</w:t>
            </w:r>
            <w:r>
              <w:rPr>
                <w:spacing w:val="2"/>
                <w:w w:val="99"/>
                <w:sz w:val="20"/>
              </w:rPr>
              <w:t>t</w:t>
            </w:r>
            <w:r>
              <w:rPr>
                <w:spacing w:val="-1"/>
                <w:w w:val="99"/>
                <w:sz w:val="20"/>
              </w:rPr>
              <w:t>i</w:t>
            </w:r>
            <w:r>
              <w:rPr>
                <w:spacing w:val="4"/>
                <w:w w:val="99"/>
                <w:sz w:val="20"/>
              </w:rPr>
              <w:t>f</w:t>
            </w:r>
            <w:r>
              <w:rPr>
                <w:w w:val="99"/>
                <w:sz w:val="20"/>
              </w:rPr>
              <w:t>y</w:t>
            </w:r>
            <w:r>
              <w:rPr>
                <w:spacing w:val="-4"/>
                <w:sz w:val="20"/>
              </w:rPr>
              <w:t xml:space="preserve"> </w:t>
            </w:r>
            <w:r>
              <w:rPr>
                <w:spacing w:val="-1"/>
                <w:w w:val="99"/>
                <w:sz w:val="20"/>
              </w:rPr>
              <w:t>th</w:t>
            </w:r>
            <w:r>
              <w:rPr>
                <w:w w:val="99"/>
                <w:sz w:val="20"/>
              </w:rPr>
              <w:t>e</w:t>
            </w:r>
            <w:r>
              <w:rPr>
                <w:spacing w:val="1"/>
                <w:sz w:val="20"/>
              </w:rPr>
              <w:t xml:space="preserve"> </w:t>
            </w:r>
            <w:r>
              <w:rPr>
                <w:spacing w:val="-1"/>
                <w:w w:val="99"/>
                <w:sz w:val="20"/>
              </w:rPr>
              <w:t>e</w:t>
            </w:r>
            <w:r>
              <w:rPr>
                <w:spacing w:val="2"/>
                <w:w w:val="99"/>
                <w:sz w:val="20"/>
              </w:rPr>
              <w:t>ff</w:t>
            </w:r>
            <w:r>
              <w:rPr>
                <w:spacing w:val="-1"/>
                <w:w w:val="99"/>
                <w:sz w:val="20"/>
              </w:rPr>
              <w:t>e</w:t>
            </w:r>
            <w:r>
              <w:rPr>
                <w:spacing w:val="1"/>
                <w:w w:val="99"/>
                <w:sz w:val="20"/>
              </w:rPr>
              <w:t>c</w:t>
            </w:r>
            <w:r>
              <w:rPr>
                <w:w w:val="99"/>
                <w:sz w:val="20"/>
              </w:rPr>
              <w:t>t</w:t>
            </w:r>
            <w:r>
              <w:rPr>
                <w:spacing w:val="-1"/>
                <w:sz w:val="20"/>
              </w:rPr>
              <w:t xml:space="preserve"> </w:t>
            </w:r>
            <w:r>
              <w:rPr>
                <w:spacing w:val="-1"/>
                <w:w w:val="99"/>
                <w:sz w:val="20"/>
              </w:rPr>
              <w:t>o</w:t>
            </w:r>
            <w:r>
              <w:rPr>
                <w:w w:val="99"/>
                <w:sz w:val="20"/>
              </w:rPr>
              <w:t>n</w:t>
            </w:r>
            <w:r>
              <w:rPr>
                <w:spacing w:val="-1"/>
                <w:sz w:val="20"/>
              </w:rPr>
              <w:t xml:space="preserve"> </w:t>
            </w:r>
            <w:r>
              <w:rPr>
                <w:spacing w:val="-1"/>
                <w:w w:val="99"/>
                <w:sz w:val="20"/>
              </w:rPr>
              <w:t>th</w:t>
            </w:r>
            <w:r>
              <w:rPr>
                <w:w w:val="99"/>
                <w:sz w:val="20"/>
              </w:rPr>
              <w:t>e</w:t>
            </w:r>
            <w:r>
              <w:rPr>
                <w:spacing w:val="1"/>
                <w:sz w:val="20"/>
              </w:rPr>
              <w:t xml:space="preserve"> </w:t>
            </w:r>
            <w:r>
              <w:rPr>
                <w:spacing w:val="-1"/>
                <w:w w:val="99"/>
                <w:sz w:val="20"/>
              </w:rPr>
              <w:t>g</w:t>
            </w:r>
            <w:r>
              <w:rPr>
                <w:w w:val="99"/>
                <w:sz w:val="20"/>
              </w:rPr>
              <w:t>r</w:t>
            </w:r>
            <w:r>
              <w:rPr>
                <w:spacing w:val="-1"/>
                <w:w w:val="99"/>
                <w:sz w:val="20"/>
              </w:rPr>
              <w:t>ap</w:t>
            </w:r>
            <w:r>
              <w:rPr>
                <w:w w:val="99"/>
                <w:sz w:val="20"/>
              </w:rPr>
              <w:t>h</w:t>
            </w:r>
            <w:r>
              <w:rPr>
                <w:spacing w:val="1"/>
                <w:sz w:val="20"/>
              </w:rPr>
              <w:t xml:space="preserve"> </w:t>
            </w:r>
            <w:r>
              <w:rPr>
                <w:w w:val="99"/>
                <w:sz w:val="20"/>
              </w:rPr>
              <w:t>w</w:t>
            </w:r>
            <w:r>
              <w:rPr>
                <w:spacing w:val="-1"/>
                <w:w w:val="99"/>
                <w:sz w:val="20"/>
              </w:rPr>
              <w:t>h</w:t>
            </w:r>
            <w:r>
              <w:rPr>
                <w:spacing w:val="2"/>
                <w:w w:val="99"/>
                <w:sz w:val="20"/>
              </w:rPr>
              <w:t>e</w:t>
            </w:r>
            <w:r>
              <w:rPr>
                <w:w w:val="99"/>
                <w:sz w:val="20"/>
              </w:rPr>
              <w:t>n</w:t>
            </w:r>
            <w:r>
              <w:rPr>
                <w:spacing w:val="-1"/>
                <w:sz w:val="20"/>
              </w:rPr>
              <w:t xml:space="preserve"> </w:t>
            </w:r>
            <w:r>
              <w:rPr>
                <w:w w:val="99"/>
                <w:sz w:val="20"/>
              </w:rPr>
              <w:t>r</w:t>
            </w:r>
            <w:r>
              <w:rPr>
                <w:spacing w:val="-1"/>
                <w:w w:val="99"/>
                <w:sz w:val="20"/>
              </w:rPr>
              <w:t>e</w:t>
            </w:r>
            <w:r>
              <w:rPr>
                <w:spacing w:val="2"/>
                <w:w w:val="99"/>
                <w:sz w:val="20"/>
              </w:rPr>
              <w:t>p</w:t>
            </w:r>
            <w:r>
              <w:rPr>
                <w:spacing w:val="-1"/>
                <w:w w:val="99"/>
                <w:sz w:val="20"/>
              </w:rPr>
              <w:t>la</w:t>
            </w:r>
            <w:r>
              <w:rPr>
                <w:spacing w:val="1"/>
                <w:w w:val="99"/>
                <w:sz w:val="20"/>
              </w:rPr>
              <w:t>ci</w:t>
            </w:r>
            <w:r>
              <w:rPr>
                <w:spacing w:val="-1"/>
                <w:w w:val="99"/>
                <w:sz w:val="20"/>
              </w:rPr>
              <w:t>n</w:t>
            </w:r>
            <w:r>
              <w:rPr>
                <w:w w:val="99"/>
                <w:sz w:val="20"/>
              </w:rPr>
              <w:t>g</w:t>
            </w:r>
            <w:r>
              <w:rPr>
                <w:spacing w:val="2"/>
                <w:sz w:val="20"/>
              </w:rPr>
              <w:t xml:space="preserve"> </w:t>
            </w:r>
            <w:r>
              <w:rPr>
                <w:rFonts w:ascii="Cambria Math" w:eastAsia="Cambria Math"/>
                <w:w w:val="49"/>
                <w:sz w:val="20"/>
              </w:rPr>
              <w:t>𝑓</w:t>
            </w:r>
            <w:r>
              <w:rPr>
                <w:rFonts w:ascii="Cambria Math" w:eastAsia="Cambria Math"/>
                <w:spacing w:val="7"/>
                <w:w w:val="49"/>
                <w:sz w:val="20"/>
              </w:rPr>
              <w:t>𝑓</w:t>
            </w:r>
            <w:r>
              <w:rPr>
                <w:rFonts w:ascii="Cambria Math" w:eastAsia="Cambria Math"/>
                <w:spacing w:val="-1"/>
                <w:w w:val="99"/>
                <w:sz w:val="20"/>
              </w:rPr>
              <w:t>(</w:t>
            </w:r>
            <w:r>
              <w:rPr>
                <w:rFonts w:ascii="Cambria Math" w:eastAsia="Cambria Math"/>
                <w:w w:val="49"/>
                <w:sz w:val="20"/>
              </w:rPr>
              <w:t>𝑥</w:t>
            </w:r>
            <w:r>
              <w:rPr>
                <w:rFonts w:ascii="Cambria Math" w:eastAsia="Cambria Math"/>
                <w:spacing w:val="6"/>
                <w:w w:val="49"/>
                <w:sz w:val="20"/>
              </w:rPr>
              <w:t>𝑥</w:t>
            </w:r>
            <w:r>
              <w:rPr>
                <w:rFonts w:ascii="Cambria Math" w:eastAsia="Cambria Math"/>
                <w:w w:val="99"/>
                <w:sz w:val="20"/>
              </w:rPr>
              <w:t xml:space="preserve">) </w:t>
            </w:r>
            <w:r>
              <w:rPr>
                <w:spacing w:val="2"/>
                <w:w w:val="99"/>
                <w:sz w:val="20"/>
              </w:rPr>
              <w:t>b</w:t>
            </w:r>
            <w:r>
              <w:rPr>
                <w:w w:val="99"/>
                <w:sz w:val="20"/>
              </w:rPr>
              <w:t>y</w:t>
            </w:r>
            <w:r>
              <w:rPr>
                <w:spacing w:val="-2"/>
                <w:sz w:val="20"/>
              </w:rPr>
              <w:t xml:space="preserve"> </w:t>
            </w:r>
            <w:r>
              <w:rPr>
                <w:rFonts w:ascii="Cambria Math" w:eastAsia="Cambria Math"/>
                <w:w w:val="49"/>
                <w:sz w:val="20"/>
              </w:rPr>
              <w:t>𝑓</w:t>
            </w:r>
            <w:r>
              <w:rPr>
                <w:rFonts w:ascii="Cambria Math" w:eastAsia="Cambria Math"/>
                <w:spacing w:val="5"/>
                <w:w w:val="49"/>
                <w:sz w:val="20"/>
              </w:rPr>
              <w:t>𝑓</w:t>
            </w:r>
            <w:r>
              <w:rPr>
                <w:rFonts w:ascii="Cambria Math" w:eastAsia="Cambria Math"/>
                <w:spacing w:val="1"/>
                <w:w w:val="99"/>
                <w:sz w:val="20"/>
              </w:rPr>
              <w:t>(</w:t>
            </w:r>
            <w:r>
              <w:rPr>
                <w:rFonts w:ascii="Cambria Math" w:eastAsia="Cambria Math"/>
                <w:w w:val="49"/>
                <w:sz w:val="20"/>
              </w:rPr>
              <w:t>𝑥</w:t>
            </w:r>
            <w:r>
              <w:rPr>
                <w:rFonts w:ascii="Cambria Math" w:eastAsia="Cambria Math"/>
                <w:spacing w:val="6"/>
                <w:w w:val="49"/>
                <w:sz w:val="20"/>
              </w:rPr>
              <w:t>𝑥</w:t>
            </w:r>
            <w:r>
              <w:rPr>
                <w:rFonts w:ascii="Cambria Math" w:eastAsia="Cambria Math"/>
                <w:w w:val="99"/>
                <w:sz w:val="20"/>
              </w:rPr>
              <w:t>)</w:t>
            </w:r>
            <w:r>
              <w:rPr>
                <w:rFonts w:ascii="Cambria Math" w:eastAsia="Cambria Math"/>
                <w:sz w:val="20"/>
              </w:rPr>
              <w:t xml:space="preserve"> </w:t>
            </w:r>
            <w:r>
              <w:rPr>
                <w:rFonts w:ascii="Cambria Math" w:eastAsia="Cambria Math"/>
                <w:spacing w:val="-1"/>
                <w:sz w:val="20"/>
              </w:rPr>
              <w:t xml:space="preserve"> </w:t>
            </w:r>
            <w:r>
              <w:rPr>
                <w:rFonts w:ascii="Cambria Math" w:eastAsia="Cambria Math"/>
                <w:w w:val="99"/>
                <w:sz w:val="20"/>
              </w:rPr>
              <w:t>+</w:t>
            </w:r>
            <w:r>
              <w:rPr>
                <w:rFonts w:ascii="Cambria Math" w:eastAsia="Cambria Math"/>
                <w:sz w:val="20"/>
              </w:rPr>
              <w:t xml:space="preserve">  </w:t>
            </w:r>
            <w:r>
              <w:rPr>
                <w:rFonts w:ascii="Cambria Math" w:eastAsia="Cambria Math"/>
                <w:w w:val="49"/>
                <w:sz w:val="20"/>
              </w:rPr>
              <w:t>𝑘</w:t>
            </w:r>
            <w:r>
              <w:rPr>
                <w:rFonts w:ascii="Cambria Math" w:eastAsia="Cambria Math"/>
                <w:spacing w:val="7"/>
                <w:w w:val="49"/>
                <w:sz w:val="20"/>
              </w:rPr>
              <w:t>𝑘</w:t>
            </w:r>
            <w:r>
              <w:rPr>
                <w:w w:val="99"/>
                <w:sz w:val="20"/>
              </w:rPr>
              <w:t>,</w:t>
            </w:r>
            <w:r>
              <w:rPr>
                <w:spacing w:val="-13"/>
                <w:sz w:val="20"/>
              </w:rPr>
              <w:t xml:space="preserve"> </w:t>
            </w:r>
            <w:r>
              <w:rPr>
                <w:rFonts w:ascii="Cambria Math" w:eastAsia="Cambria Math"/>
                <w:w w:val="49"/>
                <w:sz w:val="20"/>
              </w:rPr>
              <w:t>𝑘𝑘</w:t>
            </w:r>
            <w:r>
              <w:rPr>
                <w:rFonts w:ascii="Cambria Math" w:eastAsia="Cambria Math"/>
                <w:spacing w:val="6"/>
                <w:sz w:val="20"/>
              </w:rPr>
              <w:t xml:space="preserve"> </w:t>
            </w:r>
            <w:r>
              <w:rPr>
                <w:rFonts w:ascii="Cambria Math" w:eastAsia="Cambria Math"/>
                <w:w w:val="49"/>
                <w:sz w:val="20"/>
              </w:rPr>
              <w:t>𝑓</w:t>
            </w:r>
            <w:r>
              <w:rPr>
                <w:rFonts w:ascii="Cambria Math" w:eastAsia="Cambria Math"/>
                <w:spacing w:val="5"/>
                <w:w w:val="49"/>
                <w:sz w:val="20"/>
              </w:rPr>
              <w:t>𝑓</w:t>
            </w:r>
            <w:r>
              <w:rPr>
                <w:rFonts w:ascii="Cambria Math" w:eastAsia="Cambria Math"/>
                <w:spacing w:val="1"/>
                <w:w w:val="99"/>
                <w:sz w:val="20"/>
              </w:rPr>
              <w:t>(</w:t>
            </w:r>
            <w:r>
              <w:rPr>
                <w:rFonts w:ascii="Cambria Math" w:eastAsia="Cambria Math"/>
                <w:w w:val="49"/>
                <w:sz w:val="20"/>
              </w:rPr>
              <w:t>𝑥</w:t>
            </w:r>
            <w:r>
              <w:rPr>
                <w:rFonts w:ascii="Cambria Math" w:eastAsia="Cambria Math"/>
                <w:spacing w:val="6"/>
                <w:w w:val="49"/>
                <w:sz w:val="20"/>
              </w:rPr>
              <w:t>𝑥</w:t>
            </w:r>
            <w:r>
              <w:rPr>
                <w:rFonts w:ascii="Cambria Math" w:eastAsia="Cambria Math"/>
                <w:spacing w:val="-1"/>
                <w:w w:val="99"/>
                <w:sz w:val="20"/>
              </w:rPr>
              <w:t>)</w:t>
            </w:r>
            <w:r>
              <w:rPr>
                <w:w w:val="99"/>
                <w:sz w:val="20"/>
              </w:rPr>
              <w:t>,</w:t>
            </w:r>
            <w:r>
              <w:rPr>
                <w:spacing w:val="-1"/>
                <w:sz w:val="20"/>
              </w:rPr>
              <w:t xml:space="preserve"> </w:t>
            </w:r>
            <w:r>
              <w:rPr>
                <w:spacing w:val="-1"/>
                <w:w w:val="99"/>
                <w:sz w:val="20"/>
              </w:rPr>
              <w:t>a</w:t>
            </w:r>
            <w:r>
              <w:rPr>
                <w:spacing w:val="2"/>
                <w:w w:val="99"/>
                <w:sz w:val="20"/>
              </w:rPr>
              <w:t>n</w:t>
            </w:r>
            <w:r>
              <w:rPr>
                <w:w w:val="99"/>
                <w:sz w:val="20"/>
              </w:rPr>
              <w:t>d</w:t>
            </w:r>
            <w:r>
              <w:rPr>
                <w:spacing w:val="1"/>
                <w:sz w:val="20"/>
              </w:rPr>
              <w:t xml:space="preserve"> </w:t>
            </w:r>
            <w:r>
              <w:rPr>
                <w:rFonts w:ascii="Cambria Math" w:eastAsia="Cambria Math"/>
                <w:w w:val="49"/>
                <w:sz w:val="20"/>
              </w:rPr>
              <w:t>𝑓</w:t>
            </w:r>
            <w:r>
              <w:rPr>
                <w:rFonts w:ascii="Cambria Math" w:eastAsia="Cambria Math"/>
                <w:spacing w:val="5"/>
                <w:w w:val="49"/>
                <w:sz w:val="20"/>
              </w:rPr>
              <w:t>𝑓</w:t>
            </w:r>
            <w:r>
              <w:rPr>
                <w:rFonts w:ascii="Cambria Math" w:eastAsia="Cambria Math"/>
                <w:spacing w:val="1"/>
                <w:w w:val="99"/>
                <w:sz w:val="20"/>
              </w:rPr>
              <w:t>(</w:t>
            </w:r>
            <w:r>
              <w:rPr>
                <w:rFonts w:ascii="Cambria Math" w:eastAsia="Cambria Math"/>
                <w:w w:val="49"/>
                <w:sz w:val="20"/>
              </w:rPr>
              <w:t>𝑥𝑥</w:t>
            </w:r>
            <w:r>
              <w:rPr>
                <w:rFonts w:ascii="Cambria Math" w:eastAsia="Cambria Math"/>
                <w:sz w:val="20"/>
              </w:rPr>
              <w:t xml:space="preserve"> </w:t>
            </w:r>
            <w:r>
              <w:rPr>
                <w:rFonts w:ascii="Cambria Math" w:eastAsia="Cambria Math"/>
                <w:spacing w:val="7"/>
                <w:sz w:val="20"/>
              </w:rPr>
              <w:t xml:space="preserve"> </w:t>
            </w:r>
            <w:r>
              <w:rPr>
                <w:rFonts w:ascii="Cambria Math" w:eastAsia="Cambria Math"/>
                <w:w w:val="99"/>
                <w:sz w:val="20"/>
              </w:rPr>
              <w:t>+</w:t>
            </w:r>
            <w:r>
              <w:rPr>
                <w:rFonts w:ascii="Cambria Math" w:eastAsia="Cambria Math"/>
                <w:sz w:val="20"/>
              </w:rPr>
              <w:t xml:space="preserve">  </w:t>
            </w:r>
            <w:r>
              <w:rPr>
                <w:rFonts w:ascii="Cambria Math" w:eastAsia="Cambria Math"/>
                <w:w w:val="49"/>
                <w:sz w:val="20"/>
              </w:rPr>
              <w:t>𝑘</w:t>
            </w:r>
            <w:r>
              <w:rPr>
                <w:rFonts w:ascii="Cambria Math" w:eastAsia="Cambria Math"/>
                <w:spacing w:val="5"/>
                <w:w w:val="49"/>
                <w:sz w:val="20"/>
              </w:rPr>
              <w:t>𝑘</w:t>
            </w:r>
            <w:r>
              <w:rPr>
                <w:rFonts w:ascii="Cambria Math" w:eastAsia="Cambria Math"/>
                <w:w w:val="99"/>
                <w:sz w:val="20"/>
              </w:rPr>
              <w:t>)</w:t>
            </w:r>
            <w:r>
              <w:rPr>
                <w:rFonts w:ascii="Cambria Math" w:eastAsia="Cambria Math"/>
                <w:spacing w:val="12"/>
                <w:sz w:val="20"/>
              </w:rPr>
              <w:t xml:space="preserve"> </w:t>
            </w:r>
            <w:r>
              <w:rPr>
                <w:spacing w:val="2"/>
                <w:w w:val="99"/>
                <w:sz w:val="20"/>
              </w:rPr>
              <w:t>f</w:t>
            </w:r>
            <w:r>
              <w:rPr>
                <w:spacing w:val="-1"/>
                <w:w w:val="99"/>
                <w:sz w:val="20"/>
              </w:rPr>
              <w:t>o</w:t>
            </w:r>
            <w:r>
              <w:rPr>
                <w:w w:val="99"/>
                <w:sz w:val="20"/>
              </w:rPr>
              <w:t>r</w:t>
            </w:r>
            <w:r>
              <w:rPr>
                <w:sz w:val="20"/>
              </w:rPr>
              <w:t xml:space="preserve"> </w:t>
            </w:r>
            <w:r>
              <w:rPr>
                <w:spacing w:val="1"/>
                <w:w w:val="99"/>
                <w:sz w:val="20"/>
              </w:rPr>
              <w:t>s</w:t>
            </w:r>
            <w:r>
              <w:rPr>
                <w:spacing w:val="-1"/>
                <w:w w:val="99"/>
                <w:sz w:val="20"/>
              </w:rPr>
              <w:t>pe</w:t>
            </w:r>
            <w:r>
              <w:rPr>
                <w:spacing w:val="1"/>
                <w:w w:val="99"/>
                <w:sz w:val="20"/>
              </w:rPr>
              <w:t>c</w:t>
            </w:r>
            <w:r>
              <w:rPr>
                <w:spacing w:val="-2"/>
                <w:w w:val="99"/>
                <w:sz w:val="20"/>
              </w:rPr>
              <w:t>i</w:t>
            </w:r>
            <w:r>
              <w:rPr>
                <w:spacing w:val="2"/>
                <w:w w:val="99"/>
                <w:sz w:val="20"/>
              </w:rPr>
              <w:t>f</w:t>
            </w:r>
            <w:r>
              <w:rPr>
                <w:spacing w:val="-2"/>
                <w:w w:val="99"/>
                <w:sz w:val="20"/>
              </w:rPr>
              <w:t>i</w:t>
            </w:r>
            <w:r>
              <w:rPr>
                <w:w w:val="99"/>
                <w:sz w:val="20"/>
              </w:rPr>
              <w:t>c</w:t>
            </w:r>
            <w:r>
              <w:rPr>
                <w:sz w:val="20"/>
              </w:rPr>
              <w:t xml:space="preserve"> </w:t>
            </w:r>
            <w:r>
              <w:rPr>
                <w:spacing w:val="-2"/>
                <w:w w:val="99"/>
                <w:sz w:val="20"/>
              </w:rPr>
              <w:t>v</w:t>
            </w:r>
            <w:r>
              <w:rPr>
                <w:spacing w:val="-1"/>
                <w:w w:val="99"/>
                <w:sz w:val="20"/>
              </w:rPr>
              <w:t>a</w:t>
            </w:r>
            <w:r>
              <w:rPr>
                <w:spacing w:val="-2"/>
                <w:w w:val="99"/>
                <w:sz w:val="20"/>
              </w:rPr>
              <w:t>l</w:t>
            </w:r>
            <w:r>
              <w:rPr>
                <w:spacing w:val="2"/>
                <w:w w:val="99"/>
                <w:sz w:val="20"/>
              </w:rPr>
              <w:t>ue</w:t>
            </w:r>
            <w:r>
              <w:rPr>
                <w:w w:val="99"/>
                <w:sz w:val="20"/>
              </w:rPr>
              <w:t xml:space="preserve">s </w:t>
            </w:r>
            <w:r>
              <w:rPr>
                <w:sz w:val="20"/>
              </w:rPr>
              <w:t>of k (both positive and</w:t>
            </w:r>
            <w:r>
              <w:rPr>
                <w:spacing w:val="-17"/>
                <w:sz w:val="20"/>
              </w:rPr>
              <w:t xml:space="preserve"> </w:t>
            </w:r>
            <w:r>
              <w:rPr>
                <w:sz w:val="20"/>
              </w:rPr>
              <w:t>negative);</w:t>
            </w:r>
          </w:p>
          <w:p w:rsidR="00B713D7" w:rsidRDefault="009111F1">
            <w:pPr>
              <w:pStyle w:val="TableParagraph"/>
              <w:numPr>
                <w:ilvl w:val="0"/>
                <w:numId w:val="23"/>
              </w:numPr>
              <w:tabs>
                <w:tab w:val="left" w:pos="312"/>
              </w:tabs>
              <w:spacing w:line="227" w:lineRule="exact"/>
              <w:ind w:left="311" w:hanging="208"/>
              <w:rPr>
                <w:sz w:val="20"/>
              </w:rPr>
            </w:pPr>
            <w:r>
              <w:rPr>
                <w:sz w:val="20"/>
              </w:rPr>
              <w:t>find the value of k given the</w:t>
            </w:r>
            <w:r>
              <w:rPr>
                <w:spacing w:val="-15"/>
                <w:sz w:val="20"/>
              </w:rPr>
              <w:t xml:space="preserve"> </w:t>
            </w:r>
            <w:r>
              <w:rPr>
                <w:sz w:val="20"/>
              </w:rPr>
              <w:t>graphs;</w:t>
            </w:r>
          </w:p>
          <w:p w:rsidR="00B713D7" w:rsidRDefault="009111F1">
            <w:pPr>
              <w:pStyle w:val="TableParagraph"/>
              <w:numPr>
                <w:ilvl w:val="0"/>
                <w:numId w:val="23"/>
              </w:numPr>
              <w:tabs>
                <w:tab w:val="left" w:pos="358"/>
              </w:tabs>
              <w:spacing w:line="229" w:lineRule="exact"/>
              <w:ind w:left="357" w:hanging="254"/>
              <w:rPr>
                <w:sz w:val="20"/>
              </w:rPr>
            </w:pPr>
            <w:r>
              <w:rPr>
                <w:b/>
                <w:sz w:val="20"/>
              </w:rPr>
              <w:t>write a new function using the value of k;</w:t>
            </w:r>
            <w:r>
              <w:rPr>
                <w:b/>
                <w:spacing w:val="-22"/>
                <w:sz w:val="20"/>
              </w:rPr>
              <w:t xml:space="preserve"> </w:t>
            </w:r>
            <w:r>
              <w:rPr>
                <w:sz w:val="20"/>
              </w:rPr>
              <w:t>and</w:t>
            </w:r>
          </w:p>
          <w:p w:rsidR="00B713D7" w:rsidRDefault="009111F1">
            <w:pPr>
              <w:pStyle w:val="TableParagraph"/>
              <w:numPr>
                <w:ilvl w:val="0"/>
                <w:numId w:val="23"/>
              </w:numPr>
              <w:tabs>
                <w:tab w:val="left" w:pos="367"/>
              </w:tabs>
              <w:spacing w:before="2"/>
              <w:ind w:left="367" w:hanging="264"/>
              <w:rPr>
                <w:sz w:val="20"/>
              </w:rPr>
            </w:pPr>
            <w:r>
              <w:rPr>
                <w:sz w:val="20"/>
              </w:rPr>
              <w:t>use technology to experiment with cases</w:t>
            </w:r>
            <w:r>
              <w:rPr>
                <w:spacing w:val="-15"/>
                <w:sz w:val="20"/>
              </w:rPr>
              <w:t xml:space="preserve"> </w:t>
            </w:r>
            <w:r>
              <w:rPr>
                <w:sz w:val="20"/>
              </w:rPr>
              <w:t>and</w:t>
            </w:r>
          </w:p>
          <w:p w:rsidR="00B713D7" w:rsidRDefault="009111F1">
            <w:pPr>
              <w:pStyle w:val="TableParagraph"/>
              <w:ind w:left="102"/>
              <w:rPr>
                <w:sz w:val="20"/>
              </w:rPr>
            </w:pPr>
            <w:proofErr w:type="gramStart"/>
            <w:r>
              <w:rPr>
                <w:sz w:val="20"/>
              </w:rPr>
              <w:t>explore</w:t>
            </w:r>
            <w:proofErr w:type="gramEnd"/>
            <w:r>
              <w:rPr>
                <w:sz w:val="20"/>
              </w:rPr>
              <w:t xml:space="preserve"> the effects on the graph.</w:t>
            </w:r>
          </w:p>
          <w:p w:rsidR="00B713D7" w:rsidRDefault="009111F1">
            <w:pPr>
              <w:pStyle w:val="TableParagraph"/>
              <w:ind w:left="102"/>
              <w:rPr>
                <w:sz w:val="20"/>
              </w:rPr>
            </w:pPr>
            <w:r>
              <w:rPr>
                <w:sz w:val="20"/>
              </w:rPr>
              <w:t>(Shared standard with Algebra II)</w:t>
            </w:r>
          </w:p>
          <w:p w:rsidR="00B713D7" w:rsidRDefault="00B713D7">
            <w:pPr>
              <w:pStyle w:val="TableParagraph"/>
              <w:spacing w:before="8"/>
              <w:rPr>
                <w:rFonts w:ascii="Times New Roman"/>
                <w:sz w:val="19"/>
              </w:rPr>
            </w:pPr>
          </w:p>
          <w:p w:rsidR="00B713D7" w:rsidRDefault="009111F1">
            <w:pPr>
              <w:pStyle w:val="TableParagraph"/>
              <w:spacing w:line="237" w:lineRule="auto"/>
              <w:ind w:left="103" w:right="141"/>
              <w:rPr>
                <w:b/>
                <w:sz w:val="20"/>
              </w:rPr>
            </w:pPr>
            <w:r>
              <w:rPr>
                <w:b/>
                <w:sz w:val="20"/>
                <w:u w:val="thick"/>
              </w:rPr>
              <w:t xml:space="preserve">Note: </w:t>
            </w:r>
            <w:r>
              <w:rPr>
                <w:b/>
                <w:sz w:val="20"/>
              </w:rPr>
              <w:t xml:space="preserve">Tasks are limited to linear, quadratic, square root, and absolute value functions; and </w:t>
            </w:r>
            <w:r>
              <w:rPr>
                <w:b/>
                <w:w w:val="99"/>
                <w:sz w:val="20"/>
              </w:rPr>
              <w:t>exponential</w:t>
            </w:r>
            <w:r>
              <w:rPr>
                <w:b/>
                <w:sz w:val="20"/>
              </w:rPr>
              <w:t xml:space="preserve"> </w:t>
            </w:r>
            <w:r>
              <w:rPr>
                <w:b/>
                <w:w w:val="99"/>
                <w:sz w:val="20"/>
              </w:rPr>
              <w:t>functions</w:t>
            </w:r>
            <w:r>
              <w:rPr>
                <w:b/>
                <w:sz w:val="20"/>
              </w:rPr>
              <w:t xml:space="preserve"> </w:t>
            </w:r>
            <w:r>
              <w:rPr>
                <w:b/>
                <w:w w:val="99"/>
                <w:sz w:val="20"/>
              </w:rPr>
              <w:t>are</w:t>
            </w:r>
            <w:r>
              <w:rPr>
                <w:b/>
                <w:sz w:val="20"/>
              </w:rPr>
              <w:t xml:space="preserve"> </w:t>
            </w:r>
            <w:r>
              <w:rPr>
                <w:b/>
                <w:w w:val="99"/>
                <w:sz w:val="20"/>
              </w:rPr>
              <w:t>of</w:t>
            </w:r>
            <w:r>
              <w:rPr>
                <w:b/>
                <w:sz w:val="20"/>
              </w:rPr>
              <w:t xml:space="preserve"> </w:t>
            </w:r>
            <w:r>
              <w:rPr>
                <w:b/>
                <w:w w:val="99"/>
                <w:sz w:val="20"/>
              </w:rPr>
              <w:t>the</w:t>
            </w:r>
            <w:r>
              <w:rPr>
                <w:b/>
                <w:sz w:val="20"/>
              </w:rPr>
              <w:t xml:space="preserve"> </w:t>
            </w:r>
            <w:r>
              <w:rPr>
                <w:b/>
                <w:w w:val="99"/>
                <w:sz w:val="20"/>
              </w:rPr>
              <w:t>form</w:t>
            </w:r>
            <w:r>
              <w:rPr>
                <w:b/>
                <w:sz w:val="20"/>
              </w:rPr>
              <w:t xml:space="preserve"> </w:t>
            </w:r>
            <w:r>
              <w:rPr>
                <w:rFonts w:ascii="Cambria Math" w:eastAsia="Cambria Math" w:hAnsi="Cambria Math"/>
                <w:w w:val="49"/>
                <w:sz w:val="20"/>
              </w:rPr>
              <w:t>𝒇𝒇</w:t>
            </w:r>
            <w:r>
              <w:rPr>
                <w:rFonts w:ascii="Cambria Math" w:eastAsia="Cambria Math" w:hAnsi="Cambria Math"/>
                <w:w w:val="99"/>
                <w:position w:val="1"/>
                <w:sz w:val="20"/>
              </w:rPr>
              <w:t>(</w:t>
            </w:r>
            <w:r>
              <w:rPr>
                <w:rFonts w:ascii="Cambria Math" w:eastAsia="Cambria Math" w:hAnsi="Cambria Math"/>
                <w:w w:val="46"/>
                <w:sz w:val="20"/>
              </w:rPr>
              <w:t>𝒂𝒂</w:t>
            </w:r>
            <w:r>
              <w:rPr>
                <w:rFonts w:ascii="Cambria Math" w:eastAsia="Cambria Math" w:hAnsi="Cambria Math"/>
                <w:w w:val="99"/>
                <w:position w:val="1"/>
                <w:sz w:val="20"/>
              </w:rPr>
              <w:t>)</w:t>
            </w:r>
            <w:r>
              <w:rPr>
                <w:rFonts w:ascii="Cambria Math" w:eastAsia="Cambria Math" w:hAnsi="Cambria Math"/>
                <w:position w:val="1"/>
                <w:sz w:val="20"/>
              </w:rPr>
              <w:t xml:space="preserve"> </w:t>
            </w:r>
            <w:r>
              <w:rPr>
                <w:rFonts w:ascii="Cambria Math" w:eastAsia="Cambria Math" w:hAnsi="Cambria Math"/>
                <w:w w:val="99"/>
                <w:sz w:val="20"/>
              </w:rPr>
              <w:t>=</w:t>
            </w:r>
            <w:r>
              <w:rPr>
                <w:rFonts w:ascii="Cambria Math" w:eastAsia="Cambria Math" w:hAnsi="Cambria Math"/>
                <w:sz w:val="20"/>
              </w:rPr>
              <w:t xml:space="preserve"> </w:t>
            </w:r>
            <w:r>
              <w:rPr>
                <w:rFonts w:ascii="Cambria Math" w:eastAsia="Cambria Math" w:hAnsi="Cambria Math"/>
                <w:w w:val="49"/>
                <w:sz w:val="20"/>
              </w:rPr>
              <w:t>𝒂𝒂</w:t>
            </w:r>
            <w:r>
              <w:rPr>
                <w:rFonts w:ascii="Cambria Math" w:eastAsia="Cambria Math" w:hAnsi="Cambria Math"/>
                <w:w w:val="99"/>
                <w:sz w:val="20"/>
              </w:rPr>
              <w:t>(</w:t>
            </w:r>
            <w:r>
              <w:rPr>
                <w:rFonts w:ascii="Cambria Math" w:eastAsia="Cambria Math" w:hAnsi="Cambria Math"/>
                <w:w w:val="49"/>
                <w:sz w:val="20"/>
              </w:rPr>
              <w:t>𝒃𝒃</w:t>
            </w:r>
            <w:r>
              <w:rPr>
                <w:rFonts w:ascii="Cambria Math" w:eastAsia="Cambria Math" w:hAnsi="Cambria Math"/>
                <w:w w:val="99"/>
                <w:sz w:val="20"/>
              </w:rPr>
              <w:t>)</w:t>
            </w:r>
            <w:r>
              <w:rPr>
                <w:rFonts w:ascii="Cambria Math" w:eastAsia="Cambria Math" w:hAnsi="Cambria Math"/>
                <w:w w:val="46"/>
                <w:position w:val="7"/>
                <w:sz w:val="14"/>
              </w:rPr>
              <w:t xml:space="preserve">𝒂𝒂 </w:t>
            </w:r>
            <w:r>
              <w:rPr>
                <w:b/>
                <w:w w:val="99"/>
                <w:sz w:val="20"/>
              </w:rPr>
              <w:t>where</w:t>
            </w:r>
            <w:r>
              <w:rPr>
                <w:b/>
                <w:sz w:val="20"/>
              </w:rPr>
              <w:t xml:space="preserve"> </w:t>
            </w:r>
            <w:r>
              <w:rPr>
                <w:rFonts w:ascii="Cambria Math" w:eastAsia="Cambria Math" w:hAnsi="Cambria Math"/>
                <w:w w:val="49"/>
                <w:sz w:val="20"/>
              </w:rPr>
              <w:t>𝒂𝒂</w:t>
            </w:r>
            <w:r>
              <w:rPr>
                <w:rFonts w:ascii="Cambria Math" w:eastAsia="Cambria Math" w:hAnsi="Cambria Math"/>
                <w:sz w:val="20"/>
              </w:rPr>
              <w:t xml:space="preserve">  </w:t>
            </w:r>
            <w:r>
              <w:rPr>
                <w:rFonts w:ascii="Cambria Math" w:eastAsia="Cambria Math" w:hAnsi="Cambria Math"/>
                <w:w w:val="99"/>
                <w:sz w:val="20"/>
              </w:rPr>
              <w:t>&gt;</w:t>
            </w:r>
            <w:r>
              <w:rPr>
                <w:rFonts w:ascii="Cambria Math" w:eastAsia="Cambria Math" w:hAnsi="Cambria Math"/>
                <w:sz w:val="20"/>
              </w:rPr>
              <w:t xml:space="preserve"> </w:t>
            </w:r>
            <w:r>
              <w:rPr>
                <w:b/>
                <w:w w:val="99"/>
                <w:sz w:val="20"/>
              </w:rPr>
              <w:t>0</w:t>
            </w:r>
            <w:r>
              <w:rPr>
                <w:b/>
                <w:sz w:val="20"/>
              </w:rPr>
              <w:t xml:space="preserve"> </w:t>
            </w:r>
            <w:r>
              <w:rPr>
                <w:b/>
                <w:w w:val="99"/>
                <w:sz w:val="20"/>
              </w:rPr>
              <w:t>and</w:t>
            </w:r>
            <w:r>
              <w:rPr>
                <w:b/>
                <w:sz w:val="20"/>
              </w:rPr>
              <w:t xml:space="preserve"> </w:t>
            </w:r>
            <w:r>
              <w:rPr>
                <w:rFonts w:ascii="Cambria Math" w:eastAsia="Cambria Math" w:hAnsi="Cambria Math"/>
                <w:w w:val="49"/>
                <w:sz w:val="20"/>
              </w:rPr>
              <w:t>𝒃𝒃</w:t>
            </w:r>
            <w:r>
              <w:rPr>
                <w:rFonts w:ascii="Cambria Math" w:eastAsia="Cambria Math" w:hAnsi="Cambria Math"/>
                <w:sz w:val="20"/>
              </w:rPr>
              <w:t xml:space="preserve">  </w:t>
            </w:r>
            <w:r>
              <w:rPr>
                <w:rFonts w:ascii="Cambria Math" w:eastAsia="Cambria Math" w:hAnsi="Cambria Math"/>
                <w:w w:val="99"/>
                <w:sz w:val="20"/>
              </w:rPr>
              <w:t>&gt;</w:t>
            </w:r>
            <w:r>
              <w:rPr>
                <w:rFonts w:ascii="Cambria Math" w:eastAsia="Cambria Math" w:hAnsi="Cambria Math"/>
                <w:sz w:val="20"/>
              </w:rPr>
              <w:t xml:space="preserve">  </w:t>
            </w:r>
            <w:r>
              <w:rPr>
                <w:rFonts w:ascii="Cambria Math" w:eastAsia="Cambria Math" w:hAnsi="Cambria Math"/>
                <w:w w:val="49"/>
                <w:sz w:val="20"/>
              </w:rPr>
              <w:t>𝟎𝟎</w:t>
            </w:r>
            <w:r>
              <w:rPr>
                <w:rFonts w:ascii="Cambria Math" w:eastAsia="Cambria Math" w:hAnsi="Cambria Math"/>
                <w:sz w:val="20"/>
              </w:rPr>
              <w:t xml:space="preserve"> </w:t>
            </w:r>
            <w:r>
              <w:rPr>
                <w:rFonts w:ascii="Cambria Math" w:eastAsia="Cambria Math" w:hAnsi="Cambria Math"/>
                <w:w w:val="99"/>
                <w:sz w:val="20"/>
              </w:rPr>
              <w:t>(</w:t>
            </w:r>
            <w:r>
              <w:rPr>
                <w:rFonts w:ascii="Cambria Math" w:eastAsia="Cambria Math" w:hAnsi="Cambria Math"/>
                <w:w w:val="49"/>
                <w:sz w:val="20"/>
              </w:rPr>
              <w:t>𝒃𝒃</w:t>
            </w:r>
            <w:r>
              <w:rPr>
                <w:rFonts w:ascii="Cambria Math" w:eastAsia="Cambria Math" w:hAnsi="Cambria Math"/>
                <w:sz w:val="20"/>
              </w:rPr>
              <w:t xml:space="preserve">  </w:t>
            </w:r>
            <w:r>
              <w:rPr>
                <w:rFonts w:ascii="Cambria Math" w:eastAsia="Cambria Math" w:hAnsi="Cambria Math"/>
                <w:w w:val="99"/>
                <w:sz w:val="20"/>
              </w:rPr>
              <w:t>≠</w:t>
            </w:r>
            <w:r>
              <w:rPr>
                <w:rFonts w:ascii="Cambria Math" w:eastAsia="Cambria Math" w:hAnsi="Cambria Math"/>
                <w:sz w:val="20"/>
              </w:rPr>
              <w:t xml:space="preserve">  </w:t>
            </w:r>
            <w:r>
              <w:rPr>
                <w:rFonts w:ascii="Cambria Math" w:eastAsia="Cambria Math" w:hAnsi="Cambria Math"/>
                <w:w w:val="49"/>
                <w:sz w:val="20"/>
              </w:rPr>
              <w:t>𝟏𝟏</w:t>
            </w:r>
            <w:r>
              <w:rPr>
                <w:rFonts w:ascii="Cambria Math" w:eastAsia="Cambria Math" w:hAnsi="Cambria Math"/>
                <w:w w:val="99"/>
                <w:sz w:val="20"/>
              </w:rPr>
              <w:t>)</w:t>
            </w:r>
            <w:r>
              <w:rPr>
                <w:b/>
                <w:w w:val="99"/>
                <w:sz w:val="20"/>
              </w:rPr>
              <w:t>.</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r w:rsidR="00B713D7">
        <w:trPr>
          <w:trHeight w:hRule="exact" w:val="516"/>
        </w:trPr>
        <w:tc>
          <w:tcPr>
            <w:tcW w:w="10170" w:type="dxa"/>
            <w:gridSpan w:val="9"/>
            <w:shd w:val="clear" w:color="auto" w:fill="F1F1F1"/>
          </w:tcPr>
          <w:p w:rsidR="00B713D7" w:rsidRDefault="009111F1">
            <w:pPr>
              <w:pStyle w:val="TableParagraph"/>
              <w:spacing w:line="248" w:lineRule="exact"/>
              <w:ind w:left="2211" w:right="2212"/>
              <w:jc w:val="center"/>
              <w:rPr>
                <w:b/>
              </w:rPr>
            </w:pPr>
            <w:r>
              <w:rPr>
                <w:b/>
              </w:rPr>
              <w:t>Functions</w:t>
            </w:r>
          </w:p>
          <w:p w:rsidR="00B713D7" w:rsidRDefault="009111F1">
            <w:pPr>
              <w:pStyle w:val="TableParagraph"/>
              <w:spacing w:before="1"/>
              <w:ind w:left="2211" w:right="2210"/>
              <w:jc w:val="center"/>
              <w:rPr>
                <w:b/>
              </w:rPr>
            </w:pPr>
            <w:r>
              <w:rPr>
                <w:b/>
              </w:rPr>
              <w:t>Linear, Quadratic and Exponential Models</w:t>
            </w:r>
          </w:p>
        </w:tc>
      </w:tr>
      <w:tr w:rsidR="00B713D7">
        <w:trPr>
          <w:trHeight w:hRule="exact" w:val="1008"/>
        </w:trPr>
        <w:tc>
          <w:tcPr>
            <w:tcW w:w="1795"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87"/>
              <w:ind w:left="103" w:right="106"/>
              <w:rPr>
                <w:sz w:val="20"/>
              </w:rPr>
            </w:pPr>
            <w:r>
              <w:rPr>
                <w:sz w:val="20"/>
              </w:rPr>
              <w:t>Construct and compare linear, quadratic and exponential models and solve problems</w:t>
            </w:r>
          </w:p>
        </w:tc>
        <w:tc>
          <w:tcPr>
            <w:tcW w:w="5076" w:type="dxa"/>
          </w:tcPr>
          <w:p w:rsidR="00B713D7" w:rsidRDefault="009111F1">
            <w:pPr>
              <w:pStyle w:val="TableParagraph"/>
              <w:spacing w:before="153"/>
              <w:ind w:left="103" w:right="307"/>
              <w:rPr>
                <w:sz w:val="20"/>
              </w:rPr>
            </w:pPr>
            <w:r>
              <w:rPr>
                <w:sz w:val="20"/>
              </w:rPr>
              <w:t xml:space="preserve">AI-F.LE.1 Distinguish between situations that </w:t>
            </w:r>
            <w:proofErr w:type="gramStart"/>
            <w:r>
              <w:rPr>
                <w:sz w:val="20"/>
              </w:rPr>
              <w:t>can be modeled</w:t>
            </w:r>
            <w:proofErr w:type="gramEnd"/>
            <w:r>
              <w:rPr>
                <w:sz w:val="20"/>
              </w:rPr>
              <w:t xml:space="preserve"> with linear functions and with exponential functions.</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r w:rsidR="00B713D7">
        <w:trPr>
          <w:trHeight w:hRule="exact" w:val="1171"/>
        </w:trPr>
        <w:tc>
          <w:tcPr>
            <w:tcW w:w="1795" w:type="dxa"/>
            <w:vMerge/>
          </w:tcPr>
          <w:p w:rsidR="00B713D7" w:rsidRDefault="00B713D7"/>
        </w:tc>
        <w:tc>
          <w:tcPr>
            <w:tcW w:w="5076" w:type="dxa"/>
          </w:tcPr>
          <w:p w:rsidR="00B713D7" w:rsidRDefault="009111F1">
            <w:pPr>
              <w:pStyle w:val="TableParagraph"/>
              <w:spacing w:before="117" w:line="242" w:lineRule="auto"/>
              <w:ind w:left="103" w:right="198"/>
              <w:rPr>
                <w:sz w:val="20"/>
              </w:rPr>
            </w:pPr>
            <w:r>
              <w:rPr>
                <w:sz w:val="20"/>
              </w:rPr>
              <w:t xml:space="preserve">AI-F.LE.1a </w:t>
            </w:r>
            <w:r>
              <w:rPr>
                <w:b/>
                <w:sz w:val="20"/>
              </w:rPr>
              <w:t xml:space="preserve">Justify </w:t>
            </w:r>
            <w:r>
              <w:rPr>
                <w:sz w:val="20"/>
              </w:rPr>
              <w:t>that a function is linear because it grows by equal differences over equal intervals, and that a function is exponential because it grows by equal factors over equal intervals.</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r w:rsidR="00B713D7">
        <w:trPr>
          <w:trHeight w:hRule="exact" w:val="1349"/>
        </w:trPr>
        <w:tc>
          <w:tcPr>
            <w:tcW w:w="1795" w:type="dxa"/>
            <w:vMerge/>
          </w:tcPr>
          <w:p w:rsidR="00B713D7" w:rsidRDefault="00B713D7"/>
        </w:tc>
        <w:tc>
          <w:tcPr>
            <w:tcW w:w="5076" w:type="dxa"/>
          </w:tcPr>
          <w:p w:rsidR="00B713D7" w:rsidRDefault="00B713D7">
            <w:pPr>
              <w:pStyle w:val="TableParagraph"/>
              <w:spacing w:before="1"/>
              <w:rPr>
                <w:rFonts w:ascii="Times New Roman"/>
                <w:sz w:val="18"/>
              </w:rPr>
            </w:pPr>
          </w:p>
          <w:p w:rsidR="00B713D7" w:rsidRDefault="009111F1">
            <w:pPr>
              <w:pStyle w:val="TableParagraph"/>
              <w:ind w:left="103" w:right="117"/>
              <w:rPr>
                <w:b/>
                <w:sz w:val="20"/>
              </w:rPr>
            </w:pPr>
            <w:r>
              <w:rPr>
                <w:sz w:val="20"/>
              </w:rPr>
              <w:t xml:space="preserve">AI-.F.LE.1b Recognize situations in which one quantity changes at a constant rate per unit interval relative to another, </w:t>
            </w:r>
            <w:r>
              <w:rPr>
                <w:b/>
                <w:sz w:val="20"/>
              </w:rPr>
              <w:t xml:space="preserve">and therefore </w:t>
            </w:r>
            <w:proofErr w:type="gramStart"/>
            <w:r>
              <w:rPr>
                <w:b/>
                <w:sz w:val="20"/>
              </w:rPr>
              <w:t>can be modeled</w:t>
            </w:r>
            <w:proofErr w:type="gramEnd"/>
            <w:r>
              <w:rPr>
                <w:b/>
                <w:sz w:val="20"/>
              </w:rPr>
              <w:t xml:space="preserve"> linearly. e.g., A flower grows two inches per day.</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r w:rsidR="00B713D7">
        <w:trPr>
          <w:trHeight w:hRule="exact" w:val="1538"/>
        </w:trPr>
        <w:tc>
          <w:tcPr>
            <w:tcW w:w="1795" w:type="dxa"/>
            <w:vMerge/>
          </w:tcPr>
          <w:p w:rsidR="00B713D7" w:rsidRDefault="00B713D7"/>
        </w:tc>
        <w:tc>
          <w:tcPr>
            <w:tcW w:w="5076" w:type="dxa"/>
          </w:tcPr>
          <w:p w:rsidR="00B713D7" w:rsidRDefault="009111F1">
            <w:pPr>
              <w:pStyle w:val="TableParagraph"/>
              <w:spacing w:before="189"/>
              <w:ind w:left="103" w:right="396"/>
              <w:rPr>
                <w:b/>
                <w:sz w:val="20"/>
              </w:rPr>
            </w:pPr>
            <w:r>
              <w:rPr>
                <w:sz w:val="20"/>
              </w:rPr>
              <w:t xml:space="preserve">AI-F.LE.1c Recognize situations in which a quantity grows or decays by a constant percent rate per unit interval relative to another, </w:t>
            </w:r>
            <w:r>
              <w:rPr>
                <w:b/>
                <w:sz w:val="20"/>
              </w:rPr>
              <w:t xml:space="preserve">and therefore </w:t>
            </w:r>
            <w:proofErr w:type="gramStart"/>
            <w:r>
              <w:rPr>
                <w:b/>
                <w:sz w:val="20"/>
              </w:rPr>
              <w:t>can be modeled</w:t>
            </w:r>
            <w:proofErr w:type="gramEnd"/>
            <w:r>
              <w:rPr>
                <w:b/>
                <w:sz w:val="20"/>
              </w:rPr>
              <w:t xml:space="preserve"> exponentially.</w:t>
            </w:r>
          </w:p>
          <w:p w:rsidR="00B713D7" w:rsidRDefault="009111F1">
            <w:pPr>
              <w:pStyle w:val="TableParagraph"/>
              <w:spacing w:line="228" w:lineRule="exact"/>
              <w:ind w:left="103"/>
              <w:rPr>
                <w:b/>
                <w:sz w:val="20"/>
              </w:rPr>
            </w:pPr>
            <w:r>
              <w:rPr>
                <w:b/>
                <w:sz w:val="20"/>
              </w:rPr>
              <w:t>e.g., A flower doubles in size after each day.</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r w:rsidR="00B713D7">
        <w:trPr>
          <w:trHeight w:hRule="exact" w:val="2772"/>
        </w:trPr>
        <w:tc>
          <w:tcPr>
            <w:tcW w:w="1795" w:type="dxa"/>
            <w:vMerge/>
          </w:tcPr>
          <w:p w:rsidR="00B713D7" w:rsidRDefault="00B713D7"/>
        </w:tc>
        <w:tc>
          <w:tcPr>
            <w:tcW w:w="5076" w:type="dxa"/>
          </w:tcPr>
          <w:p w:rsidR="00B713D7" w:rsidRDefault="00B713D7">
            <w:pPr>
              <w:pStyle w:val="TableParagraph"/>
              <w:rPr>
                <w:rFonts w:ascii="Times New Roman"/>
                <w:sz w:val="20"/>
              </w:rPr>
            </w:pPr>
          </w:p>
          <w:p w:rsidR="00B713D7" w:rsidRDefault="009111F1">
            <w:pPr>
              <w:pStyle w:val="TableParagraph"/>
              <w:spacing w:line="229" w:lineRule="exact"/>
              <w:ind w:left="103"/>
              <w:jc w:val="both"/>
              <w:rPr>
                <w:sz w:val="20"/>
              </w:rPr>
            </w:pPr>
            <w:r>
              <w:rPr>
                <w:sz w:val="20"/>
              </w:rPr>
              <w:t>AI-F.LE.2 Construct a linear or exponential function</w:t>
            </w:r>
          </w:p>
          <w:p w:rsidR="00B713D7" w:rsidRDefault="009111F1">
            <w:pPr>
              <w:pStyle w:val="TableParagraph"/>
              <w:spacing w:line="229" w:lineRule="exact"/>
              <w:ind w:left="103"/>
              <w:jc w:val="both"/>
              <w:rPr>
                <w:sz w:val="20"/>
              </w:rPr>
            </w:pPr>
            <w:r>
              <w:rPr>
                <w:b/>
                <w:sz w:val="20"/>
              </w:rPr>
              <w:t xml:space="preserve">symbolically </w:t>
            </w:r>
            <w:r>
              <w:rPr>
                <w:sz w:val="20"/>
              </w:rPr>
              <w:t>given:</w:t>
            </w:r>
          </w:p>
          <w:p w:rsidR="00B713D7" w:rsidRDefault="009111F1">
            <w:pPr>
              <w:pStyle w:val="TableParagraph"/>
              <w:numPr>
                <w:ilvl w:val="0"/>
                <w:numId w:val="22"/>
              </w:numPr>
              <w:tabs>
                <w:tab w:val="left" w:pos="269"/>
              </w:tabs>
              <w:spacing w:before="3"/>
              <w:ind w:firstLine="0"/>
              <w:jc w:val="both"/>
              <w:rPr>
                <w:sz w:val="20"/>
              </w:rPr>
            </w:pPr>
            <w:r>
              <w:rPr>
                <w:sz w:val="20"/>
              </w:rPr>
              <w:t>a</w:t>
            </w:r>
            <w:r>
              <w:rPr>
                <w:spacing w:val="-6"/>
                <w:sz w:val="20"/>
              </w:rPr>
              <w:t xml:space="preserve"> </w:t>
            </w:r>
            <w:r>
              <w:rPr>
                <w:sz w:val="20"/>
              </w:rPr>
              <w:t>graph;</w:t>
            </w:r>
          </w:p>
          <w:p w:rsidR="00B713D7" w:rsidRDefault="009111F1">
            <w:pPr>
              <w:pStyle w:val="TableParagraph"/>
              <w:numPr>
                <w:ilvl w:val="0"/>
                <w:numId w:val="22"/>
              </w:numPr>
              <w:tabs>
                <w:tab w:val="left" w:pos="312"/>
              </w:tabs>
              <w:ind w:left="312" w:hanging="209"/>
              <w:jc w:val="both"/>
              <w:rPr>
                <w:sz w:val="20"/>
              </w:rPr>
            </w:pPr>
            <w:r>
              <w:rPr>
                <w:sz w:val="20"/>
              </w:rPr>
              <w:t>a description of the</w:t>
            </w:r>
            <w:r>
              <w:rPr>
                <w:spacing w:val="-17"/>
                <w:sz w:val="20"/>
              </w:rPr>
              <w:t xml:space="preserve"> </w:t>
            </w:r>
            <w:r>
              <w:rPr>
                <w:sz w:val="20"/>
              </w:rPr>
              <w:t>relationship;</w:t>
            </w:r>
          </w:p>
          <w:p w:rsidR="00B713D7" w:rsidRDefault="009111F1">
            <w:pPr>
              <w:pStyle w:val="TableParagraph"/>
              <w:numPr>
                <w:ilvl w:val="0"/>
                <w:numId w:val="22"/>
              </w:numPr>
              <w:tabs>
                <w:tab w:val="left" w:pos="358"/>
              </w:tabs>
              <w:ind w:right="147" w:firstLine="0"/>
              <w:rPr>
                <w:sz w:val="20"/>
              </w:rPr>
            </w:pPr>
            <w:proofErr w:type="gramStart"/>
            <w:r>
              <w:rPr>
                <w:sz w:val="20"/>
              </w:rPr>
              <w:t>two</w:t>
            </w:r>
            <w:proofErr w:type="gramEnd"/>
            <w:r>
              <w:rPr>
                <w:sz w:val="20"/>
              </w:rPr>
              <w:t xml:space="preserve"> input-output pairs (include reading these from a table).</w:t>
            </w:r>
          </w:p>
          <w:p w:rsidR="00B713D7" w:rsidRDefault="009111F1">
            <w:pPr>
              <w:pStyle w:val="TableParagraph"/>
              <w:ind w:left="103"/>
              <w:jc w:val="both"/>
              <w:rPr>
                <w:sz w:val="20"/>
              </w:rPr>
            </w:pPr>
            <w:r>
              <w:rPr>
                <w:sz w:val="20"/>
              </w:rPr>
              <w:t>(Shared standard with Algebra II)</w:t>
            </w:r>
          </w:p>
          <w:p w:rsidR="00B713D7" w:rsidRDefault="00B713D7">
            <w:pPr>
              <w:pStyle w:val="TableParagraph"/>
              <w:spacing w:before="11"/>
              <w:rPr>
                <w:rFonts w:ascii="Times New Roman"/>
                <w:sz w:val="19"/>
              </w:rPr>
            </w:pPr>
          </w:p>
          <w:p w:rsidR="00B713D7" w:rsidRDefault="009111F1">
            <w:pPr>
              <w:pStyle w:val="TableParagraph"/>
              <w:ind w:left="103" w:right="596"/>
              <w:jc w:val="both"/>
              <w:rPr>
                <w:sz w:val="20"/>
              </w:rPr>
            </w:pPr>
            <w:r>
              <w:rPr>
                <w:sz w:val="20"/>
                <w:u w:val="single"/>
              </w:rPr>
              <w:t xml:space="preserve">Note: </w:t>
            </w:r>
            <w:r>
              <w:rPr>
                <w:sz w:val="20"/>
              </w:rPr>
              <w:t>Tasks are limited to constructing linear and exponential functions in simple context (not</w:t>
            </w:r>
            <w:r>
              <w:rPr>
                <w:spacing w:val="-26"/>
                <w:sz w:val="20"/>
              </w:rPr>
              <w:t xml:space="preserve"> </w:t>
            </w:r>
            <w:r>
              <w:rPr>
                <w:sz w:val="20"/>
              </w:rPr>
              <w:t>multi- step).</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3F038C">
      <w:pPr>
        <w:pStyle w:val="BodyText"/>
        <w:rPr>
          <w:rFonts w:ascii="Times New Roman"/>
          <w:b w:val="0"/>
          <w:sz w:val="12"/>
        </w:rPr>
      </w:pPr>
      <w:r>
        <w:rPr>
          <w:noProof/>
        </w:rPr>
        <w:lastRenderedPageBreak/>
        <mc:AlternateContent>
          <mc:Choice Requires="wps">
            <w:drawing>
              <wp:anchor distT="0" distB="0" distL="114300" distR="114300" simplePos="0" relativeHeight="502902824" behindDoc="1" locked="0" layoutInCell="1" allowOverlap="1">
                <wp:simplePos x="0" y="0"/>
                <wp:positionH relativeFrom="page">
                  <wp:posOffset>3704590</wp:posOffset>
                </wp:positionH>
                <wp:positionV relativeFrom="page">
                  <wp:posOffset>6649085</wp:posOffset>
                </wp:positionV>
                <wp:extent cx="79375" cy="0"/>
                <wp:effectExtent l="8890" t="10160" r="6985" b="8890"/>
                <wp:wrapNone/>
                <wp:docPr id="7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1EE57" id="Line 25" o:spid="_x0000_s1026" style="position:absolute;z-index:-41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7pt,523.55pt" to="297.95pt,5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dsHQIAAEE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dYKRI&#10;CzvaCsXRaBxm0xlXQMhK7Wzojp7Vq9lq+t0hpVcNUQceOb5dDORlISN5lxIuzkCFffdFM4ghR6/j&#10;oM61bQMkjACd4z4u933ws0cUPk7nT9MxRvTmSUhxSzPW+c9ctygYJZZAOcKS09b5QIMUt5BQRemN&#10;kDIuWyrUlXie5XlMcFoKFpwhzNnDfiUtOpEgl/iLPYHnMSwgV8Q1fVx09UKy+qhYrNJwwtZX2xMh&#10;extYSRUKQYfA82r1QvkxT+fr2XqWD/LRZD3I06oafNqs8sFkk03H1VO1WlXZz8A5y4tGMMZVoH0T&#10;bZb/nSiuz6eX21229/kk79HjIIHs7T+SjisOW+31sdfssrO31YNOY/D1TYWH8HgH+/HlL38BAAD/&#10;/wMAUEsDBBQABgAIAAAAIQBl8q/k3wAAAA0BAAAPAAAAZHJzL2Rvd25yZXYueG1sTI/LTsMwEEX3&#10;SPyDNUjsqFNo+kjjVKgKG8QCAh8wjYc4amxHsduEfj3DAsFy5h7dOZPvJtuJMw2h9U7BfJaAIFd7&#10;3bpGwcf7090aRIjoNHbekYIvCrArrq9yzLQf3Rudq9gILnEhQwUmxj6TMtSGLIaZ78lx9ukHi5HH&#10;oZF6wJHLbSfvk2QpLbaOLxjsaW+oPlYnq6B6fRmXz5fLWK6qFkOMrSnLvVK3N9PjFkSkKf7B8KPP&#10;6lCw08GfnA6iU5CuHxaMcpAsVnMQjKSbdAPi8LuSRS7/f1F8AwAA//8DAFBLAQItABQABgAIAAAA&#10;IQC2gziS/gAAAOEBAAATAAAAAAAAAAAAAAAAAAAAAABbQ29udGVudF9UeXBlc10ueG1sUEsBAi0A&#10;FAAGAAgAAAAhADj9If/WAAAAlAEAAAsAAAAAAAAAAAAAAAAALwEAAF9yZWxzLy5yZWxzUEsBAi0A&#10;FAAGAAgAAAAhAOR0F2wdAgAAQQQAAA4AAAAAAAAAAAAAAAAALgIAAGRycy9lMm9Eb2MueG1sUEsB&#10;Ai0AFAAGAAgAAAAhAGXyr+TfAAAADQEAAA8AAAAAAAAAAAAAAAAAdwQAAGRycy9kb3ducmV2Lnht&#10;bFBLBQYAAAAABAAEAPMAAACDBQAAAAA=&#10;" strokeweight=".72pt">
                <w10:wrap anchorx="page" anchory="page"/>
              </v:line>
            </w:pict>
          </mc:Fallback>
        </mc:AlternateConten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5076"/>
        <w:gridCol w:w="336"/>
        <w:gridCol w:w="336"/>
        <w:gridCol w:w="336"/>
        <w:gridCol w:w="336"/>
        <w:gridCol w:w="650"/>
        <w:gridCol w:w="653"/>
        <w:gridCol w:w="652"/>
      </w:tblGrid>
      <w:tr w:rsidR="00B713D7">
        <w:trPr>
          <w:trHeight w:hRule="exact" w:val="1358"/>
        </w:trPr>
        <w:tc>
          <w:tcPr>
            <w:tcW w:w="1795" w:type="dxa"/>
          </w:tcPr>
          <w:p w:rsidR="00B713D7" w:rsidRDefault="00B713D7"/>
        </w:tc>
        <w:tc>
          <w:tcPr>
            <w:tcW w:w="5076" w:type="dxa"/>
          </w:tcPr>
          <w:p w:rsidR="00B713D7" w:rsidRDefault="00B713D7">
            <w:pPr>
              <w:pStyle w:val="TableParagraph"/>
              <w:spacing w:before="6"/>
              <w:rPr>
                <w:rFonts w:ascii="Times New Roman"/>
                <w:sz w:val="18"/>
              </w:rPr>
            </w:pPr>
          </w:p>
          <w:p w:rsidR="00B713D7" w:rsidRDefault="009111F1">
            <w:pPr>
              <w:pStyle w:val="TableParagraph"/>
              <w:ind w:left="103" w:right="129"/>
              <w:rPr>
                <w:sz w:val="20"/>
              </w:rPr>
            </w:pPr>
            <w:r>
              <w:rPr>
                <w:sz w:val="20"/>
              </w:rPr>
              <w:t>AI-F.LE.3 Observe using graphs and tables that a quantity increasing exponentially eventually exceeds a quantity increasing linearly, quadratically, or (more generally) as a polynomial function.</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r w:rsidR="00B713D7">
        <w:trPr>
          <w:trHeight w:hRule="exact" w:val="2260"/>
        </w:trPr>
        <w:tc>
          <w:tcPr>
            <w:tcW w:w="1795" w:type="dxa"/>
          </w:tcPr>
          <w:p w:rsidR="00B713D7" w:rsidRDefault="00B713D7">
            <w:pPr>
              <w:pStyle w:val="TableParagraph"/>
              <w:rPr>
                <w:rFonts w:ascii="Times New Roman"/>
              </w:rPr>
            </w:pPr>
          </w:p>
          <w:p w:rsidR="00B713D7" w:rsidRDefault="00B713D7">
            <w:pPr>
              <w:pStyle w:val="TableParagraph"/>
              <w:spacing w:before="8"/>
              <w:rPr>
                <w:rFonts w:ascii="Times New Roman"/>
                <w:sz w:val="25"/>
              </w:rPr>
            </w:pPr>
          </w:p>
          <w:p w:rsidR="00B713D7" w:rsidRDefault="009111F1">
            <w:pPr>
              <w:pStyle w:val="TableParagraph"/>
              <w:ind w:left="103" w:right="95"/>
              <w:rPr>
                <w:sz w:val="20"/>
              </w:rPr>
            </w:pPr>
            <w:r>
              <w:rPr>
                <w:sz w:val="20"/>
              </w:rPr>
              <w:t>Interpret expressions for functions in terms of the situation they model.</w:t>
            </w:r>
          </w:p>
        </w:tc>
        <w:tc>
          <w:tcPr>
            <w:tcW w:w="5076" w:type="dxa"/>
          </w:tcPr>
          <w:p w:rsidR="00B713D7" w:rsidRDefault="00B713D7">
            <w:pPr>
              <w:pStyle w:val="TableParagraph"/>
              <w:spacing w:before="6"/>
              <w:rPr>
                <w:rFonts w:ascii="Times New Roman"/>
                <w:sz w:val="17"/>
              </w:rPr>
            </w:pPr>
          </w:p>
          <w:p w:rsidR="00B713D7" w:rsidRDefault="009111F1">
            <w:pPr>
              <w:pStyle w:val="TableParagraph"/>
              <w:ind w:left="103" w:right="609"/>
              <w:rPr>
                <w:sz w:val="20"/>
              </w:rPr>
            </w:pPr>
            <w:r>
              <w:rPr>
                <w:sz w:val="20"/>
              </w:rPr>
              <w:t>AI-F.LE.5 Interpret the parameters in a linear or exponential function in terms of a context. (Shared standard with Algebra II)</w:t>
            </w:r>
          </w:p>
          <w:p w:rsidR="00B713D7" w:rsidRDefault="00B713D7">
            <w:pPr>
              <w:pStyle w:val="TableParagraph"/>
              <w:spacing w:before="3"/>
              <w:rPr>
                <w:rFonts w:ascii="Times New Roman"/>
                <w:sz w:val="20"/>
              </w:rPr>
            </w:pPr>
          </w:p>
          <w:p w:rsidR="00B713D7" w:rsidRDefault="009111F1">
            <w:pPr>
              <w:pStyle w:val="TableParagraph"/>
              <w:spacing w:line="232" w:lineRule="auto"/>
              <w:ind w:left="103" w:right="231"/>
              <w:rPr>
                <w:b/>
                <w:sz w:val="20"/>
              </w:rPr>
            </w:pPr>
            <w:r>
              <w:rPr>
                <w:sz w:val="20"/>
                <w:u w:val="single"/>
              </w:rPr>
              <w:t xml:space="preserve">Note: </w:t>
            </w:r>
            <w:r>
              <w:rPr>
                <w:sz w:val="20"/>
              </w:rPr>
              <w:t xml:space="preserve">Tasks have a real-world context. </w:t>
            </w:r>
            <w:r>
              <w:rPr>
                <w:b/>
                <w:sz w:val="20"/>
              </w:rPr>
              <w:t xml:space="preserve">Exponential functions are limited to those with domains in the </w:t>
            </w:r>
            <w:r>
              <w:rPr>
                <w:b/>
                <w:w w:val="99"/>
                <w:sz w:val="20"/>
              </w:rPr>
              <w:t>integers</w:t>
            </w:r>
            <w:r>
              <w:rPr>
                <w:b/>
                <w:sz w:val="20"/>
              </w:rPr>
              <w:t xml:space="preserve"> </w:t>
            </w:r>
            <w:r>
              <w:rPr>
                <w:b/>
                <w:w w:val="99"/>
                <w:sz w:val="20"/>
              </w:rPr>
              <w:t>and</w:t>
            </w:r>
            <w:r>
              <w:rPr>
                <w:b/>
                <w:sz w:val="20"/>
              </w:rPr>
              <w:t xml:space="preserve"> </w:t>
            </w:r>
            <w:r>
              <w:rPr>
                <w:b/>
                <w:w w:val="99"/>
                <w:sz w:val="20"/>
              </w:rPr>
              <w:t>are</w:t>
            </w:r>
            <w:r>
              <w:rPr>
                <w:b/>
                <w:sz w:val="20"/>
              </w:rPr>
              <w:t xml:space="preserve"> </w:t>
            </w:r>
            <w:r>
              <w:rPr>
                <w:b/>
                <w:w w:val="99"/>
                <w:sz w:val="20"/>
              </w:rPr>
              <w:t>of</w:t>
            </w:r>
            <w:r>
              <w:rPr>
                <w:b/>
                <w:sz w:val="20"/>
              </w:rPr>
              <w:t xml:space="preserve"> </w:t>
            </w:r>
            <w:r>
              <w:rPr>
                <w:b/>
                <w:w w:val="99"/>
                <w:sz w:val="20"/>
              </w:rPr>
              <w:t>the</w:t>
            </w:r>
            <w:r>
              <w:rPr>
                <w:b/>
                <w:sz w:val="20"/>
              </w:rPr>
              <w:t xml:space="preserve"> </w:t>
            </w:r>
            <w:r>
              <w:rPr>
                <w:b/>
                <w:w w:val="99"/>
                <w:sz w:val="20"/>
              </w:rPr>
              <w:t>form</w:t>
            </w:r>
            <w:r>
              <w:rPr>
                <w:b/>
                <w:sz w:val="20"/>
              </w:rPr>
              <w:t xml:space="preserve"> </w:t>
            </w:r>
            <w:r>
              <w:rPr>
                <w:rFonts w:ascii="Cambria Math" w:eastAsia="Cambria Math"/>
                <w:w w:val="49"/>
                <w:sz w:val="20"/>
              </w:rPr>
              <w:t>𝒇𝒇</w:t>
            </w:r>
            <w:r>
              <w:rPr>
                <w:rFonts w:ascii="Cambria Math" w:eastAsia="Cambria Math"/>
                <w:w w:val="99"/>
                <w:position w:val="1"/>
                <w:sz w:val="20"/>
              </w:rPr>
              <w:t>(</w:t>
            </w:r>
            <w:r>
              <w:rPr>
                <w:rFonts w:ascii="Cambria Math" w:eastAsia="Cambria Math"/>
                <w:w w:val="46"/>
                <w:sz w:val="20"/>
              </w:rPr>
              <w:t>𝒂𝒂</w:t>
            </w:r>
            <w:r>
              <w:rPr>
                <w:rFonts w:ascii="Cambria Math" w:eastAsia="Cambria Math"/>
                <w:w w:val="99"/>
                <w:position w:val="1"/>
                <w:sz w:val="20"/>
              </w:rPr>
              <w:t>)</w:t>
            </w:r>
            <w:r>
              <w:rPr>
                <w:rFonts w:ascii="Cambria Math" w:eastAsia="Cambria Math"/>
                <w:position w:val="1"/>
                <w:sz w:val="20"/>
              </w:rPr>
              <w:t xml:space="preserve"> </w:t>
            </w:r>
            <w:r>
              <w:rPr>
                <w:rFonts w:ascii="Cambria Math" w:eastAsia="Cambria Math"/>
                <w:w w:val="99"/>
                <w:sz w:val="20"/>
              </w:rPr>
              <w:t>=</w:t>
            </w:r>
            <w:r>
              <w:rPr>
                <w:rFonts w:ascii="Cambria Math" w:eastAsia="Cambria Math"/>
                <w:sz w:val="20"/>
              </w:rPr>
              <w:t xml:space="preserve"> </w:t>
            </w:r>
            <w:r>
              <w:rPr>
                <w:rFonts w:ascii="Cambria Math" w:eastAsia="Cambria Math"/>
                <w:w w:val="49"/>
                <w:sz w:val="20"/>
              </w:rPr>
              <w:t>𝒂𝒂</w:t>
            </w:r>
            <w:r>
              <w:rPr>
                <w:rFonts w:ascii="Cambria Math" w:eastAsia="Cambria Math"/>
                <w:w w:val="99"/>
                <w:sz w:val="20"/>
              </w:rPr>
              <w:t>(</w:t>
            </w:r>
            <w:r>
              <w:rPr>
                <w:rFonts w:ascii="Cambria Math" w:eastAsia="Cambria Math"/>
                <w:w w:val="49"/>
                <w:sz w:val="20"/>
              </w:rPr>
              <w:t>𝒃𝒃</w:t>
            </w:r>
            <w:r>
              <w:rPr>
                <w:rFonts w:ascii="Cambria Math" w:eastAsia="Cambria Math"/>
                <w:w w:val="99"/>
                <w:sz w:val="20"/>
              </w:rPr>
              <w:t>)</w:t>
            </w:r>
            <w:r>
              <w:rPr>
                <w:rFonts w:ascii="Cambria Math" w:eastAsia="Cambria Math"/>
                <w:w w:val="46"/>
                <w:position w:val="7"/>
                <w:sz w:val="14"/>
              </w:rPr>
              <w:t>𝒂𝒂</w:t>
            </w:r>
            <w:r>
              <w:rPr>
                <w:rFonts w:ascii="Cambria Math" w:eastAsia="Cambria Math"/>
                <w:position w:val="7"/>
                <w:sz w:val="14"/>
              </w:rPr>
              <w:t xml:space="preserve"> </w:t>
            </w:r>
            <w:r>
              <w:rPr>
                <w:b/>
                <w:w w:val="99"/>
                <w:sz w:val="20"/>
              </w:rPr>
              <w:t>where</w:t>
            </w:r>
          </w:p>
          <w:p w:rsidR="00B713D7" w:rsidRDefault="009111F1">
            <w:pPr>
              <w:pStyle w:val="TableParagraph"/>
              <w:spacing w:before="1"/>
              <w:ind w:left="103"/>
              <w:rPr>
                <w:b/>
                <w:sz w:val="20"/>
              </w:rPr>
            </w:pPr>
            <w:r>
              <w:rPr>
                <w:rFonts w:ascii="Cambria Math" w:eastAsia="Cambria Math" w:hAnsi="Cambria Math"/>
                <w:w w:val="49"/>
                <w:sz w:val="20"/>
              </w:rPr>
              <w:t/>
            </w:r>
            <w:proofErr w:type="gramStart"/>
            <w:r>
              <w:rPr>
                <w:rFonts w:ascii="Cambria Math" w:eastAsia="Cambria Math" w:hAnsi="Cambria Math"/>
                <w:w w:val="49"/>
                <w:sz w:val="20"/>
              </w:rPr>
              <w:t/>
            </w:r>
            <w:r>
              <w:rPr>
                <w:rFonts w:ascii="Cambria Math" w:eastAsia="Cambria Math" w:hAnsi="Cambria Math"/>
                <w:sz w:val="20"/>
              </w:rPr>
              <w:t xml:space="preserve"> </w:t>
            </w:r>
            <w:r>
              <w:rPr>
                <w:rFonts w:ascii="Cambria Math" w:eastAsia="Cambria Math" w:hAnsi="Cambria Math"/>
                <w:spacing w:val="11"/>
                <w:sz w:val="20"/>
              </w:rPr>
              <w:t xml:space="preserve"> </w:t>
            </w:r>
            <w:r>
              <w:rPr>
                <w:rFonts w:ascii="Cambria Math" w:eastAsia="Cambria Math" w:hAnsi="Cambria Math"/>
                <w:w w:val="99"/>
                <w:sz w:val="20"/>
              </w:rPr>
              <w:t>&gt;</w:t>
            </w:r>
            <w:proofErr w:type="gramEnd"/>
            <w:r>
              <w:rPr>
                <w:rFonts w:ascii="Cambria Math" w:eastAsia="Cambria Math" w:hAnsi="Cambria Math"/>
                <w:spacing w:val="1"/>
                <w:sz w:val="20"/>
              </w:rPr>
              <w:t xml:space="preserve"> </w:t>
            </w:r>
            <w:r>
              <w:rPr>
                <w:b/>
                <w:w w:val="99"/>
                <w:sz w:val="20"/>
              </w:rPr>
              <w:t>0</w:t>
            </w:r>
            <w:r>
              <w:rPr>
                <w:b/>
                <w:spacing w:val="-1"/>
                <w:sz w:val="20"/>
              </w:rPr>
              <w:t xml:space="preserve"> </w:t>
            </w:r>
            <w:r>
              <w:rPr>
                <w:b/>
                <w:spacing w:val="-1"/>
                <w:w w:val="99"/>
                <w:sz w:val="20"/>
              </w:rPr>
              <w:t>a</w:t>
            </w:r>
            <w:r>
              <w:rPr>
                <w:b/>
                <w:w w:val="99"/>
                <w:sz w:val="20"/>
              </w:rPr>
              <w:t>nd</w:t>
            </w:r>
            <w:r>
              <w:rPr>
                <w:b/>
                <w:spacing w:val="2"/>
                <w:sz w:val="20"/>
              </w:rPr>
              <w:t xml:space="preserve"> </w:t>
            </w:r>
            <w:r>
              <w:rPr>
                <w:rFonts w:ascii="Cambria Math" w:eastAsia="Cambria Math" w:hAnsi="Cambria Math"/>
                <w:w w:val="49"/>
                <w:sz w:val="20"/>
              </w:rPr>
              <w:t>𝒃𝒃</w:t>
            </w:r>
            <w:r>
              <w:rPr>
                <w:rFonts w:ascii="Cambria Math" w:eastAsia="Cambria Math" w:hAnsi="Cambria Math"/>
                <w:sz w:val="20"/>
              </w:rPr>
              <w:t xml:space="preserve"> </w:t>
            </w:r>
            <w:r>
              <w:rPr>
                <w:rFonts w:ascii="Cambria Math" w:eastAsia="Cambria Math" w:hAnsi="Cambria Math"/>
                <w:spacing w:val="11"/>
                <w:sz w:val="20"/>
              </w:rPr>
              <w:t xml:space="preserve"> </w:t>
            </w:r>
            <w:r>
              <w:rPr>
                <w:rFonts w:ascii="Cambria Math" w:eastAsia="Cambria Math" w:hAnsi="Cambria Math"/>
                <w:w w:val="99"/>
                <w:sz w:val="20"/>
              </w:rPr>
              <w:t>&gt;</w:t>
            </w:r>
            <w:r>
              <w:rPr>
                <w:rFonts w:ascii="Cambria Math" w:eastAsia="Cambria Math" w:hAnsi="Cambria Math"/>
                <w:sz w:val="20"/>
              </w:rPr>
              <w:t xml:space="preserve"> </w:t>
            </w:r>
            <w:r>
              <w:rPr>
                <w:rFonts w:ascii="Cambria Math" w:eastAsia="Cambria Math" w:hAnsi="Cambria Math"/>
                <w:spacing w:val="12"/>
                <w:sz w:val="20"/>
              </w:rPr>
              <w:t xml:space="preserve"> </w:t>
            </w:r>
            <w:r>
              <w:rPr>
                <w:rFonts w:ascii="Cambria Math" w:eastAsia="Cambria Math" w:hAnsi="Cambria Math"/>
                <w:w w:val="49"/>
                <w:sz w:val="20"/>
              </w:rPr>
              <w:t>𝟎𝟎</w:t>
            </w:r>
            <w:r>
              <w:rPr>
                <w:rFonts w:ascii="Cambria Math" w:eastAsia="Cambria Math" w:hAnsi="Cambria Math"/>
                <w:sz w:val="20"/>
              </w:rPr>
              <w:t xml:space="preserve"> </w:t>
            </w:r>
            <w:r>
              <w:rPr>
                <w:rFonts w:ascii="Cambria Math" w:eastAsia="Cambria Math" w:hAnsi="Cambria Math"/>
                <w:spacing w:val="1"/>
                <w:w w:val="99"/>
                <w:sz w:val="20"/>
              </w:rPr>
              <w:t>(</w:t>
            </w:r>
            <w:r>
              <w:rPr>
                <w:rFonts w:ascii="Cambria Math" w:eastAsia="Cambria Math" w:hAnsi="Cambria Math"/>
                <w:w w:val="49"/>
                <w:sz w:val="20"/>
              </w:rPr>
              <w:t>𝒃𝒃</w:t>
            </w:r>
            <w:r>
              <w:rPr>
                <w:rFonts w:ascii="Cambria Math" w:eastAsia="Cambria Math" w:hAnsi="Cambria Math"/>
                <w:sz w:val="20"/>
              </w:rPr>
              <w:t xml:space="preserve"> </w:t>
            </w:r>
            <w:r>
              <w:rPr>
                <w:rFonts w:ascii="Cambria Math" w:eastAsia="Cambria Math" w:hAnsi="Cambria Math"/>
                <w:spacing w:val="11"/>
                <w:sz w:val="20"/>
              </w:rPr>
              <w:t xml:space="preserve"> </w:t>
            </w:r>
            <w:r>
              <w:rPr>
                <w:rFonts w:ascii="Cambria Math" w:eastAsia="Cambria Math" w:hAnsi="Cambria Math"/>
                <w:w w:val="99"/>
                <w:sz w:val="20"/>
              </w:rPr>
              <w:t>≠</w:t>
            </w:r>
            <w:r>
              <w:rPr>
                <w:rFonts w:ascii="Cambria Math" w:eastAsia="Cambria Math" w:hAnsi="Cambria Math"/>
                <w:sz w:val="20"/>
              </w:rPr>
              <w:t xml:space="preserve"> </w:t>
            </w:r>
            <w:r>
              <w:rPr>
                <w:rFonts w:ascii="Cambria Math" w:eastAsia="Cambria Math" w:hAnsi="Cambria Math"/>
                <w:spacing w:val="10"/>
                <w:sz w:val="20"/>
              </w:rPr>
              <w:t xml:space="preserve"> </w:t>
            </w:r>
            <w:r>
              <w:rPr>
                <w:rFonts w:ascii="Cambria Math" w:eastAsia="Cambria Math" w:hAnsi="Cambria Math"/>
                <w:w w:val="49"/>
                <w:sz w:val="20"/>
              </w:rPr>
              <w:t>𝟏𝟏</w:t>
            </w:r>
            <w:r>
              <w:rPr>
                <w:rFonts w:ascii="Cambria Math" w:eastAsia="Cambria Math" w:hAnsi="Cambria Math"/>
                <w:spacing w:val="1"/>
                <w:w w:val="99"/>
                <w:sz w:val="20"/>
              </w:rPr>
              <w:t>)</w:t>
            </w:r>
            <w:r>
              <w:rPr>
                <w:b/>
                <w:w w:val="99"/>
                <w:sz w:val="20"/>
              </w:rPr>
              <w:t>.</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r w:rsidR="00B713D7">
        <w:trPr>
          <w:trHeight w:hRule="exact" w:val="515"/>
        </w:trPr>
        <w:tc>
          <w:tcPr>
            <w:tcW w:w="10170" w:type="dxa"/>
            <w:gridSpan w:val="9"/>
            <w:shd w:val="clear" w:color="auto" w:fill="F1F1F1"/>
          </w:tcPr>
          <w:p w:rsidR="00B713D7" w:rsidRDefault="009111F1">
            <w:pPr>
              <w:pStyle w:val="TableParagraph"/>
              <w:spacing w:before="1" w:line="252" w:lineRule="exact"/>
              <w:ind w:left="2675" w:right="2661" w:firstLine="1087"/>
              <w:rPr>
                <w:b/>
              </w:rPr>
            </w:pPr>
            <w:r>
              <w:rPr>
                <w:b/>
              </w:rPr>
              <w:t>Statistics and Probability Interpreting Categorical and Quantitative Data</w:t>
            </w:r>
          </w:p>
        </w:tc>
      </w:tr>
      <w:tr w:rsidR="00B713D7">
        <w:trPr>
          <w:trHeight w:hRule="exact" w:val="1008"/>
        </w:trPr>
        <w:tc>
          <w:tcPr>
            <w:tcW w:w="1795"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sz w:val="24"/>
              </w:rPr>
            </w:pPr>
          </w:p>
          <w:p w:rsidR="00B713D7" w:rsidRDefault="009111F1">
            <w:pPr>
              <w:pStyle w:val="TableParagraph"/>
              <w:spacing w:before="1"/>
              <w:ind w:left="103" w:right="195"/>
              <w:rPr>
                <w:sz w:val="20"/>
              </w:rPr>
            </w:pPr>
            <w:r>
              <w:rPr>
                <w:sz w:val="20"/>
              </w:rPr>
              <w:t>Summarize, represent, and interpret data on a single count or measurement variable.</w:t>
            </w:r>
          </w:p>
        </w:tc>
        <w:tc>
          <w:tcPr>
            <w:tcW w:w="5076" w:type="dxa"/>
          </w:tcPr>
          <w:p w:rsidR="00B713D7" w:rsidRDefault="009111F1">
            <w:pPr>
              <w:pStyle w:val="TableParagraph"/>
              <w:spacing w:before="117"/>
              <w:ind w:left="103" w:right="406"/>
            </w:pPr>
            <w:r>
              <w:t>AI-S.ID.1 Represent data with plots on the real number line (dot plots, histograms, and box plots).</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r w:rsidR="00B713D7">
        <w:trPr>
          <w:trHeight w:hRule="exact" w:val="5220"/>
        </w:trPr>
        <w:tc>
          <w:tcPr>
            <w:tcW w:w="1795" w:type="dxa"/>
            <w:vMerge/>
          </w:tcPr>
          <w:p w:rsidR="00B713D7" w:rsidRDefault="00B713D7"/>
        </w:tc>
        <w:tc>
          <w:tcPr>
            <w:tcW w:w="5076" w:type="dxa"/>
          </w:tcPr>
          <w:p w:rsidR="00B713D7" w:rsidRDefault="009111F1">
            <w:pPr>
              <w:pStyle w:val="TableParagraph"/>
              <w:spacing w:before="189"/>
              <w:ind w:left="102" w:right="199"/>
            </w:pPr>
            <w:r>
              <w:t>AI-S.ID.2 Use statistics appropriate to the shape of the data distribution to compare center (median, mean) and spread (inter-quartile range, sample standard deviation) of two or more different data sets.</w:t>
            </w:r>
          </w:p>
          <w:p w:rsidR="00B713D7" w:rsidRDefault="00B713D7">
            <w:pPr>
              <w:pStyle w:val="TableParagraph"/>
              <w:spacing w:before="9"/>
              <w:rPr>
                <w:rFonts w:ascii="Times New Roman"/>
                <w:sz w:val="21"/>
              </w:rPr>
            </w:pPr>
          </w:p>
          <w:p w:rsidR="00B713D7" w:rsidRDefault="009111F1">
            <w:pPr>
              <w:pStyle w:val="TableParagraph"/>
              <w:spacing w:after="52"/>
              <w:ind w:left="103" w:right="236"/>
              <w:rPr>
                <w:b/>
              </w:rPr>
            </w:pPr>
            <w:r>
              <w:rPr>
                <w:b/>
              </w:rPr>
              <w:t xml:space="preserve">Note: Values in the given data sets will represent samples of larger populations. The calculation of standard deviation </w:t>
            </w:r>
            <w:proofErr w:type="gramStart"/>
            <w:r>
              <w:rPr>
                <w:b/>
              </w:rPr>
              <w:t>will be based</w:t>
            </w:r>
            <w:proofErr w:type="gramEnd"/>
            <w:r>
              <w:rPr>
                <w:b/>
              </w:rPr>
              <w:t xml:space="preserve"> on the sample standard deviation formula.</w:t>
            </w:r>
          </w:p>
          <w:p w:rsidR="00B713D7" w:rsidRDefault="003F038C">
            <w:pPr>
              <w:pStyle w:val="TableParagraph"/>
              <w:spacing w:line="20" w:lineRule="exact"/>
              <w:ind w:left="2349"/>
              <w:rPr>
                <w:rFonts w:ascii="Times New Roman"/>
                <w:sz w:val="2"/>
              </w:rPr>
            </w:pPr>
            <w:r>
              <w:rPr>
                <w:rFonts w:ascii="Times New Roman"/>
                <w:noProof/>
                <w:sz w:val="2"/>
              </w:rPr>
              <mc:AlternateContent>
                <mc:Choice Requires="wpg">
                  <w:drawing>
                    <wp:inline distT="0" distB="0" distL="0" distR="0">
                      <wp:extent cx="590550" cy="9525"/>
                      <wp:effectExtent l="8890" t="1905" r="635" b="7620"/>
                      <wp:docPr id="7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 cy="9525"/>
                                <a:chOff x="0" y="0"/>
                                <a:chExt cx="930" cy="15"/>
                              </a:xfrm>
                            </wpg:grpSpPr>
                            <wps:wsp>
                              <wps:cNvPr id="75" name="Line 24"/>
                              <wps:cNvCnPr>
                                <a:cxnSpLocks noChangeShapeType="1"/>
                              </wps:cNvCnPr>
                              <wps:spPr bwMode="auto">
                                <a:xfrm>
                                  <a:off x="8" y="8"/>
                                  <a:ext cx="91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98F26F" id="Group 23" o:spid="_x0000_s1026" style="width:46.5pt;height:.75pt;mso-position-horizontal-relative:char;mso-position-vertical-relative:line" coordsize="9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gkiAIAAJEFAAAOAAAAZHJzL2Uyb0RvYy54bWykVMtu2zAQvBfoPxC6O5IcKbWFyEFh2bmk&#10;bYCkH0BTlERUIgmSsWwU/fcul7KTJocWqQ80qX1wdmaX1zeHoSd7bqxQsozSiyQiXDJVC9mW0ffH&#10;7WwREeuorGmvJC+jI7fRzerjh+tRF3yuOtXX3BBIIm0x6jLqnNNFHFvW8YHaC6W5BGOjzEAdHE0b&#10;14aOkH3o43mSXMWjMrU2inFr4WsVjNEK8zcNZ+5b01juSF9GgM3hanDd+TVeXdOiNVR3gk0w6DtQ&#10;DFRIuPScqqKOkicj3qQaBDPKqsZdMDXEqmkE41gDVJMmr6q5NepJYy1tMbb6TBNQ+4qnd6dlX/f3&#10;hoi6jD5lEZF0AI3wWjK/9OSMui3A59boB31vQoWwvVPshwVz/Nruz21wJrvxi6ohH31yCsk5NGbw&#10;KaBsckANjmcN+MERBh/zZZLnoBQD0zKf50Eh1oGMb2JYt5milpdTSIoBMS3CXYhvwuOLgSazzzza&#10;/+PxoaOaozzWc3TiMT/xeCckJ/Ms0Iguaxk4ZAc5cUikWndUthyTPR418JX6CED+IsQfLAjwV05h&#10;3IC4RWDtxOkyBW09odjvZ3JooY11t1wNxG/KqAfAKBTd31nnQTy7eN2k2oq+h++06CUZQaA0yzDA&#10;ql7U3uht1rS7dW/Invqhwx9WBJaXbv7Oitou+KEpwIaulzXe0nFab6a9o6IPe0DVS38R1Ac4p10Y&#10;t5/LZLlZbBbZLJtfbWZZUlWzz9t1Nrvapp/y6rJar6v0l8ecZkUn6ppLD/s0+mn2by0xPUJhaM/D&#10;f+Yn/jM7EglgT/8IGgX2moa+3Kn6eG9OwkOXYgvg3GPY9Eb5h+XlGb2eX9LVbwAAAP//AwBQSwME&#10;FAAGAAgAAAAhACcleaDZAAAAAgEAAA8AAABkcnMvZG93bnJldi54bWxMj0FLw0AQhe+C/2EZwZvd&#10;xFLRmE0pRT0VwVYQb9PsNAnNzobsNkn/vaMXexl4vMeb7+XLybVqoD40ng2kswQUceltw5WBz93r&#10;3SOoEJEttp7JwJkCLIvrqxwz60f+oGEbKyUlHDI0UMfYZVqHsiaHYeY7YvEOvncYRfaVtj2OUu5a&#10;fZ8kD9phw/Khxo7WNZXH7ckZeBtxXM3Tl2FzPKzP37vF+9cmJWNub6bVM6hIU/wPwy++oEMhTHt/&#10;YhtUa0CGxL8r3tNc1F4yC9BFri/Rix8AAAD//wMAUEsBAi0AFAAGAAgAAAAhALaDOJL+AAAA4QEA&#10;ABMAAAAAAAAAAAAAAAAAAAAAAFtDb250ZW50X1R5cGVzXS54bWxQSwECLQAUAAYACAAAACEAOP0h&#10;/9YAAACUAQAACwAAAAAAAAAAAAAAAAAvAQAAX3JlbHMvLnJlbHNQSwECLQAUAAYACAAAACEAH4T4&#10;JIgCAACRBQAADgAAAAAAAAAAAAAAAAAuAgAAZHJzL2Uyb0RvYy54bWxQSwECLQAUAAYACAAAACEA&#10;JyV5oNkAAAACAQAADwAAAAAAAAAAAAAAAADiBAAAZHJzL2Rvd25yZXYueG1sUEsFBgAAAAAEAAQA&#10;8wAAAOgFAAAAAA==&#10;">
                      <v:line id="Line 24" o:spid="_x0000_s1027" style="position:absolute;visibility:visible;mso-wrap-style:square" from="8,8" to="9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7gUxgAAANsAAAAPAAAAZHJzL2Rvd25yZXYueG1sRI9Pa8JA&#10;FMTvgt9heUJvutGSWlJXEaFQetL4p+3tNfuaBLNvl+zWxG/vCoUeh5n5DbNY9aYRF2p9bVnBdJKA&#10;IC6srrlUcNi/jp9B+ICssbFMCq7kYbUcDhaYadvxji55KEWEsM9QQRWCy6T0RUUG/cQ64uj92NZg&#10;iLItpW6xi3DTyFmSPEmDNceFCh1tKirO+a9R8P1J3XF3Wqcf8zQ/HLeP7vT17pR6GPXrFxCB+vAf&#10;/mu/aQXzFO5f4g+QyxsAAAD//wMAUEsBAi0AFAAGAAgAAAAhANvh9svuAAAAhQEAABMAAAAAAAAA&#10;AAAAAAAAAAAAAFtDb250ZW50X1R5cGVzXS54bWxQSwECLQAUAAYACAAAACEAWvQsW78AAAAVAQAA&#10;CwAAAAAAAAAAAAAAAAAfAQAAX3JlbHMvLnJlbHNQSwECLQAUAAYACAAAACEADLO4FMYAAADbAAAA&#10;DwAAAAAAAAAAAAAAAAAHAgAAZHJzL2Rvd25yZXYueG1sUEsFBgAAAAADAAMAtwAAAPoCAAAAAA==&#10;" strokeweight=".72pt"/>
                      <w10:anchorlock/>
                    </v:group>
                  </w:pict>
                </mc:Fallback>
              </mc:AlternateContent>
            </w:r>
          </w:p>
          <w:p w:rsidR="00B713D7" w:rsidRDefault="009111F1">
            <w:pPr>
              <w:pStyle w:val="TableParagraph"/>
              <w:spacing w:before="65" w:line="208" w:lineRule="exact"/>
              <w:ind w:left="1270" w:right="716"/>
              <w:jc w:val="center"/>
              <w:rPr>
                <w:rFonts w:ascii="Cambria Math" w:eastAsia="Cambria Math" w:hAnsi="Cambria Math"/>
                <w:sz w:val="16"/>
              </w:rPr>
            </w:pPr>
            <w:r>
              <w:rPr>
                <w:rFonts w:ascii="Cambria Math" w:eastAsia="Cambria Math" w:hAnsi="Cambria Math"/>
                <w:spacing w:val="-2"/>
              </w:rPr>
              <w:t>Σ</w:t>
            </w:r>
            <w:r>
              <w:rPr>
                <w:rFonts w:ascii="Cambria Math" w:eastAsia="Cambria Math" w:hAnsi="Cambria Math"/>
                <w:spacing w:val="-1"/>
              </w:rPr>
              <w:t>(</w:t>
            </w:r>
            <w:r>
              <w:rPr>
                <w:rFonts w:ascii="Cambria Math" w:eastAsia="Cambria Math" w:hAnsi="Cambria Math"/>
                <w:w w:val="50"/>
              </w:rPr>
              <w:t>𝑥𝑥</w:t>
            </w:r>
            <w:r>
              <w:rPr>
                <w:rFonts w:ascii="Cambria Math" w:eastAsia="Cambria Math" w:hAnsi="Cambria Math"/>
                <w:spacing w:val="6"/>
              </w:rPr>
              <w:t xml:space="preserve"> </w:t>
            </w:r>
            <w:r>
              <w:rPr>
                <w:rFonts w:ascii="Cambria Math" w:eastAsia="Cambria Math" w:hAnsi="Cambria Math"/>
              </w:rPr>
              <w:t xml:space="preserve">− </w:t>
            </w:r>
            <w:r>
              <w:rPr>
                <w:rFonts w:ascii="Cambria Math" w:eastAsia="Cambria Math" w:hAnsi="Cambria Math"/>
                <w:w w:val="50"/>
              </w:rPr>
              <w:t>𝑥</w:t>
            </w:r>
            <w:r>
              <w:rPr>
                <w:rFonts w:ascii="Cambria Math" w:eastAsia="Cambria Math" w:hAnsi="Cambria Math"/>
                <w:spacing w:val="7"/>
                <w:w w:val="50"/>
              </w:rPr>
              <w:t>𝑥</w:t>
            </w:r>
            <w:r>
              <w:rPr>
                <w:rFonts w:ascii="Cambria Math" w:eastAsia="Cambria Math" w:hAnsi="Cambria Math"/>
                <w:spacing w:val="-1"/>
              </w:rPr>
              <w:t>)</w:t>
            </w:r>
            <w:r>
              <w:rPr>
                <w:rFonts w:ascii="Cambria Math" w:eastAsia="Cambria Math" w:hAnsi="Cambria Math"/>
                <w:w w:val="105"/>
                <w:position w:val="7"/>
                <w:sz w:val="16"/>
              </w:rPr>
              <w:t>2</w:t>
            </w:r>
          </w:p>
          <w:p w:rsidR="00B713D7" w:rsidRDefault="009111F1">
            <w:pPr>
              <w:pStyle w:val="TableParagraph"/>
              <w:tabs>
                <w:tab w:val="left" w:pos="1475"/>
              </w:tabs>
              <w:spacing w:line="178" w:lineRule="exact"/>
              <w:jc w:val="center"/>
              <w:rPr>
                <w:rFonts w:ascii="Times New Roman" w:eastAsia="Times New Roman" w:hAnsi="Times New Roman" w:cs="Times New Roman"/>
              </w:rPr>
            </w:pPr>
            <w:r>
              <w:rPr>
                <w:rFonts w:ascii="Cambria Math" w:eastAsia="Cambria Math" w:hAnsi="Cambria Math" w:cs="Cambria Math"/>
                <w:w w:val="80"/>
                <w:position w:val="-3"/>
              </w:rPr>
              <w:t xml:space="preserve">𝑠𝑠 </w:t>
            </w:r>
            <w:r>
              <w:rPr>
                <w:rFonts w:ascii="Cambria Math" w:eastAsia="Cambria Math" w:hAnsi="Cambria Math" w:cs="Cambria Math"/>
                <w:position w:val="-3"/>
              </w:rPr>
              <w:t>=</w:t>
            </w:r>
            <w:r>
              <w:rPr>
                <w:rFonts w:ascii="Cambria Math" w:eastAsia="Cambria Math" w:hAnsi="Cambria Math" w:cs="Cambria Math"/>
                <w:spacing w:val="13"/>
                <w:position w:val="-3"/>
              </w:rPr>
              <w:t xml:space="preserve"> </w:t>
            </w:r>
            <w:r>
              <w:rPr>
                <w:rFonts w:ascii="Cambria Math" w:eastAsia="Cambria Math" w:hAnsi="Cambria Math" w:cs="Cambria Math"/>
              </w:rPr>
              <w:t>�</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p w:rsidR="00B713D7" w:rsidRDefault="009111F1">
            <w:pPr>
              <w:pStyle w:val="TableParagraph"/>
              <w:spacing w:line="201" w:lineRule="exact"/>
              <w:ind w:left="1270" w:right="709"/>
              <w:jc w:val="center"/>
              <w:rPr>
                <w:rFonts w:ascii="Cambria Math" w:eastAsia="Cambria Math" w:hAnsi="Cambria Math"/>
              </w:rPr>
            </w:pPr>
            <w:r>
              <w:rPr>
                <w:rFonts w:ascii="Cambria Math" w:eastAsia="Cambria Math" w:hAnsi="Cambria Math"/>
                <w:w w:val="80"/>
              </w:rPr>
              <w:t xml:space="preserve">𝑛𝑛 </w:t>
            </w:r>
            <w:r>
              <w:rPr>
                <w:rFonts w:ascii="Cambria Math" w:eastAsia="Cambria Math" w:hAnsi="Cambria Math"/>
                <w:w w:val="90"/>
              </w:rPr>
              <w:t>− 1</w:t>
            </w:r>
          </w:p>
          <w:p w:rsidR="00B713D7" w:rsidRDefault="00B713D7">
            <w:pPr>
              <w:pStyle w:val="TableParagraph"/>
              <w:spacing w:before="9"/>
              <w:rPr>
                <w:rFonts w:ascii="Times New Roman"/>
                <w:sz w:val="26"/>
              </w:rPr>
            </w:pPr>
          </w:p>
          <w:p w:rsidR="00B713D7" w:rsidRDefault="009111F1">
            <w:pPr>
              <w:pStyle w:val="TableParagraph"/>
              <w:ind w:left="103" w:right="89"/>
              <w:rPr>
                <w:b/>
              </w:rPr>
            </w:pPr>
            <w:r>
              <w:rPr>
                <w:b/>
              </w:rPr>
              <w:t xml:space="preserve">The sample standard deviation calculation </w:t>
            </w:r>
            <w:proofErr w:type="gramStart"/>
            <w:r>
              <w:rPr>
                <w:b/>
              </w:rPr>
              <w:t>will be used</w:t>
            </w:r>
            <w:proofErr w:type="gramEnd"/>
            <w:r>
              <w:rPr>
                <w:b/>
              </w:rPr>
              <w:t xml:space="preserve"> to make a statement about the population standard deviation from which the sample was drawn.</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r w:rsidR="00B713D7">
        <w:trPr>
          <w:trHeight w:hRule="exact" w:val="1279"/>
        </w:trPr>
        <w:tc>
          <w:tcPr>
            <w:tcW w:w="1795" w:type="dxa"/>
            <w:vMerge/>
          </w:tcPr>
          <w:p w:rsidR="00B713D7" w:rsidRDefault="00B713D7"/>
        </w:tc>
        <w:tc>
          <w:tcPr>
            <w:tcW w:w="5076" w:type="dxa"/>
          </w:tcPr>
          <w:p w:rsidR="00B713D7" w:rsidRDefault="009111F1">
            <w:pPr>
              <w:pStyle w:val="TableParagraph"/>
              <w:spacing w:before="127"/>
              <w:ind w:left="103" w:right="345"/>
            </w:pPr>
            <w:r>
              <w:t>AI-S.ID.3 Interpret differences in shape, center, and spread in the context of the data sets, accounting for possible effects of extreme data points (outliers).</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5076"/>
        <w:gridCol w:w="336"/>
        <w:gridCol w:w="336"/>
        <w:gridCol w:w="336"/>
        <w:gridCol w:w="336"/>
        <w:gridCol w:w="650"/>
        <w:gridCol w:w="653"/>
        <w:gridCol w:w="652"/>
      </w:tblGrid>
      <w:tr w:rsidR="00B713D7">
        <w:trPr>
          <w:trHeight w:hRule="exact" w:val="1810"/>
        </w:trPr>
        <w:tc>
          <w:tcPr>
            <w:tcW w:w="1795"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7"/>
              <w:rPr>
                <w:rFonts w:ascii="Times New Roman"/>
                <w:sz w:val="21"/>
              </w:rPr>
            </w:pPr>
          </w:p>
          <w:p w:rsidR="00B713D7" w:rsidRDefault="009111F1">
            <w:pPr>
              <w:pStyle w:val="TableParagraph"/>
              <w:ind w:left="103" w:right="206"/>
              <w:rPr>
                <w:sz w:val="20"/>
              </w:rPr>
            </w:pPr>
            <w:r>
              <w:rPr>
                <w:sz w:val="20"/>
              </w:rPr>
              <w:t>Summarize, represent, and interpret data on two categorical and quantitative variables.</w:t>
            </w:r>
          </w:p>
        </w:tc>
        <w:tc>
          <w:tcPr>
            <w:tcW w:w="5076" w:type="dxa"/>
          </w:tcPr>
          <w:p w:rsidR="00B713D7" w:rsidRDefault="009111F1">
            <w:pPr>
              <w:pStyle w:val="TableParagraph"/>
              <w:spacing w:before="139"/>
              <w:ind w:left="103" w:right="198"/>
            </w:pPr>
            <w:r>
              <w:t>AI-S.ID.5 Summarize categorical data for two categories in two-way frequency tables. Interpret relative frequencies in the context of the data (including joint, marginal, and conditional relative frequencies). Recognize possible associations and trends in the data.</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r w:rsidR="00B713D7">
        <w:trPr>
          <w:trHeight w:hRule="exact" w:val="2978"/>
        </w:trPr>
        <w:tc>
          <w:tcPr>
            <w:tcW w:w="1795" w:type="dxa"/>
            <w:vMerge/>
          </w:tcPr>
          <w:p w:rsidR="00B713D7" w:rsidRDefault="00B713D7"/>
        </w:tc>
        <w:tc>
          <w:tcPr>
            <w:tcW w:w="5076" w:type="dxa"/>
          </w:tcPr>
          <w:p w:rsidR="00B713D7" w:rsidRDefault="00B713D7">
            <w:pPr>
              <w:pStyle w:val="TableParagraph"/>
              <w:spacing w:before="9"/>
              <w:rPr>
                <w:rFonts w:ascii="Times New Roman"/>
                <w:sz w:val="18"/>
              </w:rPr>
            </w:pPr>
          </w:p>
          <w:p w:rsidR="00B713D7" w:rsidRDefault="009111F1">
            <w:pPr>
              <w:pStyle w:val="TableParagraph"/>
              <w:ind w:left="103" w:right="308"/>
            </w:pPr>
            <w:r>
              <w:t>AI-S.ID.6 Represent bivariate data on a scatter plot, and describe how the variables’ values are related.</w:t>
            </w:r>
          </w:p>
          <w:p w:rsidR="00B713D7" w:rsidRDefault="00B713D7">
            <w:pPr>
              <w:pStyle w:val="TableParagraph"/>
              <w:spacing w:before="9"/>
              <w:rPr>
                <w:rFonts w:ascii="Times New Roman"/>
                <w:sz w:val="21"/>
              </w:rPr>
            </w:pPr>
          </w:p>
          <w:p w:rsidR="00B713D7" w:rsidRDefault="009111F1">
            <w:pPr>
              <w:pStyle w:val="TableParagraph"/>
              <w:ind w:left="103" w:right="273"/>
              <w:rPr>
                <w:b/>
              </w:rPr>
            </w:pPr>
            <w:r>
              <w:rPr>
                <w:b/>
                <w:u w:val="thick"/>
              </w:rPr>
              <w:t xml:space="preserve">Note: </w:t>
            </w:r>
            <w:r>
              <w:rPr>
                <w:b/>
              </w:rPr>
              <w:t>It’s important to keep in mind that the data must be linked to the same “subjects,” not just two unrelated quantitative variables; being careful not to assume a relationship between the actual variables (correlation/ causation issue).</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r w:rsidR="00B713D7">
        <w:trPr>
          <w:trHeight w:hRule="exact" w:val="2160"/>
        </w:trPr>
        <w:tc>
          <w:tcPr>
            <w:tcW w:w="1795" w:type="dxa"/>
            <w:vMerge/>
          </w:tcPr>
          <w:p w:rsidR="00B713D7" w:rsidRDefault="00B713D7"/>
        </w:tc>
        <w:tc>
          <w:tcPr>
            <w:tcW w:w="5076" w:type="dxa"/>
          </w:tcPr>
          <w:p w:rsidR="00B713D7" w:rsidRDefault="009111F1">
            <w:pPr>
              <w:pStyle w:val="TableParagraph"/>
              <w:spacing w:before="187"/>
              <w:ind w:left="103" w:right="384" w:hanging="1"/>
              <w:jc w:val="both"/>
            </w:pPr>
            <w:r>
              <w:t>AI-S.ID.6a Fit a function to real-world data; use functions fitted to data to solve problems in the context of the data.</w:t>
            </w:r>
          </w:p>
          <w:p w:rsidR="00B713D7" w:rsidRDefault="009111F1">
            <w:pPr>
              <w:pStyle w:val="TableParagraph"/>
              <w:spacing w:line="251" w:lineRule="exact"/>
              <w:ind w:left="103"/>
            </w:pPr>
            <w:r>
              <w:t>(Shared standard with Algebra II)</w:t>
            </w:r>
          </w:p>
          <w:p w:rsidR="00B713D7" w:rsidRDefault="009111F1">
            <w:pPr>
              <w:pStyle w:val="TableParagraph"/>
              <w:ind w:left="103" w:right="285"/>
            </w:pPr>
            <w:r>
              <w:t xml:space="preserve">Note: </w:t>
            </w:r>
            <w:r>
              <w:rPr>
                <w:b/>
              </w:rPr>
              <w:t xml:space="preserve">Algebra I emphasis is on linear models </w:t>
            </w:r>
            <w:r>
              <w:t>and includes the regression capabilities of the calculator.</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r w:rsidR="00B713D7">
        <w:trPr>
          <w:trHeight w:hRule="exact" w:val="1070"/>
        </w:trPr>
        <w:tc>
          <w:tcPr>
            <w:tcW w:w="1795" w:type="dxa"/>
            <w:vMerge w:val="restart"/>
          </w:tcPr>
          <w:p w:rsidR="00B713D7" w:rsidRDefault="00B713D7">
            <w:pPr>
              <w:pStyle w:val="TableParagraph"/>
              <w:rPr>
                <w:rFonts w:ascii="Times New Roman"/>
                <w:sz w:val="24"/>
              </w:rPr>
            </w:pPr>
          </w:p>
          <w:p w:rsidR="00B713D7" w:rsidRDefault="00B713D7">
            <w:pPr>
              <w:pStyle w:val="TableParagraph"/>
              <w:rPr>
                <w:rFonts w:ascii="Times New Roman"/>
                <w:sz w:val="24"/>
              </w:rPr>
            </w:pPr>
          </w:p>
          <w:p w:rsidR="00B713D7" w:rsidRDefault="00B713D7">
            <w:pPr>
              <w:pStyle w:val="TableParagraph"/>
              <w:rPr>
                <w:rFonts w:ascii="Times New Roman"/>
                <w:sz w:val="24"/>
              </w:rPr>
            </w:pPr>
          </w:p>
          <w:p w:rsidR="00B713D7" w:rsidRDefault="00B713D7">
            <w:pPr>
              <w:pStyle w:val="TableParagraph"/>
              <w:spacing w:before="7"/>
              <w:rPr>
                <w:rFonts w:ascii="Times New Roman"/>
                <w:sz w:val="30"/>
              </w:rPr>
            </w:pPr>
          </w:p>
          <w:p w:rsidR="00B713D7" w:rsidRDefault="009111F1">
            <w:pPr>
              <w:pStyle w:val="TableParagraph"/>
              <w:spacing w:before="1"/>
              <w:ind w:left="103" w:right="244"/>
            </w:pPr>
            <w:r>
              <w:t>Interpret linear models.</w:t>
            </w:r>
          </w:p>
        </w:tc>
        <w:tc>
          <w:tcPr>
            <w:tcW w:w="5076" w:type="dxa"/>
          </w:tcPr>
          <w:p w:rsidR="00B713D7" w:rsidRDefault="009111F1">
            <w:pPr>
              <w:pStyle w:val="TableParagraph"/>
              <w:spacing w:before="149"/>
              <w:ind w:left="103" w:right="174"/>
            </w:pPr>
            <w:r>
              <w:t>AI-S.ID.7 Interpret the slope (rate of change) and the intercept (constant term) of a linear model in the context of the data.</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r w:rsidR="00B713D7">
        <w:trPr>
          <w:trHeight w:hRule="exact" w:val="900"/>
        </w:trPr>
        <w:tc>
          <w:tcPr>
            <w:tcW w:w="1795" w:type="dxa"/>
            <w:vMerge/>
          </w:tcPr>
          <w:p w:rsidR="00B713D7" w:rsidRDefault="00B713D7"/>
        </w:tc>
        <w:tc>
          <w:tcPr>
            <w:tcW w:w="5076" w:type="dxa"/>
          </w:tcPr>
          <w:p w:rsidR="00B713D7" w:rsidRDefault="009111F1">
            <w:pPr>
              <w:pStyle w:val="TableParagraph"/>
              <w:spacing w:before="189"/>
              <w:ind w:left="103" w:right="308"/>
            </w:pPr>
            <w:r>
              <w:t>AI-S.ID.8 Calculate (using technology) and interpret the correlation coefficient of a linear fit.</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r w:rsidR="00B713D7">
        <w:trPr>
          <w:trHeight w:hRule="exact" w:val="910"/>
        </w:trPr>
        <w:tc>
          <w:tcPr>
            <w:tcW w:w="1795" w:type="dxa"/>
            <w:vMerge/>
          </w:tcPr>
          <w:p w:rsidR="00B713D7" w:rsidRDefault="00B713D7"/>
        </w:tc>
        <w:tc>
          <w:tcPr>
            <w:tcW w:w="5076" w:type="dxa"/>
          </w:tcPr>
          <w:p w:rsidR="00B713D7" w:rsidRDefault="009111F1">
            <w:pPr>
              <w:pStyle w:val="TableParagraph"/>
              <w:spacing w:before="194"/>
              <w:ind w:left="103"/>
            </w:pPr>
            <w:r>
              <w:t>AI-S.ID.9 Distinguish between correlation and</w:t>
            </w:r>
          </w:p>
          <w:p w:rsidR="00B713D7" w:rsidRDefault="009111F1">
            <w:pPr>
              <w:pStyle w:val="TableParagraph"/>
              <w:spacing w:before="1"/>
              <w:ind w:left="103"/>
            </w:pPr>
            <w:proofErr w:type="gramStart"/>
            <w:r>
              <w:t>causation</w:t>
            </w:r>
            <w:proofErr w:type="gramEnd"/>
            <w:r>
              <w:t>.</w:t>
            </w:r>
          </w:p>
        </w:tc>
        <w:tc>
          <w:tcPr>
            <w:tcW w:w="336" w:type="dxa"/>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650" w:type="dxa"/>
          </w:tcPr>
          <w:p w:rsidR="00B713D7" w:rsidRDefault="00B713D7"/>
        </w:tc>
        <w:tc>
          <w:tcPr>
            <w:tcW w:w="653" w:type="dxa"/>
            <w:shd w:val="clear" w:color="auto" w:fill="DAEDF3"/>
          </w:tcPr>
          <w:p w:rsidR="00B713D7" w:rsidRDefault="00B713D7"/>
        </w:tc>
        <w:tc>
          <w:tcPr>
            <w:tcW w:w="652"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bookmarkStart w:id="12" w:name="Alt_-_Geometry_Math_Priority_Standards"/>
            <w:bookmarkEnd w:id="12"/>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5011"/>
        <w:gridCol w:w="334"/>
        <w:gridCol w:w="334"/>
        <w:gridCol w:w="334"/>
        <w:gridCol w:w="334"/>
        <w:gridCol w:w="643"/>
        <w:gridCol w:w="642"/>
        <w:gridCol w:w="643"/>
      </w:tblGrid>
      <w:tr w:rsidR="00B713D7">
        <w:trPr>
          <w:trHeight w:hRule="exact" w:val="516"/>
        </w:trPr>
        <w:tc>
          <w:tcPr>
            <w:tcW w:w="10170" w:type="dxa"/>
            <w:gridSpan w:val="9"/>
            <w:shd w:val="clear" w:color="auto" w:fill="F1F1F1"/>
          </w:tcPr>
          <w:p w:rsidR="00B713D7" w:rsidRDefault="009111F1">
            <w:pPr>
              <w:pStyle w:val="TableParagraph"/>
              <w:spacing w:line="242" w:lineRule="auto"/>
              <w:ind w:left="4437" w:right="4436"/>
              <w:jc w:val="center"/>
              <w:rPr>
                <w:b/>
              </w:rPr>
            </w:pPr>
            <w:r>
              <w:rPr>
                <w:b/>
              </w:rPr>
              <w:t>Geometry Congruence</w:t>
            </w:r>
          </w:p>
        </w:tc>
      </w:tr>
      <w:tr w:rsidR="00B713D7">
        <w:trPr>
          <w:trHeight w:hRule="exact" w:val="1385"/>
        </w:trPr>
        <w:tc>
          <w:tcPr>
            <w:tcW w:w="1896"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11"/>
              <w:rPr>
                <w:rFonts w:ascii="Times New Roman"/>
                <w:sz w:val="24"/>
              </w:rPr>
            </w:pPr>
          </w:p>
          <w:p w:rsidR="00B713D7" w:rsidRDefault="009111F1">
            <w:pPr>
              <w:pStyle w:val="TableParagraph"/>
              <w:ind w:left="103" w:right="360"/>
              <w:jc w:val="both"/>
              <w:rPr>
                <w:sz w:val="20"/>
              </w:rPr>
            </w:pPr>
            <w:r>
              <w:rPr>
                <w:sz w:val="20"/>
              </w:rPr>
              <w:t>Experiment with transformations in the plane.</w:t>
            </w:r>
          </w:p>
        </w:tc>
        <w:tc>
          <w:tcPr>
            <w:tcW w:w="5011" w:type="dxa"/>
          </w:tcPr>
          <w:p w:rsidR="00B713D7" w:rsidRDefault="009111F1">
            <w:pPr>
              <w:pStyle w:val="TableParagraph"/>
              <w:spacing w:before="112"/>
              <w:ind w:left="102" w:right="442"/>
              <w:rPr>
                <w:sz w:val="20"/>
              </w:rPr>
            </w:pPr>
            <w:r>
              <w:rPr>
                <w:sz w:val="20"/>
              </w:rPr>
              <w:t xml:space="preserve">GEO-G.CO.1 Know precise definitions of angle, circle, perpendicular lines, parallel lines, and line segment, based on the undefined notions of point, line, distance along a line, and distance around a circular arc </w:t>
            </w:r>
            <w:r>
              <w:rPr>
                <w:b/>
                <w:sz w:val="20"/>
              </w:rPr>
              <w:t>as these exist within a plane</w:t>
            </w:r>
            <w:r>
              <w:rPr>
                <w:sz w:val="20"/>
              </w:rPr>
              <w:t>.</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r w:rsidR="00B713D7">
        <w:trPr>
          <w:trHeight w:hRule="exact" w:val="2350"/>
        </w:trPr>
        <w:tc>
          <w:tcPr>
            <w:tcW w:w="1896" w:type="dxa"/>
            <w:vMerge/>
          </w:tcPr>
          <w:p w:rsidR="00B713D7" w:rsidRDefault="00B713D7"/>
        </w:tc>
        <w:tc>
          <w:tcPr>
            <w:tcW w:w="5011" w:type="dxa"/>
          </w:tcPr>
          <w:p w:rsidR="00B713D7" w:rsidRDefault="009111F1">
            <w:pPr>
              <w:pStyle w:val="TableParagraph"/>
              <w:spacing w:before="134"/>
              <w:ind w:left="102" w:right="199"/>
              <w:rPr>
                <w:sz w:val="20"/>
              </w:rPr>
            </w:pPr>
            <w:r>
              <w:rPr>
                <w:sz w:val="20"/>
              </w:rPr>
              <w:t xml:space="preserve">GEO-G.CO.2 Represent transformations </w:t>
            </w:r>
            <w:r>
              <w:rPr>
                <w:b/>
                <w:sz w:val="20"/>
              </w:rPr>
              <w:t xml:space="preserve">as geometric functions </w:t>
            </w:r>
            <w:r>
              <w:rPr>
                <w:sz w:val="20"/>
              </w:rPr>
              <w:t xml:space="preserve">that take points in the plane as inputs and give points as outputs. Compare transformations that preserve distance and angle </w:t>
            </w:r>
            <w:r>
              <w:rPr>
                <w:b/>
                <w:sz w:val="20"/>
              </w:rPr>
              <w:t xml:space="preserve">measure </w:t>
            </w:r>
            <w:r>
              <w:rPr>
                <w:sz w:val="20"/>
              </w:rPr>
              <w:t>to those that do not.</w:t>
            </w:r>
          </w:p>
          <w:p w:rsidR="00B713D7" w:rsidRDefault="00B713D7">
            <w:pPr>
              <w:pStyle w:val="TableParagraph"/>
              <w:rPr>
                <w:rFonts w:ascii="Times New Roman"/>
                <w:sz w:val="20"/>
              </w:rPr>
            </w:pPr>
          </w:p>
          <w:p w:rsidR="00B713D7" w:rsidRDefault="009111F1">
            <w:pPr>
              <w:pStyle w:val="TableParagraph"/>
              <w:ind w:left="103" w:right="465"/>
              <w:rPr>
                <w:sz w:val="20"/>
              </w:rPr>
            </w:pPr>
            <w:r>
              <w:rPr>
                <w:sz w:val="20"/>
                <w:u w:val="single"/>
              </w:rPr>
              <w:t>Note</w:t>
            </w:r>
            <w:r>
              <w:rPr>
                <w:sz w:val="20"/>
              </w:rPr>
              <w:t>: Instructional strategies may include drawing tools, graph paper, transparencies and software programs.</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r w:rsidR="00B713D7">
        <w:trPr>
          <w:trHeight w:hRule="exact" w:val="1891"/>
        </w:trPr>
        <w:tc>
          <w:tcPr>
            <w:tcW w:w="1896" w:type="dxa"/>
            <w:vMerge/>
          </w:tcPr>
          <w:p w:rsidR="00B713D7" w:rsidRDefault="00B713D7"/>
        </w:tc>
        <w:tc>
          <w:tcPr>
            <w:tcW w:w="5011" w:type="dxa"/>
          </w:tcPr>
          <w:p w:rsidR="00B713D7" w:rsidRDefault="009111F1">
            <w:pPr>
              <w:pStyle w:val="TableParagraph"/>
              <w:spacing w:before="131"/>
              <w:ind w:left="103" w:right="199"/>
              <w:rPr>
                <w:sz w:val="20"/>
              </w:rPr>
            </w:pPr>
            <w:r>
              <w:rPr>
                <w:sz w:val="20"/>
              </w:rPr>
              <w:t xml:space="preserve">GEO-G.CO.3 Given a </w:t>
            </w:r>
            <w:r>
              <w:rPr>
                <w:b/>
                <w:sz w:val="20"/>
              </w:rPr>
              <w:t>regular or irregular polygon</w:t>
            </w:r>
            <w:r>
              <w:rPr>
                <w:sz w:val="20"/>
              </w:rPr>
              <w:t>, describe the rotations and reflections (</w:t>
            </w:r>
            <w:r>
              <w:rPr>
                <w:b/>
                <w:sz w:val="20"/>
              </w:rPr>
              <w:t>symmetries</w:t>
            </w:r>
            <w:r>
              <w:rPr>
                <w:sz w:val="20"/>
              </w:rPr>
              <w:t xml:space="preserve">) that </w:t>
            </w:r>
            <w:r>
              <w:rPr>
                <w:b/>
                <w:sz w:val="20"/>
              </w:rPr>
              <w:t xml:space="preserve">map the polygon </w:t>
            </w:r>
            <w:r>
              <w:rPr>
                <w:sz w:val="20"/>
              </w:rPr>
              <w:t>onto itself.</w:t>
            </w:r>
          </w:p>
          <w:p w:rsidR="00B713D7" w:rsidRDefault="00B713D7">
            <w:pPr>
              <w:pStyle w:val="TableParagraph"/>
              <w:spacing w:before="2"/>
              <w:rPr>
                <w:rFonts w:ascii="Times New Roman"/>
                <w:sz w:val="20"/>
              </w:rPr>
            </w:pPr>
          </w:p>
          <w:p w:rsidR="00B713D7" w:rsidRDefault="009111F1">
            <w:pPr>
              <w:pStyle w:val="TableParagraph"/>
              <w:ind w:left="103" w:right="209"/>
              <w:rPr>
                <w:sz w:val="20"/>
              </w:rPr>
            </w:pPr>
            <w:r>
              <w:rPr>
                <w:sz w:val="20"/>
                <w:u w:val="single"/>
              </w:rPr>
              <w:t xml:space="preserve">Note: </w:t>
            </w:r>
            <w:r>
              <w:rPr>
                <w:sz w:val="20"/>
              </w:rPr>
              <w:t xml:space="preserve">The inclusive definition of a trapezoid </w:t>
            </w:r>
            <w:proofErr w:type="gramStart"/>
            <w:r>
              <w:rPr>
                <w:sz w:val="20"/>
              </w:rPr>
              <w:t>will be utilized</w:t>
            </w:r>
            <w:proofErr w:type="gramEnd"/>
            <w:r>
              <w:rPr>
                <w:sz w:val="20"/>
              </w:rPr>
              <w:t>, which defines a trapezoid as “A quadrilateral with at least one pair of parallel sides.”</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r w:rsidR="00B713D7">
        <w:trPr>
          <w:trHeight w:hRule="exact" w:val="3000"/>
        </w:trPr>
        <w:tc>
          <w:tcPr>
            <w:tcW w:w="1896" w:type="dxa"/>
            <w:vMerge/>
          </w:tcPr>
          <w:p w:rsidR="00B713D7" w:rsidRDefault="00B713D7"/>
        </w:tc>
        <w:tc>
          <w:tcPr>
            <w:tcW w:w="5011" w:type="dxa"/>
          </w:tcPr>
          <w:p w:rsidR="00B713D7" w:rsidRDefault="009111F1">
            <w:pPr>
              <w:pStyle w:val="TableParagraph"/>
              <w:ind w:left="103" w:right="153"/>
              <w:rPr>
                <w:sz w:val="20"/>
              </w:rPr>
            </w:pPr>
            <w:r>
              <w:rPr>
                <w:sz w:val="20"/>
              </w:rPr>
              <w:t xml:space="preserve">GEO-G.CO.4 Develop definitions of rotations, reflections, and translations in terms of </w:t>
            </w:r>
            <w:r>
              <w:rPr>
                <w:b/>
                <w:sz w:val="20"/>
              </w:rPr>
              <w:t xml:space="preserve">points </w:t>
            </w:r>
            <w:r>
              <w:rPr>
                <w:sz w:val="20"/>
              </w:rPr>
              <w:t>, angles, circles, perpendicular lines, parallel lines, and line segments.</w:t>
            </w:r>
          </w:p>
          <w:p w:rsidR="00B713D7" w:rsidRDefault="00B713D7">
            <w:pPr>
              <w:pStyle w:val="TableParagraph"/>
              <w:spacing w:before="10"/>
              <w:rPr>
                <w:rFonts w:ascii="Times New Roman"/>
                <w:sz w:val="19"/>
              </w:rPr>
            </w:pPr>
          </w:p>
          <w:p w:rsidR="00B713D7" w:rsidRDefault="009111F1">
            <w:pPr>
              <w:pStyle w:val="TableParagraph"/>
              <w:ind w:left="103"/>
              <w:rPr>
                <w:b/>
                <w:sz w:val="20"/>
              </w:rPr>
            </w:pPr>
            <w:r>
              <w:rPr>
                <w:b/>
                <w:sz w:val="20"/>
                <w:u w:val="thick"/>
              </w:rPr>
              <w:t xml:space="preserve">Notes: </w:t>
            </w:r>
            <w:r>
              <w:rPr>
                <w:b/>
                <w:sz w:val="20"/>
              </w:rPr>
              <w:t>Includes point reflections.</w:t>
            </w:r>
          </w:p>
          <w:p w:rsidR="00B713D7" w:rsidRDefault="009111F1">
            <w:pPr>
              <w:pStyle w:val="TableParagraph"/>
              <w:ind w:left="103" w:right="127"/>
              <w:jc w:val="both"/>
              <w:rPr>
                <w:b/>
                <w:sz w:val="20"/>
              </w:rPr>
            </w:pPr>
            <w:r>
              <w:rPr>
                <w:b/>
                <w:sz w:val="20"/>
              </w:rPr>
              <w:t xml:space="preserve">A translation displaces every point in the plane by the same distance (in the same direction) and </w:t>
            </w:r>
            <w:proofErr w:type="gramStart"/>
            <w:r>
              <w:rPr>
                <w:b/>
                <w:sz w:val="20"/>
              </w:rPr>
              <w:t>can be described</w:t>
            </w:r>
            <w:proofErr w:type="gramEnd"/>
            <w:r>
              <w:rPr>
                <w:b/>
                <w:sz w:val="20"/>
              </w:rPr>
              <w:t xml:space="preserve"> using a vector.</w:t>
            </w:r>
          </w:p>
          <w:p w:rsidR="00B713D7" w:rsidRDefault="009111F1">
            <w:pPr>
              <w:pStyle w:val="TableParagraph"/>
              <w:ind w:left="103"/>
              <w:rPr>
                <w:b/>
                <w:sz w:val="20"/>
              </w:rPr>
            </w:pPr>
            <w:r>
              <w:rPr>
                <w:b/>
                <w:sz w:val="20"/>
              </w:rPr>
              <w:t>A rotation requires knowing the center (point) and the measure/direction of the angle of rotation.</w:t>
            </w:r>
          </w:p>
          <w:p w:rsidR="00B713D7" w:rsidRDefault="009111F1">
            <w:pPr>
              <w:pStyle w:val="TableParagraph"/>
              <w:ind w:left="103" w:right="110"/>
              <w:rPr>
                <w:b/>
                <w:sz w:val="20"/>
              </w:rPr>
            </w:pPr>
            <w:r>
              <w:rPr>
                <w:b/>
                <w:sz w:val="20"/>
              </w:rPr>
              <w:t>A line reflection requires a line and the knowledge of perpendicular bisectors.</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r w:rsidR="00B713D7">
        <w:trPr>
          <w:trHeight w:hRule="exact" w:val="2770"/>
        </w:trPr>
        <w:tc>
          <w:tcPr>
            <w:tcW w:w="1896" w:type="dxa"/>
            <w:vMerge/>
          </w:tcPr>
          <w:p w:rsidR="00B713D7" w:rsidRDefault="00B713D7"/>
        </w:tc>
        <w:tc>
          <w:tcPr>
            <w:tcW w:w="5011" w:type="dxa"/>
          </w:tcPr>
          <w:p w:rsidR="00B713D7" w:rsidRDefault="00B713D7">
            <w:pPr>
              <w:pStyle w:val="TableParagraph"/>
              <w:spacing w:before="9"/>
              <w:rPr>
                <w:rFonts w:ascii="Times New Roman"/>
                <w:sz w:val="19"/>
              </w:rPr>
            </w:pPr>
          </w:p>
          <w:p w:rsidR="00B713D7" w:rsidRDefault="009111F1">
            <w:pPr>
              <w:pStyle w:val="TableParagraph"/>
              <w:ind w:left="103" w:right="143"/>
              <w:rPr>
                <w:sz w:val="20"/>
              </w:rPr>
            </w:pPr>
            <w:r>
              <w:rPr>
                <w:sz w:val="20"/>
              </w:rPr>
              <w:t>GEO-G.CO.5 Given a geometric figure and a</w:t>
            </w:r>
            <w:r>
              <w:rPr>
                <w:spacing w:val="-24"/>
                <w:sz w:val="20"/>
              </w:rPr>
              <w:t xml:space="preserve"> </w:t>
            </w:r>
            <w:r>
              <w:rPr>
                <w:sz w:val="20"/>
              </w:rPr>
              <w:t>rotation, reflection, or translation, draw the transformed figure. Specify a sequence of transformations that will carry a given figure onto</w:t>
            </w:r>
            <w:r>
              <w:rPr>
                <w:spacing w:val="-13"/>
                <w:sz w:val="20"/>
              </w:rPr>
              <w:t xml:space="preserve"> </w:t>
            </w:r>
            <w:r>
              <w:rPr>
                <w:sz w:val="20"/>
              </w:rPr>
              <w:t>another.</w:t>
            </w:r>
          </w:p>
          <w:p w:rsidR="00B713D7" w:rsidRDefault="00B713D7">
            <w:pPr>
              <w:pStyle w:val="TableParagraph"/>
              <w:rPr>
                <w:rFonts w:ascii="Times New Roman"/>
                <w:sz w:val="20"/>
              </w:rPr>
            </w:pPr>
          </w:p>
          <w:p w:rsidR="00B713D7" w:rsidRDefault="009111F1">
            <w:pPr>
              <w:pStyle w:val="TableParagraph"/>
              <w:ind w:left="103" w:right="554"/>
              <w:rPr>
                <w:sz w:val="20"/>
              </w:rPr>
            </w:pPr>
            <w:r>
              <w:rPr>
                <w:sz w:val="20"/>
                <w:u w:val="single"/>
              </w:rPr>
              <w:t xml:space="preserve">Notes: </w:t>
            </w:r>
            <w:r>
              <w:rPr>
                <w:sz w:val="20"/>
              </w:rPr>
              <w:t>Instructional strategies may include graph paper, tracing paper, and geometry software.</w:t>
            </w:r>
          </w:p>
          <w:p w:rsidR="00B713D7" w:rsidRDefault="009111F1">
            <w:pPr>
              <w:pStyle w:val="TableParagraph"/>
              <w:spacing w:line="228" w:lineRule="exact"/>
              <w:ind w:left="103"/>
              <w:rPr>
                <w:b/>
                <w:sz w:val="20"/>
              </w:rPr>
            </w:pPr>
            <w:r>
              <w:rPr>
                <w:b/>
                <w:sz w:val="20"/>
              </w:rPr>
              <w:t>Includes point reflections.</w:t>
            </w:r>
          </w:p>
          <w:p w:rsidR="00B713D7" w:rsidRDefault="009111F1">
            <w:pPr>
              <w:pStyle w:val="TableParagraph"/>
              <w:spacing w:before="1"/>
              <w:ind w:left="103" w:right="127"/>
              <w:jc w:val="both"/>
              <w:rPr>
                <w:b/>
                <w:sz w:val="20"/>
              </w:rPr>
            </w:pPr>
            <w:r>
              <w:rPr>
                <w:b/>
                <w:sz w:val="20"/>
              </w:rPr>
              <w:t xml:space="preserve">A translation displaces every point in the plane by the same distance (in the same direction) and </w:t>
            </w:r>
            <w:proofErr w:type="gramStart"/>
            <w:r>
              <w:rPr>
                <w:b/>
                <w:sz w:val="20"/>
              </w:rPr>
              <w:t>can be described</w:t>
            </w:r>
            <w:proofErr w:type="gramEnd"/>
            <w:r>
              <w:rPr>
                <w:b/>
                <w:sz w:val="20"/>
              </w:rPr>
              <w:t xml:space="preserve"> using a vector.</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bl>
    <w:p w:rsidR="00B713D7" w:rsidRDefault="00B713D7">
      <w:pPr>
        <w:sectPr w:rsidR="00B713D7">
          <w:headerReference w:type="default" r:id="rId20"/>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5011"/>
        <w:gridCol w:w="334"/>
        <w:gridCol w:w="334"/>
        <w:gridCol w:w="334"/>
        <w:gridCol w:w="334"/>
        <w:gridCol w:w="643"/>
        <w:gridCol w:w="642"/>
        <w:gridCol w:w="643"/>
      </w:tblGrid>
      <w:tr w:rsidR="00B713D7">
        <w:trPr>
          <w:trHeight w:hRule="exact" w:val="2088"/>
        </w:trPr>
        <w:tc>
          <w:tcPr>
            <w:tcW w:w="1896" w:type="dxa"/>
          </w:tcPr>
          <w:p w:rsidR="00B713D7" w:rsidRDefault="00B713D7"/>
        </w:tc>
        <w:tc>
          <w:tcPr>
            <w:tcW w:w="5011" w:type="dxa"/>
          </w:tcPr>
          <w:p w:rsidR="00B713D7" w:rsidRDefault="009111F1">
            <w:pPr>
              <w:pStyle w:val="TableParagraph"/>
              <w:ind w:left="103"/>
              <w:rPr>
                <w:b/>
                <w:sz w:val="20"/>
              </w:rPr>
            </w:pPr>
            <w:r>
              <w:rPr>
                <w:b/>
                <w:sz w:val="20"/>
              </w:rPr>
              <w:t>A rotation requires knowing the center (point) and the measure/direction of the angle of rotation.</w:t>
            </w:r>
          </w:p>
          <w:p w:rsidR="00B713D7" w:rsidRDefault="009111F1">
            <w:pPr>
              <w:pStyle w:val="TableParagraph"/>
              <w:spacing w:before="3"/>
              <w:ind w:left="103" w:right="133"/>
              <w:rPr>
                <w:b/>
                <w:sz w:val="20"/>
              </w:rPr>
            </w:pPr>
            <w:r>
              <w:rPr>
                <w:b/>
                <w:sz w:val="20"/>
              </w:rPr>
              <w:t>A line reflection requires a line and the</w:t>
            </w:r>
            <w:r>
              <w:rPr>
                <w:b/>
                <w:spacing w:val="-26"/>
                <w:sz w:val="20"/>
              </w:rPr>
              <w:t xml:space="preserve"> </w:t>
            </w:r>
            <w:r>
              <w:rPr>
                <w:b/>
                <w:sz w:val="20"/>
              </w:rPr>
              <w:t xml:space="preserve">knowledge of perpendicular bisectors. Singular transformations that are equivalent to a sequence of transformations </w:t>
            </w:r>
            <w:proofErr w:type="gramStart"/>
            <w:r>
              <w:rPr>
                <w:b/>
                <w:sz w:val="20"/>
              </w:rPr>
              <w:t>may be utilized</w:t>
            </w:r>
            <w:proofErr w:type="gramEnd"/>
            <w:r>
              <w:rPr>
                <w:b/>
                <w:sz w:val="20"/>
              </w:rPr>
              <w:t>, such as a glide reflection. However, glide reflections are not an expectation of the</w:t>
            </w:r>
            <w:r>
              <w:rPr>
                <w:b/>
                <w:spacing w:val="-17"/>
                <w:sz w:val="20"/>
              </w:rPr>
              <w:t xml:space="preserve"> </w:t>
            </w:r>
            <w:r>
              <w:rPr>
                <w:b/>
                <w:sz w:val="20"/>
              </w:rPr>
              <w:t>course.</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r w:rsidR="00B713D7">
        <w:trPr>
          <w:trHeight w:hRule="exact" w:val="3329"/>
        </w:trPr>
        <w:tc>
          <w:tcPr>
            <w:tcW w:w="1896"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9"/>
              <w:rPr>
                <w:rFonts w:ascii="Times New Roman"/>
                <w:sz w:val="23"/>
              </w:rPr>
            </w:pPr>
          </w:p>
          <w:p w:rsidR="00B713D7" w:rsidRDefault="009111F1">
            <w:pPr>
              <w:pStyle w:val="TableParagraph"/>
              <w:ind w:left="103" w:right="506"/>
              <w:rPr>
                <w:sz w:val="20"/>
              </w:rPr>
            </w:pPr>
            <w:r>
              <w:rPr>
                <w:sz w:val="20"/>
              </w:rPr>
              <w:t>Understand congruence in terms of rigid motions</w:t>
            </w:r>
          </w:p>
        </w:tc>
        <w:tc>
          <w:tcPr>
            <w:tcW w:w="5011" w:type="dxa"/>
          </w:tcPr>
          <w:p w:rsidR="00B713D7" w:rsidRDefault="009111F1">
            <w:pPr>
              <w:pStyle w:val="TableParagraph"/>
              <w:spacing w:before="165"/>
              <w:ind w:left="103" w:right="254"/>
              <w:rPr>
                <w:sz w:val="20"/>
              </w:rPr>
            </w:pPr>
            <w:r>
              <w:rPr>
                <w:sz w:val="20"/>
              </w:rPr>
              <w:t>GEO-G.CO.6 Use geometric descriptions of rigid motions to transform figures and to predict the effect of a given rigid motion on a given figure. Given two figures, use the definition of congruence in terms of rigid motions to decide if they are congruent.</w:t>
            </w:r>
          </w:p>
          <w:p w:rsidR="00B713D7" w:rsidRDefault="00B713D7">
            <w:pPr>
              <w:pStyle w:val="TableParagraph"/>
              <w:spacing w:before="9"/>
              <w:rPr>
                <w:rFonts w:ascii="Times New Roman"/>
                <w:sz w:val="19"/>
              </w:rPr>
            </w:pPr>
          </w:p>
          <w:p w:rsidR="00B713D7" w:rsidRDefault="009111F1">
            <w:pPr>
              <w:pStyle w:val="TableParagraph"/>
              <w:ind w:left="103"/>
              <w:rPr>
                <w:b/>
                <w:sz w:val="20"/>
              </w:rPr>
            </w:pPr>
            <w:r>
              <w:rPr>
                <w:sz w:val="20"/>
                <w:u w:val="single"/>
              </w:rPr>
              <w:t xml:space="preserve">Notes: </w:t>
            </w:r>
            <w:r>
              <w:rPr>
                <w:b/>
                <w:sz w:val="20"/>
              </w:rPr>
              <w:t xml:space="preserve">A translation displaces every point in the plane by the same distance (in the same direction) and </w:t>
            </w:r>
            <w:proofErr w:type="gramStart"/>
            <w:r>
              <w:rPr>
                <w:b/>
                <w:sz w:val="20"/>
              </w:rPr>
              <w:t>can be described</w:t>
            </w:r>
            <w:proofErr w:type="gramEnd"/>
            <w:r>
              <w:rPr>
                <w:b/>
                <w:sz w:val="20"/>
              </w:rPr>
              <w:t xml:space="preserve"> using a vector.</w:t>
            </w:r>
          </w:p>
          <w:p w:rsidR="00B713D7" w:rsidRDefault="009111F1">
            <w:pPr>
              <w:pStyle w:val="TableParagraph"/>
              <w:ind w:left="103"/>
              <w:rPr>
                <w:b/>
                <w:sz w:val="20"/>
              </w:rPr>
            </w:pPr>
            <w:r>
              <w:rPr>
                <w:b/>
                <w:sz w:val="20"/>
              </w:rPr>
              <w:t>A rotation requires knowing the center (point) and the measure/direction of the angle of rotation.</w:t>
            </w:r>
          </w:p>
          <w:p w:rsidR="00B713D7" w:rsidRDefault="009111F1">
            <w:pPr>
              <w:pStyle w:val="TableParagraph"/>
              <w:ind w:left="103" w:right="110"/>
              <w:rPr>
                <w:b/>
                <w:sz w:val="20"/>
              </w:rPr>
            </w:pPr>
            <w:r>
              <w:rPr>
                <w:b/>
                <w:sz w:val="20"/>
              </w:rPr>
              <w:t>A line reflection requires a line and the knowledge of perpendicular bisectors.</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r w:rsidR="00B713D7">
        <w:trPr>
          <w:trHeight w:hRule="exact" w:val="1440"/>
        </w:trPr>
        <w:tc>
          <w:tcPr>
            <w:tcW w:w="1896" w:type="dxa"/>
            <w:vMerge/>
          </w:tcPr>
          <w:p w:rsidR="00B713D7" w:rsidRDefault="00B713D7"/>
        </w:tc>
        <w:tc>
          <w:tcPr>
            <w:tcW w:w="5011" w:type="dxa"/>
          </w:tcPr>
          <w:p w:rsidR="00B713D7" w:rsidRDefault="00B713D7">
            <w:pPr>
              <w:pStyle w:val="TableParagraph"/>
              <w:spacing w:before="3"/>
              <w:rPr>
                <w:rFonts w:ascii="Times New Roman"/>
              </w:rPr>
            </w:pPr>
          </w:p>
          <w:p w:rsidR="00B713D7" w:rsidRDefault="009111F1">
            <w:pPr>
              <w:pStyle w:val="TableParagraph"/>
              <w:ind w:left="103" w:right="199"/>
              <w:rPr>
                <w:sz w:val="20"/>
              </w:rPr>
            </w:pPr>
            <w:r>
              <w:rPr>
                <w:sz w:val="20"/>
              </w:rPr>
              <w:t>GEO-G.CO.7 Use the definition of congruence in terms of rigid motions to show that two triangles are congruent if and only if corresponding pairs of sides and corresponding pairs of angles are congruent.</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r w:rsidR="00B713D7">
        <w:trPr>
          <w:trHeight w:hRule="exact" w:val="1260"/>
        </w:trPr>
        <w:tc>
          <w:tcPr>
            <w:tcW w:w="1896" w:type="dxa"/>
            <w:vMerge/>
          </w:tcPr>
          <w:p w:rsidR="00B713D7" w:rsidRDefault="00B713D7"/>
        </w:tc>
        <w:tc>
          <w:tcPr>
            <w:tcW w:w="5011" w:type="dxa"/>
          </w:tcPr>
          <w:p w:rsidR="00B713D7" w:rsidRDefault="009111F1">
            <w:pPr>
              <w:pStyle w:val="TableParagraph"/>
              <w:spacing w:before="165"/>
              <w:ind w:left="103" w:right="442"/>
              <w:rPr>
                <w:sz w:val="20"/>
              </w:rPr>
            </w:pPr>
            <w:r>
              <w:rPr>
                <w:sz w:val="20"/>
              </w:rPr>
              <w:t xml:space="preserve">GEO-G.CO.8 Explain how the criteria for triangle congruence (ASA, SAS, SSS, </w:t>
            </w:r>
            <w:r>
              <w:rPr>
                <w:b/>
                <w:sz w:val="20"/>
              </w:rPr>
              <w:t xml:space="preserve">AAS and HL (Hypotenuse Leg)) </w:t>
            </w:r>
            <w:r>
              <w:rPr>
                <w:sz w:val="20"/>
              </w:rPr>
              <w:t>follow from the definition of congruence in terms of rigid motions.</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r w:rsidR="00B713D7">
        <w:trPr>
          <w:trHeight w:hRule="exact" w:val="3691"/>
        </w:trPr>
        <w:tc>
          <w:tcPr>
            <w:tcW w:w="1896" w:type="dxa"/>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sz w:val="30"/>
              </w:rPr>
            </w:pPr>
          </w:p>
          <w:p w:rsidR="00B713D7" w:rsidRDefault="009111F1">
            <w:pPr>
              <w:pStyle w:val="TableParagraph"/>
              <w:ind w:left="103" w:right="262"/>
              <w:rPr>
                <w:sz w:val="20"/>
              </w:rPr>
            </w:pPr>
            <w:r>
              <w:rPr>
                <w:sz w:val="20"/>
              </w:rPr>
              <w:t>Prove Geometric Theorems</w:t>
            </w:r>
          </w:p>
        </w:tc>
        <w:tc>
          <w:tcPr>
            <w:tcW w:w="5011" w:type="dxa"/>
          </w:tcPr>
          <w:p w:rsidR="00B713D7" w:rsidRDefault="00B713D7">
            <w:pPr>
              <w:pStyle w:val="TableParagraph"/>
              <w:spacing w:before="9"/>
              <w:rPr>
                <w:rFonts w:ascii="Times New Roman"/>
                <w:sz w:val="19"/>
              </w:rPr>
            </w:pPr>
          </w:p>
          <w:p w:rsidR="00B713D7" w:rsidRDefault="009111F1">
            <w:pPr>
              <w:pStyle w:val="TableParagraph"/>
              <w:spacing w:line="242" w:lineRule="auto"/>
              <w:ind w:left="103" w:right="232"/>
              <w:rPr>
                <w:sz w:val="20"/>
              </w:rPr>
            </w:pPr>
            <w:r>
              <w:rPr>
                <w:sz w:val="20"/>
              </w:rPr>
              <w:t xml:space="preserve">GEO-G.CO.9 Prove and </w:t>
            </w:r>
            <w:r>
              <w:rPr>
                <w:b/>
                <w:sz w:val="20"/>
              </w:rPr>
              <w:t xml:space="preserve">apply </w:t>
            </w:r>
            <w:r>
              <w:rPr>
                <w:sz w:val="20"/>
              </w:rPr>
              <w:t>theorems about lines and angles.</w:t>
            </w:r>
          </w:p>
          <w:p w:rsidR="00B713D7" w:rsidRDefault="00B713D7">
            <w:pPr>
              <w:pStyle w:val="TableParagraph"/>
              <w:spacing w:before="7"/>
              <w:rPr>
                <w:rFonts w:ascii="Times New Roman"/>
                <w:sz w:val="19"/>
              </w:rPr>
            </w:pPr>
          </w:p>
          <w:p w:rsidR="00B713D7" w:rsidRDefault="009111F1">
            <w:pPr>
              <w:pStyle w:val="TableParagraph"/>
              <w:ind w:left="103" w:right="578"/>
              <w:rPr>
                <w:b/>
                <w:sz w:val="20"/>
              </w:rPr>
            </w:pPr>
            <w:r>
              <w:rPr>
                <w:b/>
                <w:sz w:val="20"/>
                <w:u w:val="thick"/>
              </w:rPr>
              <w:t xml:space="preserve">Note: </w:t>
            </w:r>
            <w:r>
              <w:rPr>
                <w:b/>
                <w:sz w:val="20"/>
              </w:rPr>
              <w:t>Include multi-step proofs and algebraic problems built upon these concepts.</w:t>
            </w:r>
          </w:p>
          <w:p w:rsidR="00B713D7" w:rsidRDefault="009111F1">
            <w:pPr>
              <w:pStyle w:val="TableParagraph"/>
              <w:ind w:left="103" w:right="288"/>
              <w:rPr>
                <w:b/>
                <w:sz w:val="20"/>
              </w:rPr>
            </w:pPr>
            <w:r>
              <w:rPr>
                <w:b/>
                <w:sz w:val="20"/>
              </w:rPr>
              <w:t xml:space="preserve">Examples </w:t>
            </w:r>
            <w:r>
              <w:rPr>
                <w:sz w:val="20"/>
              </w:rPr>
              <w:t xml:space="preserve">of theorems </w:t>
            </w:r>
            <w:r>
              <w:rPr>
                <w:b/>
                <w:sz w:val="20"/>
              </w:rPr>
              <w:t>include but are not limited to:</w:t>
            </w:r>
          </w:p>
          <w:p w:rsidR="00B713D7" w:rsidRDefault="009111F1">
            <w:pPr>
              <w:pStyle w:val="TableParagraph"/>
              <w:numPr>
                <w:ilvl w:val="0"/>
                <w:numId w:val="21"/>
              </w:numPr>
              <w:tabs>
                <w:tab w:val="left" w:pos="279"/>
              </w:tabs>
              <w:spacing w:before="5"/>
              <w:ind w:hanging="175"/>
              <w:rPr>
                <w:sz w:val="20"/>
              </w:rPr>
            </w:pPr>
            <w:r>
              <w:rPr>
                <w:sz w:val="20"/>
              </w:rPr>
              <w:t>Vertical angles are</w:t>
            </w:r>
            <w:r>
              <w:rPr>
                <w:spacing w:val="-15"/>
                <w:sz w:val="20"/>
              </w:rPr>
              <w:t xml:space="preserve"> </w:t>
            </w:r>
            <w:r>
              <w:rPr>
                <w:sz w:val="20"/>
              </w:rPr>
              <w:t>congruent.</w:t>
            </w:r>
          </w:p>
          <w:p w:rsidR="00B713D7" w:rsidRDefault="009111F1">
            <w:pPr>
              <w:pStyle w:val="TableParagraph"/>
              <w:numPr>
                <w:ilvl w:val="0"/>
                <w:numId w:val="21"/>
              </w:numPr>
              <w:tabs>
                <w:tab w:val="left" w:pos="279"/>
              </w:tabs>
              <w:ind w:hanging="175"/>
              <w:rPr>
                <w:sz w:val="20"/>
              </w:rPr>
            </w:pPr>
            <w:r>
              <w:rPr>
                <w:sz w:val="20"/>
              </w:rPr>
              <w:t>If two parallel lines are cut by a transversal, then</w:t>
            </w:r>
            <w:r>
              <w:rPr>
                <w:spacing w:val="-22"/>
                <w:sz w:val="20"/>
              </w:rPr>
              <w:t xml:space="preserve"> </w:t>
            </w:r>
            <w:r>
              <w:rPr>
                <w:sz w:val="20"/>
              </w:rPr>
              <w:t>the</w:t>
            </w:r>
          </w:p>
          <w:p w:rsidR="00B713D7" w:rsidRDefault="009111F1">
            <w:pPr>
              <w:pStyle w:val="TableParagraph"/>
              <w:ind w:left="103"/>
              <w:rPr>
                <w:sz w:val="20"/>
              </w:rPr>
            </w:pPr>
            <w:proofErr w:type="gramStart"/>
            <w:r>
              <w:rPr>
                <w:sz w:val="20"/>
              </w:rPr>
              <w:t>alternate</w:t>
            </w:r>
            <w:proofErr w:type="gramEnd"/>
            <w:r>
              <w:rPr>
                <w:sz w:val="20"/>
              </w:rPr>
              <w:t xml:space="preserve"> interior angles are congruent.</w:t>
            </w:r>
          </w:p>
          <w:p w:rsidR="00B713D7" w:rsidRDefault="009111F1">
            <w:pPr>
              <w:pStyle w:val="TableParagraph"/>
              <w:numPr>
                <w:ilvl w:val="0"/>
                <w:numId w:val="21"/>
              </w:numPr>
              <w:tabs>
                <w:tab w:val="left" w:pos="279"/>
              </w:tabs>
              <w:spacing w:line="229" w:lineRule="exact"/>
              <w:ind w:hanging="175"/>
              <w:rPr>
                <w:sz w:val="20"/>
              </w:rPr>
            </w:pPr>
            <w:r>
              <w:rPr>
                <w:sz w:val="20"/>
              </w:rPr>
              <w:t>The points on a perpendicular bisector</w:t>
            </w:r>
            <w:r>
              <w:rPr>
                <w:spacing w:val="-18"/>
                <w:sz w:val="20"/>
              </w:rPr>
              <w:t xml:space="preserve"> </w:t>
            </w:r>
            <w:r>
              <w:rPr>
                <w:sz w:val="20"/>
              </w:rPr>
              <w:t>are</w:t>
            </w:r>
          </w:p>
          <w:p w:rsidR="00B713D7" w:rsidRDefault="009111F1">
            <w:pPr>
              <w:pStyle w:val="TableParagraph"/>
              <w:spacing w:line="229" w:lineRule="exact"/>
              <w:ind w:left="103"/>
              <w:rPr>
                <w:sz w:val="20"/>
              </w:rPr>
            </w:pPr>
            <w:proofErr w:type="gramStart"/>
            <w:r>
              <w:rPr>
                <w:sz w:val="20"/>
              </w:rPr>
              <w:t>equidistant</w:t>
            </w:r>
            <w:proofErr w:type="gramEnd"/>
            <w:r>
              <w:rPr>
                <w:sz w:val="20"/>
              </w:rPr>
              <w:t xml:space="preserve"> from the endpoints of the line segment.</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5011"/>
        <w:gridCol w:w="334"/>
        <w:gridCol w:w="334"/>
        <w:gridCol w:w="334"/>
        <w:gridCol w:w="334"/>
        <w:gridCol w:w="643"/>
        <w:gridCol w:w="642"/>
        <w:gridCol w:w="643"/>
      </w:tblGrid>
      <w:tr w:rsidR="00B713D7">
        <w:trPr>
          <w:trHeight w:hRule="exact" w:val="5597"/>
        </w:trPr>
        <w:tc>
          <w:tcPr>
            <w:tcW w:w="1896" w:type="dxa"/>
            <w:vMerge w:val="restart"/>
          </w:tcPr>
          <w:p w:rsidR="00B713D7" w:rsidRDefault="00B713D7"/>
        </w:tc>
        <w:tc>
          <w:tcPr>
            <w:tcW w:w="5011" w:type="dxa"/>
          </w:tcPr>
          <w:p w:rsidR="00B713D7" w:rsidRDefault="009111F1">
            <w:pPr>
              <w:pStyle w:val="TableParagraph"/>
              <w:spacing w:before="146" w:line="242" w:lineRule="auto"/>
              <w:ind w:left="103" w:right="442"/>
              <w:rPr>
                <w:sz w:val="20"/>
              </w:rPr>
            </w:pPr>
            <w:r>
              <w:rPr>
                <w:sz w:val="20"/>
              </w:rPr>
              <w:t xml:space="preserve">GEO-G.CO.10 Prove and </w:t>
            </w:r>
            <w:r>
              <w:rPr>
                <w:b/>
                <w:sz w:val="20"/>
              </w:rPr>
              <w:t xml:space="preserve">apply </w:t>
            </w:r>
            <w:r>
              <w:rPr>
                <w:sz w:val="20"/>
              </w:rPr>
              <w:t>theorems about triangles.</w:t>
            </w:r>
          </w:p>
          <w:p w:rsidR="00B713D7" w:rsidRDefault="00B713D7">
            <w:pPr>
              <w:pStyle w:val="TableParagraph"/>
              <w:spacing w:before="7"/>
              <w:rPr>
                <w:rFonts w:ascii="Times New Roman"/>
                <w:sz w:val="19"/>
              </w:rPr>
            </w:pPr>
          </w:p>
          <w:p w:rsidR="00B713D7" w:rsidRDefault="009111F1">
            <w:pPr>
              <w:pStyle w:val="TableParagraph"/>
              <w:ind w:left="103" w:right="578"/>
              <w:rPr>
                <w:b/>
                <w:sz w:val="20"/>
              </w:rPr>
            </w:pPr>
            <w:r>
              <w:rPr>
                <w:b/>
                <w:sz w:val="20"/>
                <w:u w:val="thick"/>
              </w:rPr>
              <w:t xml:space="preserve">Note: </w:t>
            </w:r>
            <w:r>
              <w:rPr>
                <w:b/>
                <w:sz w:val="20"/>
              </w:rPr>
              <w:t>Include multi-step proofs and algebraic problems built upon these concepts.</w:t>
            </w:r>
          </w:p>
          <w:p w:rsidR="00B713D7" w:rsidRDefault="009111F1">
            <w:pPr>
              <w:pStyle w:val="TableParagraph"/>
              <w:ind w:left="103" w:right="288"/>
              <w:rPr>
                <w:b/>
                <w:sz w:val="20"/>
              </w:rPr>
            </w:pPr>
            <w:r>
              <w:rPr>
                <w:b/>
                <w:sz w:val="20"/>
              </w:rPr>
              <w:t xml:space="preserve">Examples </w:t>
            </w:r>
            <w:r>
              <w:rPr>
                <w:sz w:val="20"/>
              </w:rPr>
              <w:t xml:space="preserve">of theorems </w:t>
            </w:r>
            <w:r>
              <w:rPr>
                <w:b/>
                <w:sz w:val="20"/>
              </w:rPr>
              <w:t>include but are not limited to:</w:t>
            </w:r>
          </w:p>
          <w:p w:rsidR="00B713D7" w:rsidRDefault="009111F1">
            <w:pPr>
              <w:pStyle w:val="TableParagraph"/>
              <w:spacing w:before="3"/>
              <w:ind w:left="103"/>
              <w:rPr>
                <w:sz w:val="20"/>
              </w:rPr>
            </w:pPr>
            <w:r>
              <w:rPr>
                <w:sz w:val="20"/>
              </w:rPr>
              <w:t>Angle Relationships:</w:t>
            </w:r>
          </w:p>
          <w:p w:rsidR="00B713D7" w:rsidRDefault="009111F1">
            <w:pPr>
              <w:pStyle w:val="TableParagraph"/>
              <w:numPr>
                <w:ilvl w:val="0"/>
                <w:numId w:val="20"/>
              </w:numPr>
              <w:tabs>
                <w:tab w:val="left" w:pos="579"/>
              </w:tabs>
              <w:ind w:hanging="175"/>
              <w:rPr>
                <w:sz w:val="20"/>
              </w:rPr>
            </w:pPr>
            <w:r>
              <w:rPr>
                <w:sz w:val="20"/>
              </w:rPr>
              <w:t>The sum of the interior angles of a triangle</w:t>
            </w:r>
            <w:r>
              <w:rPr>
                <w:spacing w:val="-19"/>
                <w:sz w:val="20"/>
              </w:rPr>
              <w:t xml:space="preserve"> </w:t>
            </w:r>
            <w:r>
              <w:rPr>
                <w:sz w:val="20"/>
              </w:rPr>
              <w:t>is</w:t>
            </w:r>
          </w:p>
          <w:p w:rsidR="00B713D7" w:rsidRDefault="009111F1">
            <w:pPr>
              <w:pStyle w:val="TableParagraph"/>
              <w:spacing w:line="229" w:lineRule="exact"/>
              <w:ind w:left="403"/>
              <w:rPr>
                <w:sz w:val="20"/>
              </w:rPr>
            </w:pPr>
            <w:r>
              <w:rPr>
                <w:sz w:val="20"/>
              </w:rPr>
              <w:t>180 degrees.</w:t>
            </w:r>
          </w:p>
          <w:p w:rsidR="00B713D7" w:rsidRDefault="009111F1">
            <w:pPr>
              <w:pStyle w:val="TableParagraph"/>
              <w:numPr>
                <w:ilvl w:val="0"/>
                <w:numId w:val="19"/>
              </w:numPr>
              <w:tabs>
                <w:tab w:val="left" w:pos="579"/>
              </w:tabs>
              <w:ind w:right="177" w:firstLine="0"/>
              <w:rPr>
                <w:sz w:val="20"/>
              </w:rPr>
            </w:pPr>
            <w:r>
              <w:rPr>
                <w:sz w:val="20"/>
              </w:rPr>
              <w:t>The measure of an exterior angle of a triangle</w:t>
            </w:r>
            <w:r>
              <w:rPr>
                <w:spacing w:val="-21"/>
                <w:sz w:val="20"/>
              </w:rPr>
              <w:t xml:space="preserve"> </w:t>
            </w:r>
            <w:r>
              <w:rPr>
                <w:sz w:val="20"/>
              </w:rPr>
              <w:t>is equal to the sum of the two non-adjacent interior angles of the</w:t>
            </w:r>
            <w:r>
              <w:rPr>
                <w:spacing w:val="-15"/>
                <w:sz w:val="20"/>
              </w:rPr>
              <w:t xml:space="preserve"> </w:t>
            </w:r>
            <w:r>
              <w:rPr>
                <w:sz w:val="20"/>
              </w:rPr>
              <w:t>triangle.</w:t>
            </w:r>
          </w:p>
          <w:p w:rsidR="00B713D7" w:rsidRDefault="009111F1">
            <w:pPr>
              <w:pStyle w:val="TableParagraph"/>
              <w:spacing w:before="1"/>
              <w:ind w:left="103"/>
              <w:rPr>
                <w:sz w:val="20"/>
              </w:rPr>
            </w:pPr>
            <w:r>
              <w:rPr>
                <w:sz w:val="20"/>
              </w:rPr>
              <w:t>Side Relationships:</w:t>
            </w:r>
          </w:p>
          <w:p w:rsidR="00B713D7" w:rsidRDefault="009111F1">
            <w:pPr>
              <w:pStyle w:val="TableParagraph"/>
              <w:numPr>
                <w:ilvl w:val="0"/>
                <w:numId w:val="19"/>
              </w:numPr>
              <w:tabs>
                <w:tab w:val="left" w:pos="579"/>
              </w:tabs>
              <w:ind w:left="578" w:hanging="175"/>
              <w:rPr>
                <w:sz w:val="20"/>
              </w:rPr>
            </w:pPr>
            <w:r>
              <w:rPr>
                <w:sz w:val="20"/>
              </w:rPr>
              <w:t>The length of one side of a triangle is less</w:t>
            </w:r>
            <w:r>
              <w:rPr>
                <w:spacing w:val="-21"/>
                <w:sz w:val="20"/>
              </w:rPr>
              <w:t xml:space="preserve"> </w:t>
            </w:r>
            <w:r>
              <w:rPr>
                <w:sz w:val="20"/>
              </w:rPr>
              <w:t>than</w:t>
            </w:r>
          </w:p>
          <w:p w:rsidR="00B713D7" w:rsidRDefault="009111F1">
            <w:pPr>
              <w:pStyle w:val="TableParagraph"/>
              <w:ind w:left="403" w:right="2388"/>
              <w:rPr>
                <w:sz w:val="20"/>
              </w:rPr>
            </w:pPr>
            <w:proofErr w:type="gramStart"/>
            <w:r>
              <w:rPr>
                <w:sz w:val="20"/>
              </w:rPr>
              <w:t>the</w:t>
            </w:r>
            <w:proofErr w:type="gramEnd"/>
            <w:r>
              <w:rPr>
                <w:sz w:val="20"/>
              </w:rPr>
              <w:t xml:space="preserve"> sum of the lengths of the other two sides.</w:t>
            </w:r>
          </w:p>
          <w:p w:rsidR="00B713D7" w:rsidRDefault="009111F1">
            <w:pPr>
              <w:pStyle w:val="TableParagraph"/>
              <w:numPr>
                <w:ilvl w:val="0"/>
                <w:numId w:val="19"/>
              </w:numPr>
              <w:tabs>
                <w:tab w:val="left" w:pos="579"/>
              </w:tabs>
              <w:ind w:left="578" w:hanging="175"/>
              <w:rPr>
                <w:sz w:val="20"/>
              </w:rPr>
            </w:pPr>
            <w:r>
              <w:rPr>
                <w:sz w:val="20"/>
              </w:rPr>
              <w:t>In a triangle, the segment joining the</w:t>
            </w:r>
            <w:r>
              <w:rPr>
                <w:spacing w:val="-22"/>
                <w:sz w:val="20"/>
              </w:rPr>
              <w:t xml:space="preserve"> </w:t>
            </w:r>
            <w:r>
              <w:rPr>
                <w:sz w:val="20"/>
              </w:rPr>
              <w:t>midpoints</w:t>
            </w:r>
          </w:p>
          <w:p w:rsidR="00B713D7" w:rsidRDefault="009111F1">
            <w:pPr>
              <w:pStyle w:val="TableParagraph"/>
              <w:ind w:left="403"/>
              <w:rPr>
                <w:sz w:val="20"/>
              </w:rPr>
            </w:pPr>
            <w:r>
              <w:rPr>
                <w:sz w:val="20"/>
              </w:rPr>
              <w:t>of any two sides will be</w:t>
            </w:r>
          </w:p>
          <w:p w:rsidR="00B713D7" w:rsidRDefault="009111F1">
            <w:pPr>
              <w:pStyle w:val="TableParagraph"/>
              <w:ind w:left="403"/>
              <w:rPr>
                <w:sz w:val="20"/>
              </w:rPr>
            </w:pPr>
            <w:proofErr w:type="gramStart"/>
            <w:r>
              <w:rPr>
                <w:sz w:val="20"/>
              </w:rPr>
              <w:t>parallel</w:t>
            </w:r>
            <w:proofErr w:type="gramEnd"/>
            <w:r>
              <w:rPr>
                <w:sz w:val="20"/>
              </w:rPr>
              <w:t xml:space="preserve"> to the third side and half its length.</w:t>
            </w:r>
          </w:p>
          <w:p w:rsidR="00B713D7" w:rsidRDefault="009111F1">
            <w:pPr>
              <w:pStyle w:val="TableParagraph"/>
              <w:spacing w:line="229" w:lineRule="exact"/>
              <w:ind w:left="103"/>
              <w:rPr>
                <w:sz w:val="20"/>
              </w:rPr>
            </w:pPr>
            <w:r>
              <w:rPr>
                <w:sz w:val="20"/>
              </w:rPr>
              <w:t>Isosceles Triangles</w:t>
            </w:r>
          </w:p>
          <w:p w:rsidR="00B713D7" w:rsidRDefault="009111F1">
            <w:pPr>
              <w:pStyle w:val="TableParagraph"/>
              <w:numPr>
                <w:ilvl w:val="0"/>
                <w:numId w:val="19"/>
              </w:numPr>
              <w:tabs>
                <w:tab w:val="left" w:pos="579"/>
              </w:tabs>
              <w:spacing w:line="229" w:lineRule="exact"/>
              <w:ind w:left="578" w:hanging="175"/>
              <w:rPr>
                <w:sz w:val="20"/>
              </w:rPr>
            </w:pPr>
            <w:r>
              <w:rPr>
                <w:sz w:val="20"/>
              </w:rPr>
              <w:t>Base angles of an isosceles triangle</w:t>
            </w:r>
            <w:r>
              <w:rPr>
                <w:spacing w:val="-17"/>
                <w:sz w:val="20"/>
              </w:rPr>
              <w:t xml:space="preserve"> </w:t>
            </w:r>
            <w:r>
              <w:rPr>
                <w:sz w:val="20"/>
              </w:rPr>
              <w:t>are</w:t>
            </w:r>
          </w:p>
          <w:p w:rsidR="00B713D7" w:rsidRDefault="009111F1">
            <w:pPr>
              <w:pStyle w:val="TableParagraph"/>
              <w:spacing w:before="1"/>
              <w:ind w:left="403"/>
              <w:rPr>
                <w:sz w:val="20"/>
              </w:rPr>
            </w:pPr>
            <w:r>
              <w:rPr>
                <w:sz w:val="20"/>
              </w:rPr>
              <w:t>congruent</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r w:rsidR="00B713D7">
        <w:trPr>
          <w:trHeight w:hRule="exact" w:val="6221"/>
        </w:trPr>
        <w:tc>
          <w:tcPr>
            <w:tcW w:w="1896" w:type="dxa"/>
            <w:vMerge/>
          </w:tcPr>
          <w:p w:rsidR="00B713D7" w:rsidRDefault="00B713D7"/>
        </w:tc>
        <w:tc>
          <w:tcPr>
            <w:tcW w:w="5011" w:type="dxa"/>
          </w:tcPr>
          <w:p w:rsidR="00B713D7" w:rsidRDefault="009111F1">
            <w:pPr>
              <w:pStyle w:val="TableParagraph"/>
              <w:spacing w:line="242" w:lineRule="auto"/>
              <w:ind w:left="103" w:right="442"/>
              <w:rPr>
                <w:sz w:val="20"/>
              </w:rPr>
            </w:pPr>
            <w:r>
              <w:rPr>
                <w:sz w:val="20"/>
              </w:rPr>
              <w:t xml:space="preserve">GEO-G.CO.11 Prove and </w:t>
            </w:r>
            <w:r>
              <w:rPr>
                <w:b/>
                <w:sz w:val="20"/>
              </w:rPr>
              <w:t xml:space="preserve">apply </w:t>
            </w:r>
            <w:r>
              <w:rPr>
                <w:sz w:val="20"/>
              </w:rPr>
              <w:t>theorems about parallelograms.</w:t>
            </w:r>
          </w:p>
          <w:p w:rsidR="00B713D7" w:rsidRDefault="00B713D7">
            <w:pPr>
              <w:pStyle w:val="TableParagraph"/>
              <w:spacing w:before="10"/>
              <w:rPr>
                <w:rFonts w:ascii="Times New Roman"/>
                <w:sz w:val="19"/>
              </w:rPr>
            </w:pPr>
          </w:p>
          <w:p w:rsidR="00B713D7" w:rsidRDefault="009111F1">
            <w:pPr>
              <w:pStyle w:val="TableParagraph"/>
              <w:ind w:left="103" w:right="466"/>
              <w:rPr>
                <w:b/>
                <w:sz w:val="20"/>
              </w:rPr>
            </w:pPr>
            <w:r>
              <w:rPr>
                <w:b/>
                <w:sz w:val="20"/>
                <w:u w:val="thick"/>
              </w:rPr>
              <w:t xml:space="preserve">Notes: </w:t>
            </w:r>
            <w:r>
              <w:rPr>
                <w:b/>
                <w:sz w:val="20"/>
              </w:rPr>
              <w:t>Include multi-step proofs and algebraic problems built upon these concepts.</w:t>
            </w:r>
          </w:p>
          <w:p w:rsidR="00B713D7" w:rsidRDefault="00B713D7">
            <w:pPr>
              <w:pStyle w:val="TableParagraph"/>
              <w:spacing w:before="9"/>
              <w:rPr>
                <w:rFonts w:ascii="Times New Roman"/>
                <w:sz w:val="19"/>
              </w:rPr>
            </w:pPr>
          </w:p>
          <w:p w:rsidR="00B713D7" w:rsidRDefault="009111F1">
            <w:pPr>
              <w:pStyle w:val="TableParagraph"/>
              <w:ind w:left="103" w:right="633"/>
              <w:rPr>
                <w:b/>
                <w:sz w:val="20"/>
              </w:rPr>
            </w:pPr>
            <w:r>
              <w:rPr>
                <w:b/>
                <w:sz w:val="20"/>
              </w:rPr>
              <w:t xml:space="preserve">The inclusive definition of a trapezoid </w:t>
            </w:r>
            <w:proofErr w:type="gramStart"/>
            <w:r>
              <w:rPr>
                <w:b/>
                <w:sz w:val="20"/>
              </w:rPr>
              <w:t>will be utilized</w:t>
            </w:r>
            <w:proofErr w:type="gramEnd"/>
            <w:r>
              <w:rPr>
                <w:b/>
                <w:sz w:val="20"/>
              </w:rPr>
              <w:t>, which defines a trapezoid as “A quadrilateral with at least one pair of parallel sides.”</w:t>
            </w:r>
          </w:p>
          <w:p w:rsidR="00B713D7" w:rsidRDefault="00B713D7">
            <w:pPr>
              <w:pStyle w:val="TableParagraph"/>
              <w:rPr>
                <w:rFonts w:ascii="Times New Roman"/>
                <w:sz w:val="20"/>
              </w:rPr>
            </w:pPr>
          </w:p>
          <w:p w:rsidR="00B713D7" w:rsidRDefault="009111F1">
            <w:pPr>
              <w:pStyle w:val="TableParagraph"/>
              <w:ind w:left="103" w:right="288"/>
              <w:rPr>
                <w:b/>
                <w:sz w:val="20"/>
              </w:rPr>
            </w:pPr>
            <w:r>
              <w:rPr>
                <w:b/>
                <w:sz w:val="20"/>
              </w:rPr>
              <w:t xml:space="preserve">Examples </w:t>
            </w:r>
            <w:r>
              <w:rPr>
                <w:sz w:val="20"/>
              </w:rPr>
              <w:t xml:space="preserve">of theorems </w:t>
            </w:r>
            <w:r>
              <w:rPr>
                <w:b/>
                <w:sz w:val="20"/>
              </w:rPr>
              <w:t>include but are not limited to:</w:t>
            </w:r>
          </w:p>
          <w:p w:rsidR="00B713D7" w:rsidRDefault="009111F1">
            <w:pPr>
              <w:pStyle w:val="TableParagraph"/>
              <w:numPr>
                <w:ilvl w:val="0"/>
                <w:numId w:val="18"/>
              </w:numPr>
              <w:tabs>
                <w:tab w:val="left" w:pos="279"/>
              </w:tabs>
              <w:spacing w:before="2"/>
              <w:ind w:firstLine="0"/>
              <w:rPr>
                <w:sz w:val="20"/>
              </w:rPr>
            </w:pPr>
            <w:r>
              <w:rPr>
                <w:sz w:val="20"/>
              </w:rPr>
              <w:t>A diagonal divides a parallelogram into</w:t>
            </w:r>
            <w:r>
              <w:rPr>
                <w:spacing w:val="-18"/>
                <w:sz w:val="20"/>
              </w:rPr>
              <w:t xml:space="preserve"> </w:t>
            </w:r>
            <w:r>
              <w:rPr>
                <w:sz w:val="20"/>
              </w:rPr>
              <w:t>two</w:t>
            </w:r>
          </w:p>
          <w:p w:rsidR="00B713D7" w:rsidRDefault="009111F1">
            <w:pPr>
              <w:pStyle w:val="TableParagraph"/>
              <w:ind w:left="103"/>
              <w:rPr>
                <w:sz w:val="20"/>
              </w:rPr>
            </w:pPr>
            <w:proofErr w:type="gramStart"/>
            <w:r>
              <w:rPr>
                <w:sz w:val="20"/>
              </w:rPr>
              <w:t>congruent</w:t>
            </w:r>
            <w:proofErr w:type="gramEnd"/>
            <w:r>
              <w:rPr>
                <w:sz w:val="20"/>
              </w:rPr>
              <w:t xml:space="preserve"> triangles.</w:t>
            </w:r>
          </w:p>
          <w:p w:rsidR="00B713D7" w:rsidRDefault="009111F1">
            <w:pPr>
              <w:pStyle w:val="TableParagraph"/>
              <w:numPr>
                <w:ilvl w:val="0"/>
                <w:numId w:val="18"/>
              </w:numPr>
              <w:tabs>
                <w:tab w:val="left" w:pos="279"/>
              </w:tabs>
              <w:ind w:left="278" w:hanging="175"/>
              <w:rPr>
                <w:sz w:val="20"/>
              </w:rPr>
            </w:pPr>
            <w:r>
              <w:rPr>
                <w:sz w:val="20"/>
              </w:rPr>
              <w:t>Opposite sides/angles of a parallelogram</w:t>
            </w:r>
            <w:r>
              <w:rPr>
                <w:spacing w:val="-21"/>
                <w:sz w:val="20"/>
              </w:rPr>
              <w:t xml:space="preserve"> </w:t>
            </w:r>
            <w:r>
              <w:rPr>
                <w:sz w:val="20"/>
              </w:rPr>
              <w:t>are</w:t>
            </w:r>
          </w:p>
          <w:p w:rsidR="00B713D7" w:rsidRDefault="009111F1">
            <w:pPr>
              <w:pStyle w:val="TableParagraph"/>
              <w:ind w:left="103"/>
              <w:rPr>
                <w:sz w:val="20"/>
              </w:rPr>
            </w:pPr>
            <w:proofErr w:type="gramStart"/>
            <w:r>
              <w:rPr>
                <w:sz w:val="20"/>
              </w:rPr>
              <w:t>congruent</w:t>
            </w:r>
            <w:proofErr w:type="gramEnd"/>
            <w:r>
              <w:rPr>
                <w:sz w:val="20"/>
              </w:rPr>
              <w:t>.</w:t>
            </w:r>
          </w:p>
          <w:p w:rsidR="00B713D7" w:rsidRDefault="009111F1">
            <w:pPr>
              <w:pStyle w:val="TableParagraph"/>
              <w:numPr>
                <w:ilvl w:val="0"/>
                <w:numId w:val="18"/>
              </w:numPr>
              <w:tabs>
                <w:tab w:val="left" w:pos="279"/>
              </w:tabs>
              <w:spacing w:line="229" w:lineRule="exact"/>
              <w:ind w:left="278" w:hanging="175"/>
              <w:rPr>
                <w:sz w:val="20"/>
              </w:rPr>
            </w:pPr>
            <w:r>
              <w:rPr>
                <w:sz w:val="20"/>
              </w:rPr>
              <w:t>The diagonals of parallelogram bisect each</w:t>
            </w:r>
            <w:r>
              <w:rPr>
                <w:spacing w:val="-20"/>
                <w:sz w:val="20"/>
              </w:rPr>
              <w:t xml:space="preserve"> </w:t>
            </w:r>
            <w:r>
              <w:rPr>
                <w:sz w:val="20"/>
              </w:rPr>
              <w:t>other.</w:t>
            </w:r>
          </w:p>
          <w:p w:rsidR="00B713D7" w:rsidRDefault="009111F1">
            <w:pPr>
              <w:pStyle w:val="TableParagraph"/>
              <w:numPr>
                <w:ilvl w:val="0"/>
                <w:numId w:val="18"/>
              </w:numPr>
              <w:tabs>
                <w:tab w:val="left" w:pos="279"/>
              </w:tabs>
              <w:spacing w:line="229" w:lineRule="exact"/>
              <w:ind w:left="278" w:hanging="175"/>
              <w:rPr>
                <w:sz w:val="20"/>
              </w:rPr>
            </w:pPr>
            <w:r>
              <w:rPr>
                <w:sz w:val="20"/>
              </w:rPr>
              <w:t>If the diagonals of quadrilateral bisect each</w:t>
            </w:r>
            <w:r>
              <w:rPr>
                <w:spacing w:val="-23"/>
                <w:sz w:val="20"/>
              </w:rPr>
              <w:t xml:space="preserve"> </w:t>
            </w:r>
            <w:r>
              <w:rPr>
                <w:sz w:val="20"/>
              </w:rPr>
              <w:t>other,</w:t>
            </w:r>
          </w:p>
          <w:p w:rsidR="00B713D7" w:rsidRDefault="009111F1">
            <w:pPr>
              <w:pStyle w:val="TableParagraph"/>
              <w:spacing w:before="1"/>
              <w:ind w:left="103"/>
              <w:rPr>
                <w:sz w:val="20"/>
              </w:rPr>
            </w:pPr>
            <w:proofErr w:type="gramStart"/>
            <w:r>
              <w:rPr>
                <w:sz w:val="20"/>
              </w:rPr>
              <w:t>then</w:t>
            </w:r>
            <w:proofErr w:type="gramEnd"/>
            <w:r>
              <w:rPr>
                <w:sz w:val="20"/>
              </w:rPr>
              <w:t xml:space="preserve"> quadrilateral is a parallelogram.</w:t>
            </w:r>
          </w:p>
          <w:p w:rsidR="00B713D7" w:rsidRDefault="009111F1">
            <w:pPr>
              <w:pStyle w:val="TableParagraph"/>
              <w:numPr>
                <w:ilvl w:val="0"/>
                <w:numId w:val="18"/>
              </w:numPr>
              <w:tabs>
                <w:tab w:val="left" w:pos="279"/>
              </w:tabs>
              <w:ind w:right="421" w:firstLine="0"/>
              <w:rPr>
                <w:sz w:val="20"/>
              </w:rPr>
            </w:pPr>
            <w:r>
              <w:rPr>
                <w:sz w:val="20"/>
              </w:rPr>
              <w:t>If the diagonals of a parallelogram are</w:t>
            </w:r>
            <w:r>
              <w:rPr>
                <w:spacing w:val="-21"/>
                <w:sz w:val="20"/>
              </w:rPr>
              <w:t xml:space="preserve"> </w:t>
            </w:r>
            <w:r>
              <w:rPr>
                <w:sz w:val="20"/>
              </w:rPr>
              <w:t>congruent then the parallelogram is a</w:t>
            </w:r>
            <w:r>
              <w:rPr>
                <w:spacing w:val="-23"/>
                <w:sz w:val="20"/>
              </w:rPr>
              <w:t xml:space="preserve"> </w:t>
            </w:r>
            <w:r>
              <w:rPr>
                <w:sz w:val="20"/>
              </w:rPr>
              <w:t>rectangle.</w:t>
            </w:r>
          </w:p>
          <w:p w:rsidR="00B713D7" w:rsidRDefault="00B713D7">
            <w:pPr>
              <w:pStyle w:val="TableParagraph"/>
              <w:spacing w:before="5"/>
              <w:rPr>
                <w:rFonts w:ascii="Times New Roman"/>
                <w:sz w:val="19"/>
              </w:rPr>
            </w:pPr>
          </w:p>
          <w:p w:rsidR="00B713D7" w:rsidRDefault="009111F1">
            <w:pPr>
              <w:pStyle w:val="TableParagraph"/>
              <w:ind w:left="103" w:right="121"/>
              <w:rPr>
                <w:b/>
                <w:sz w:val="20"/>
              </w:rPr>
            </w:pPr>
            <w:r>
              <w:rPr>
                <w:b/>
                <w:sz w:val="20"/>
              </w:rPr>
              <w:t>Additional theorems covered allow for proving that a given quadrilateral is a particular parallelogram (rhombus, rectangle, square) based on given properties.</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5011"/>
        <w:gridCol w:w="334"/>
        <w:gridCol w:w="334"/>
        <w:gridCol w:w="334"/>
        <w:gridCol w:w="334"/>
        <w:gridCol w:w="643"/>
        <w:gridCol w:w="642"/>
        <w:gridCol w:w="643"/>
      </w:tblGrid>
      <w:tr w:rsidR="00B713D7">
        <w:trPr>
          <w:trHeight w:hRule="exact" w:val="6578"/>
        </w:trPr>
        <w:tc>
          <w:tcPr>
            <w:tcW w:w="1896"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42"/>
              <w:ind w:left="103" w:right="296"/>
              <w:rPr>
                <w:sz w:val="20"/>
              </w:rPr>
            </w:pPr>
            <w:r>
              <w:rPr>
                <w:sz w:val="20"/>
              </w:rPr>
              <w:t>Make Geometric Constructions</w:t>
            </w:r>
          </w:p>
        </w:tc>
        <w:tc>
          <w:tcPr>
            <w:tcW w:w="5011" w:type="dxa"/>
          </w:tcPr>
          <w:p w:rsidR="00B713D7" w:rsidRDefault="00B713D7">
            <w:pPr>
              <w:pStyle w:val="TableParagraph"/>
              <w:spacing w:before="4"/>
              <w:rPr>
                <w:rFonts w:ascii="Times New Roman"/>
                <w:sz w:val="25"/>
              </w:rPr>
            </w:pPr>
          </w:p>
          <w:p w:rsidR="00B713D7" w:rsidRDefault="009111F1">
            <w:pPr>
              <w:pStyle w:val="TableParagraph"/>
              <w:spacing w:before="1"/>
              <w:ind w:left="103"/>
              <w:rPr>
                <w:b/>
                <w:sz w:val="20"/>
              </w:rPr>
            </w:pPr>
            <w:r>
              <w:rPr>
                <w:sz w:val="20"/>
              </w:rPr>
              <w:t xml:space="preserve">GEO-G.CO.12 Make, </w:t>
            </w:r>
            <w:r>
              <w:rPr>
                <w:b/>
                <w:sz w:val="20"/>
              </w:rPr>
              <w:t>justify and apply formal</w:t>
            </w:r>
          </w:p>
          <w:p w:rsidR="00B713D7" w:rsidRDefault="009111F1">
            <w:pPr>
              <w:pStyle w:val="TableParagraph"/>
              <w:spacing w:before="3"/>
              <w:ind w:left="103"/>
              <w:rPr>
                <w:sz w:val="20"/>
              </w:rPr>
            </w:pPr>
            <w:proofErr w:type="gramStart"/>
            <w:r>
              <w:rPr>
                <w:sz w:val="20"/>
              </w:rPr>
              <w:t>geometric</w:t>
            </w:r>
            <w:proofErr w:type="gramEnd"/>
            <w:r>
              <w:rPr>
                <w:sz w:val="20"/>
              </w:rPr>
              <w:t xml:space="preserve"> constructions.</w:t>
            </w:r>
          </w:p>
          <w:p w:rsidR="00B713D7" w:rsidRDefault="00B713D7">
            <w:pPr>
              <w:pStyle w:val="TableParagraph"/>
              <w:spacing w:before="7"/>
              <w:rPr>
                <w:rFonts w:ascii="Times New Roman"/>
                <w:sz w:val="19"/>
              </w:rPr>
            </w:pPr>
          </w:p>
          <w:p w:rsidR="00B713D7" w:rsidRDefault="009111F1">
            <w:pPr>
              <w:pStyle w:val="TableParagraph"/>
              <w:ind w:left="103" w:right="376"/>
              <w:rPr>
                <w:b/>
                <w:sz w:val="20"/>
              </w:rPr>
            </w:pPr>
            <w:r>
              <w:rPr>
                <w:sz w:val="20"/>
                <w:u w:val="single"/>
              </w:rPr>
              <w:t xml:space="preserve">Notes: </w:t>
            </w:r>
            <w:r>
              <w:rPr>
                <w:b/>
                <w:sz w:val="20"/>
              </w:rPr>
              <w:t xml:space="preserve">Examples </w:t>
            </w:r>
            <w:r>
              <w:rPr>
                <w:sz w:val="20"/>
              </w:rPr>
              <w:t xml:space="preserve">of constructions </w:t>
            </w:r>
            <w:r>
              <w:rPr>
                <w:b/>
                <w:sz w:val="20"/>
              </w:rPr>
              <w:t>include but are not limited to:</w:t>
            </w:r>
          </w:p>
          <w:p w:rsidR="00B713D7" w:rsidRDefault="009111F1">
            <w:pPr>
              <w:pStyle w:val="TableParagraph"/>
              <w:numPr>
                <w:ilvl w:val="0"/>
                <w:numId w:val="17"/>
              </w:numPr>
              <w:tabs>
                <w:tab w:val="left" w:pos="670"/>
              </w:tabs>
              <w:spacing w:before="2"/>
              <w:ind w:hanging="175"/>
              <w:rPr>
                <w:sz w:val="20"/>
              </w:rPr>
            </w:pPr>
            <w:r>
              <w:rPr>
                <w:sz w:val="20"/>
              </w:rPr>
              <w:t>Copy segments and</w:t>
            </w:r>
            <w:r>
              <w:rPr>
                <w:spacing w:val="-10"/>
                <w:sz w:val="20"/>
              </w:rPr>
              <w:t xml:space="preserve"> </w:t>
            </w:r>
            <w:r>
              <w:rPr>
                <w:sz w:val="20"/>
              </w:rPr>
              <w:t>angles.</w:t>
            </w:r>
          </w:p>
          <w:p w:rsidR="00B713D7" w:rsidRDefault="009111F1">
            <w:pPr>
              <w:pStyle w:val="TableParagraph"/>
              <w:numPr>
                <w:ilvl w:val="0"/>
                <w:numId w:val="17"/>
              </w:numPr>
              <w:tabs>
                <w:tab w:val="left" w:pos="670"/>
              </w:tabs>
              <w:ind w:hanging="175"/>
              <w:rPr>
                <w:sz w:val="20"/>
              </w:rPr>
            </w:pPr>
            <w:r>
              <w:rPr>
                <w:sz w:val="20"/>
              </w:rPr>
              <w:t>Bisect segments and</w:t>
            </w:r>
            <w:r>
              <w:rPr>
                <w:spacing w:val="-12"/>
                <w:sz w:val="20"/>
              </w:rPr>
              <w:t xml:space="preserve"> </w:t>
            </w:r>
            <w:r>
              <w:rPr>
                <w:sz w:val="20"/>
              </w:rPr>
              <w:t>angles.</w:t>
            </w:r>
          </w:p>
          <w:p w:rsidR="00B713D7" w:rsidRDefault="009111F1">
            <w:pPr>
              <w:pStyle w:val="TableParagraph"/>
              <w:numPr>
                <w:ilvl w:val="0"/>
                <w:numId w:val="17"/>
              </w:numPr>
              <w:tabs>
                <w:tab w:val="left" w:pos="670"/>
              </w:tabs>
              <w:spacing w:line="229" w:lineRule="exact"/>
              <w:ind w:hanging="175"/>
              <w:rPr>
                <w:sz w:val="20"/>
              </w:rPr>
            </w:pPr>
            <w:r>
              <w:rPr>
                <w:sz w:val="20"/>
              </w:rPr>
              <w:t>Construct perpendicular lines including</w:t>
            </w:r>
            <w:r>
              <w:rPr>
                <w:spacing w:val="-26"/>
                <w:sz w:val="20"/>
              </w:rPr>
              <w:t xml:space="preserve"> </w:t>
            </w:r>
            <w:r>
              <w:rPr>
                <w:sz w:val="20"/>
              </w:rPr>
              <w:t>through</w:t>
            </w:r>
          </w:p>
          <w:p w:rsidR="00B713D7" w:rsidRDefault="009111F1">
            <w:pPr>
              <w:pStyle w:val="TableParagraph"/>
              <w:spacing w:line="229" w:lineRule="exact"/>
              <w:ind w:left="494"/>
              <w:rPr>
                <w:sz w:val="20"/>
              </w:rPr>
            </w:pPr>
            <w:proofErr w:type="gramStart"/>
            <w:r>
              <w:rPr>
                <w:sz w:val="20"/>
              </w:rPr>
              <w:t>a</w:t>
            </w:r>
            <w:proofErr w:type="gramEnd"/>
            <w:r>
              <w:rPr>
                <w:sz w:val="20"/>
              </w:rPr>
              <w:t xml:space="preserve"> point on or off a given line.</w:t>
            </w:r>
          </w:p>
          <w:p w:rsidR="00B713D7" w:rsidRDefault="009111F1">
            <w:pPr>
              <w:pStyle w:val="TableParagraph"/>
              <w:numPr>
                <w:ilvl w:val="0"/>
                <w:numId w:val="17"/>
              </w:numPr>
              <w:tabs>
                <w:tab w:val="left" w:pos="670"/>
              </w:tabs>
              <w:ind w:hanging="175"/>
              <w:rPr>
                <w:sz w:val="20"/>
              </w:rPr>
            </w:pPr>
            <w:r>
              <w:rPr>
                <w:sz w:val="20"/>
              </w:rPr>
              <w:t>Construct a line parallel to a given line</w:t>
            </w:r>
            <w:r>
              <w:rPr>
                <w:spacing w:val="-19"/>
                <w:sz w:val="20"/>
              </w:rPr>
              <w:t xml:space="preserve"> </w:t>
            </w:r>
            <w:r>
              <w:rPr>
                <w:sz w:val="20"/>
              </w:rPr>
              <w:t>through</w:t>
            </w:r>
          </w:p>
          <w:p w:rsidR="00B713D7" w:rsidRDefault="009111F1">
            <w:pPr>
              <w:pStyle w:val="TableParagraph"/>
              <w:ind w:left="494"/>
              <w:rPr>
                <w:sz w:val="20"/>
              </w:rPr>
            </w:pPr>
            <w:proofErr w:type="gramStart"/>
            <w:r>
              <w:rPr>
                <w:sz w:val="20"/>
              </w:rPr>
              <w:t>a</w:t>
            </w:r>
            <w:proofErr w:type="gramEnd"/>
            <w:r>
              <w:rPr>
                <w:sz w:val="20"/>
              </w:rPr>
              <w:t xml:space="preserve"> point not on the line.</w:t>
            </w:r>
          </w:p>
          <w:p w:rsidR="00B713D7" w:rsidRDefault="009111F1">
            <w:pPr>
              <w:pStyle w:val="TableParagraph"/>
              <w:numPr>
                <w:ilvl w:val="0"/>
                <w:numId w:val="17"/>
              </w:numPr>
              <w:tabs>
                <w:tab w:val="left" w:pos="670"/>
              </w:tabs>
              <w:spacing w:line="229" w:lineRule="exact"/>
              <w:ind w:hanging="175"/>
              <w:rPr>
                <w:sz w:val="20"/>
              </w:rPr>
            </w:pPr>
            <w:r>
              <w:rPr>
                <w:sz w:val="20"/>
              </w:rPr>
              <w:t>Construct a triangle with given</w:t>
            </w:r>
            <w:r>
              <w:rPr>
                <w:spacing w:val="-18"/>
                <w:sz w:val="20"/>
              </w:rPr>
              <w:t xml:space="preserve"> </w:t>
            </w:r>
            <w:r>
              <w:rPr>
                <w:sz w:val="20"/>
              </w:rPr>
              <w:t>lengths.</w:t>
            </w:r>
          </w:p>
          <w:p w:rsidR="00B713D7" w:rsidRDefault="009111F1">
            <w:pPr>
              <w:pStyle w:val="TableParagraph"/>
              <w:numPr>
                <w:ilvl w:val="0"/>
                <w:numId w:val="16"/>
              </w:numPr>
              <w:tabs>
                <w:tab w:val="left" w:pos="670"/>
              </w:tabs>
              <w:ind w:right="152" w:firstLine="0"/>
              <w:rPr>
                <w:b/>
                <w:sz w:val="20"/>
              </w:rPr>
            </w:pPr>
            <w:r>
              <w:rPr>
                <w:b/>
                <w:sz w:val="20"/>
              </w:rPr>
              <w:t xml:space="preserve">Construct points of concurrency of a triangle (centroid, circumcenter, </w:t>
            </w:r>
            <w:proofErr w:type="spellStart"/>
            <w:r>
              <w:rPr>
                <w:b/>
                <w:sz w:val="20"/>
              </w:rPr>
              <w:t>incenter</w:t>
            </w:r>
            <w:proofErr w:type="spellEnd"/>
            <w:r>
              <w:rPr>
                <w:b/>
                <w:sz w:val="20"/>
              </w:rPr>
              <w:t>,</w:t>
            </w:r>
            <w:r>
              <w:rPr>
                <w:b/>
                <w:spacing w:val="-26"/>
                <w:sz w:val="20"/>
              </w:rPr>
              <w:t xml:space="preserve"> </w:t>
            </w:r>
            <w:r>
              <w:rPr>
                <w:b/>
                <w:sz w:val="20"/>
              </w:rPr>
              <w:t>and orthocenter).</w:t>
            </w:r>
          </w:p>
          <w:p w:rsidR="00B713D7" w:rsidRDefault="009111F1">
            <w:pPr>
              <w:pStyle w:val="TableParagraph"/>
              <w:numPr>
                <w:ilvl w:val="0"/>
                <w:numId w:val="16"/>
              </w:numPr>
              <w:tabs>
                <w:tab w:val="left" w:pos="670"/>
              </w:tabs>
              <w:spacing w:before="2"/>
              <w:ind w:left="669" w:hanging="175"/>
              <w:rPr>
                <w:b/>
                <w:sz w:val="20"/>
              </w:rPr>
            </w:pPr>
            <w:r>
              <w:rPr>
                <w:b/>
                <w:sz w:val="20"/>
              </w:rPr>
              <w:t>Construct the inscribed circle of a</w:t>
            </w:r>
            <w:r>
              <w:rPr>
                <w:b/>
                <w:spacing w:val="-21"/>
                <w:sz w:val="20"/>
              </w:rPr>
              <w:t xml:space="preserve"> </w:t>
            </w:r>
            <w:r>
              <w:rPr>
                <w:b/>
                <w:sz w:val="20"/>
              </w:rPr>
              <w:t>triangle.</w:t>
            </w:r>
          </w:p>
          <w:p w:rsidR="00B713D7" w:rsidRDefault="009111F1">
            <w:pPr>
              <w:pStyle w:val="TableParagraph"/>
              <w:numPr>
                <w:ilvl w:val="0"/>
                <w:numId w:val="16"/>
              </w:numPr>
              <w:tabs>
                <w:tab w:val="left" w:pos="670"/>
              </w:tabs>
              <w:ind w:left="669" w:hanging="175"/>
              <w:rPr>
                <w:b/>
                <w:sz w:val="20"/>
              </w:rPr>
            </w:pPr>
            <w:r>
              <w:rPr>
                <w:b/>
                <w:sz w:val="20"/>
              </w:rPr>
              <w:t>Construct the circumscribed circle of</w:t>
            </w:r>
            <w:r>
              <w:rPr>
                <w:b/>
                <w:spacing w:val="-20"/>
                <w:sz w:val="20"/>
              </w:rPr>
              <w:t xml:space="preserve"> </w:t>
            </w:r>
            <w:r>
              <w:rPr>
                <w:b/>
                <w:sz w:val="20"/>
              </w:rPr>
              <w:t>a</w:t>
            </w:r>
          </w:p>
          <w:p w:rsidR="00B713D7" w:rsidRDefault="009111F1">
            <w:pPr>
              <w:pStyle w:val="TableParagraph"/>
              <w:ind w:left="494"/>
              <w:rPr>
                <w:b/>
                <w:sz w:val="20"/>
              </w:rPr>
            </w:pPr>
            <w:proofErr w:type="gramStart"/>
            <w:r>
              <w:rPr>
                <w:b/>
                <w:sz w:val="20"/>
              </w:rPr>
              <w:t>triangle</w:t>
            </w:r>
            <w:proofErr w:type="gramEnd"/>
            <w:r>
              <w:rPr>
                <w:b/>
                <w:sz w:val="20"/>
              </w:rPr>
              <w:t>.</w:t>
            </w:r>
          </w:p>
          <w:p w:rsidR="00B713D7" w:rsidRDefault="009111F1">
            <w:pPr>
              <w:pStyle w:val="TableParagraph"/>
              <w:numPr>
                <w:ilvl w:val="0"/>
                <w:numId w:val="16"/>
              </w:numPr>
              <w:tabs>
                <w:tab w:val="left" w:pos="670"/>
              </w:tabs>
              <w:spacing w:line="229" w:lineRule="exact"/>
              <w:ind w:left="669" w:hanging="175"/>
              <w:rPr>
                <w:b/>
                <w:sz w:val="20"/>
              </w:rPr>
            </w:pPr>
            <w:r>
              <w:rPr>
                <w:b/>
                <w:sz w:val="20"/>
              </w:rPr>
              <w:t>Constructions of transformations.</w:t>
            </w:r>
            <w:r>
              <w:rPr>
                <w:b/>
                <w:spacing w:val="-22"/>
                <w:sz w:val="20"/>
              </w:rPr>
              <w:t xml:space="preserve"> </w:t>
            </w:r>
            <w:r>
              <w:rPr>
                <w:b/>
                <w:sz w:val="20"/>
              </w:rPr>
              <w:t>(see</w:t>
            </w:r>
          </w:p>
          <w:p w:rsidR="00B713D7" w:rsidRDefault="009111F1">
            <w:pPr>
              <w:pStyle w:val="TableParagraph"/>
              <w:spacing w:line="229" w:lineRule="exact"/>
              <w:ind w:left="494"/>
              <w:rPr>
                <w:b/>
                <w:sz w:val="20"/>
              </w:rPr>
            </w:pPr>
            <w:r>
              <w:rPr>
                <w:b/>
                <w:sz w:val="20"/>
              </w:rPr>
              <w:t>GEO-G.CO.5)</w:t>
            </w:r>
          </w:p>
          <w:p w:rsidR="00B713D7" w:rsidRDefault="00B713D7">
            <w:pPr>
              <w:pStyle w:val="TableParagraph"/>
              <w:spacing w:before="1"/>
              <w:rPr>
                <w:rFonts w:ascii="Times New Roman"/>
                <w:sz w:val="20"/>
              </w:rPr>
            </w:pPr>
          </w:p>
          <w:p w:rsidR="00B713D7" w:rsidRDefault="009111F1">
            <w:pPr>
              <w:pStyle w:val="TableParagraph"/>
              <w:ind w:left="102" w:right="150"/>
              <w:rPr>
                <w:b/>
                <w:sz w:val="20"/>
              </w:rPr>
            </w:pPr>
            <w:r>
              <w:rPr>
                <w:b/>
                <w:sz w:val="20"/>
              </w:rPr>
              <w:t>This standard is a fluency recommendation for Geometry. Fluency with the use of construction tools, physical and computational, helps students draft a model of a geometric phenomenon and can lead to conjectures and</w:t>
            </w:r>
            <w:r>
              <w:rPr>
                <w:b/>
                <w:spacing w:val="-17"/>
                <w:sz w:val="20"/>
              </w:rPr>
              <w:t xml:space="preserve"> </w:t>
            </w:r>
            <w:r>
              <w:rPr>
                <w:b/>
                <w:sz w:val="20"/>
              </w:rPr>
              <w:t>proofs.</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r w:rsidR="00B713D7">
        <w:trPr>
          <w:trHeight w:hRule="exact" w:val="1260"/>
        </w:trPr>
        <w:tc>
          <w:tcPr>
            <w:tcW w:w="1896" w:type="dxa"/>
            <w:vMerge/>
          </w:tcPr>
          <w:p w:rsidR="00B713D7" w:rsidRDefault="00B713D7"/>
        </w:tc>
        <w:tc>
          <w:tcPr>
            <w:tcW w:w="5011" w:type="dxa"/>
          </w:tcPr>
          <w:p w:rsidR="00B713D7" w:rsidRDefault="00B713D7">
            <w:pPr>
              <w:pStyle w:val="TableParagraph"/>
              <w:spacing w:before="2"/>
              <w:rPr>
                <w:rFonts w:ascii="Times New Roman"/>
                <w:sz w:val="24"/>
              </w:rPr>
            </w:pPr>
          </w:p>
          <w:p w:rsidR="00B713D7" w:rsidRDefault="009111F1">
            <w:pPr>
              <w:pStyle w:val="TableParagraph"/>
              <w:spacing w:line="242" w:lineRule="auto"/>
              <w:ind w:left="103" w:right="143"/>
              <w:rPr>
                <w:sz w:val="20"/>
              </w:rPr>
            </w:pPr>
            <w:r>
              <w:rPr>
                <w:sz w:val="20"/>
              </w:rPr>
              <w:t xml:space="preserve">GEO-G.CO.13 Make and </w:t>
            </w:r>
            <w:r>
              <w:rPr>
                <w:b/>
                <w:sz w:val="20"/>
              </w:rPr>
              <w:t xml:space="preserve">justify </w:t>
            </w:r>
            <w:r>
              <w:rPr>
                <w:sz w:val="20"/>
              </w:rPr>
              <w:t>the constructions for inscribing an equilateral triangle, a square and a regular hexagon in a circle.</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r w:rsidR="00B713D7">
        <w:trPr>
          <w:trHeight w:hRule="exact" w:val="516"/>
        </w:trPr>
        <w:tc>
          <w:tcPr>
            <w:tcW w:w="10170" w:type="dxa"/>
            <w:gridSpan w:val="9"/>
            <w:shd w:val="clear" w:color="auto" w:fill="F1F1F1"/>
          </w:tcPr>
          <w:p w:rsidR="00B713D7" w:rsidRDefault="009111F1">
            <w:pPr>
              <w:pStyle w:val="TableParagraph"/>
              <w:spacing w:line="248" w:lineRule="exact"/>
              <w:ind w:left="2211" w:right="2212"/>
              <w:jc w:val="center"/>
              <w:rPr>
                <w:b/>
              </w:rPr>
            </w:pPr>
            <w:r>
              <w:rPr>
                <w:b/>
              </w:rPr>
              <w:t>Geometry</w:t>
            </w:r>
          </w:p>
          <w:p w:rsidR="00B713D7" w:rsidRDefault="009111F1">
            <w:pPr>
              <w:pStyle w:val="TableParagraph"/>
              <w:spacing w:before="1"/>
              <w:ind w:left="2211" w:right="2209"/>
              <w:jc w:val="center"/>
              <w:rPr>
                <w:b/>
              </w:rPr>
            </w:pPr>
            <w:r>
              <w:rPr>
                <w:b/>
              </w:rPr>
              <w:t>Similarity, Right Triangles and Trigonometry</w:t>
            </w:r>
          </w:p>
        </w:tc>
      </w:tr>
      <w:tr w:rsidR="00B713D7">
        <w:trPr>
          <w:trHeight w:hRule="exact" w:val="1018"/>
        </w:trPr>
        <w:tc>
          <w:tcPr>
            <w:tcW w:w="1896"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8"/>
              <w:rPr>
                <w:rFonts w:ascii="Times New Roman"/>
                <w:sz w:val="20"/>
              </w:rPr>
            </w:pPr>
          </w:p>
          <w:p w:rsidR="00B713D7" w:rsidRDefault="009111F1">
            <w:pPr>
              <w:pStyle w:val="TableParagraph"/>
              <w:ind w:left="103" w:right="218"/>
              <w:rPr>
                <w:sz w:val="20"/>
              </w:rPr>
            </w:pPr>
            <w:r>
              <w:rPr>
                <w:sz w:val="20"/>
              </w:rPr>
              <w:t>Understand similarity in terms of similarity transformations.</w:t>
            </w:r>
          </w:p>
        </w:tc>
        <w:tc>
          <w:tcPr>
            <w:tcW w:w="5011" w:type="dxa"/>
          </w:tcPr>
          <w:p w:rsidR="00B713D7" w:rsidRDefault="00B713D7">
            <w:pPr>
              <w:pStyle w:val="TableParagraph"/>
              <w:spacing w:before="9"/>
              <w:rPr>
                <w:rFonts w:ascii="Times New Roman"/>
                <w:sz w:val="23"/>
              </w:rPr>
            </w:pPr>
          </w:p>
          <w:p w:rsidR="00B713D7" w:rsidRDefault="009111F1">
            <w:pPr>
              <w:pStyle w:val="TableParagraph"/>
              <w:ind w:left="103"/>
              <w:rPr>
                <w:sz w:val="20"/>
              </w:rPr>
            </w:pPr>
            <w:r>
              <w:rPr>
                <w:sz w:val="20"/>
              </w:rPr>
              <w:t>GEO-G.SRT.1 Verify experimentally the properties of</w:t>
            </w:r>
          </w:p>
          <w:p w:rsidR="00B713D7" w:rsidRDefault="009111F1">
            <w:pPr>
              <w:pStyle w:val="TableParagraph"/>
              <w:ind w:left="103"/>
              <w:rPr>
                <w:sz w:val="20"/>
              </w:rPr>
            </w:pPr>
            <w:proofErr w:type="gramStart"/>
            <w:r>
              <w:rPr>
                <w:sz w:val="20"/>
              </w:rPr>
              <w:t>dilations</w:t>
            </w:r>
            <w:proofErr w:type="gramEnd"/>
            <w:r>
              <w:rPr>
                <w:sz w:val="20"/>
              </w:rPr>
              <w:t xml:space="preserve"> given by a center and a scale factor.</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r w:rsidR="00B713D7">
        <w:trPr>
          <w:trHeight w:hRule="exact" w:val="1250"/>
        </w:trPr>
        <w:tc>
          <w:tcPr>
            <w:tcW w:w="1896" w:type="dxa"/>
            <w:vMerge/>
          </w:tcPr>
          <w:p w:rsidR="00B713D7" w:rsidRDefault="00B713D7"/>
        </w:tc>
        <w:tc>
          <w:tcPr>
            <w:tcW w:w="5011" w:type="dxa"/>
          </w:tcPr>
          <w:p w:rsidR="00B713D7" w:rsidRDefault="009111F1">
            <w:pPr>
              <w:pStyle w:val="TableParagraph"/>
              <w:spacing w:before="158"/>
              <w:ind w:left="103" w:right="199"/>
              <w:rPr>
                <w:sz w:val="20"/>
              </w:rPr>
            </w:pPr>
            <w:r>
              <w:rPr>
                <w:sz w:val="20"/>
              </w:rPr>
              <w:t xml:space="preserve">GEO-G.SRT.1a </w:t>
            </w:r>
            <w:r>
              <w:rPr>
                <w:b/>
                <w:sz w:val="20"/>
              </w:rPr>
              <w:t xml:space="preserve">Verify experimentally </w:t>
            </w:r>
            <w:r>
              <w:rPr>
                <w:sz w:val="20"/>
              </w:rPr>
              <w:t>that dilation takes a line not passing through the center of the dilation to a parallel line, and leaves a line passing through the center unchanged.</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r w:rsidR="00B713D7">
        <w:trPr>
          <w:trHeight w:hRule="exact" w:val="1162"/>
        </w:trPr>
        <w:tc>
          <w:tcPr>
            <w:tcW w:w="1896" w:type="dxa"/>
            <w:vMerge/>
          </w:tcPr>
          <w:p w:rsidR="00B713D7" w:rsidRDefault="00B713D7"/>
        </w:tc>
        <w:tc>
          <w:tcPr>
            <w:tcW w:w="5011" w:type="dxa"/>
          </w:tcPr>
          <w:p w:rsidR="00B713D7" w:rsidRDefault="00B713D7">
            <w:pPr>
              <w:pStyle w:val="TableParagraph"/>
              <w:spacing w:before="9"/>
              <w:rPr>
                <w:rFonts w:ascii="Times New Roman"/>
                <w:sz w:val="19"/>
              </w:rPr>
            </w:pPr>
          </w:p>
          <w:p w:rsidR="00B713D7" w:rsidRDefault="009111F1">
            <w:pPr>
              <w:pStyle w:val="TableParagraph"/>
              <w:spacing w:line="242" w:lineRule="auto"/>
              <w:ind w:left="103" w:right="199"/>
              <w:rPr>
                <w:sz w:val="20"/>
              </w:rPr>
            </w:pPr>
            <w:r>
              <w:rPr>
                <w:sz w:val="20"/>
              </w:rPr>
              <w:t xml:space="preserve">GEO-G.SRT.1b </w:t>
            </w:r>
            <w:r>
              <w:rPr>
                <w:b/>
                <w:sz w:val="20"/>
              </w:rPr>
              <w:t xml:space="preserve">Verify experimentally </w:t>
            </w:r>
            <w:r>
              <w:rPr>
                <w:sz w:val="20"/>
              </w:rPr>
              <w:t>that the dilation of a line segment is longer or shorter in the ratio given by the scale factor.</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5011"/>
        <w:gridCol w:w="334"/>
        <w:gridCol w:w="334"/>
        <w:gridCol w:w="334"/>
        <w:gridCol w:w="334"/>
        <w:gridCol w:w="643"/>
        <w:gridCol w:w="642"/>
        <w:gridCol w:w="643"/>
      </w:tblGrid>
      <w:tr w:rsidR="00B713D7">
        <w:trPr>
          <w:trHeight w:hRule="exact" w:val="5050"/>
        </w:trPr>
        <w:tc>
          <w:tcPr>
            <w:tcW w:w="1896" w:type="dxa"/>
            <w:vMerge w:val="restart"/>
          </w:tcPr>
          <w:p w:rsidR="00B713D7" w:rsidRDefault="00B713D7"/>
        </w:tc>
        <w:tc>
          <w:tcPr>
            <w:tcW w:w="5011" w:type="dxa"/>
          </w:tcPr>
          <w:p w:rsidR="00B713D7" w:rsidRDefault="00B713D7">
            <w:pPr>
              <w:pStyle w:val="TableParagraph"/>
              <w:spacing w:before="1"/>
              <w:rPr>
                <w:rFonts w:ascii="Times New Roman"/>
                <w:sz w:val="19"/>
              </w:rPr>
            </w:pPr>
          </w:p>
          <w:p w:rsidR="00B713D7" w:rsidRDefault="009111F1">
            <w:pPr>
              <w:pStyle w:val="TableParagraph"/>
              <w:spacing w:before="1"/>
              <w:ind w:left="103" w:right="110"/>
              <w:rPr>
                <w:sz w:val="20"/>
              </w:rPr>
            </w:pPr>
            <w:r>
              <w:rPr>
                <w:sz w:val="20"/>
              </w:rPr>
              <w:t xml:space="preserve">GEO-G.SRT.2 Given two </w:t>
            </w:r>
            <w:proofErr w:type="gramStart"/>
            <w:r>
              <w:rPr>
                <w:sz w:val="20"/>
              </w:rPr>
              <w:t>figures,</w:t>
            </w:r>
            <w:proofErr w:type="gramEnd"/>
            <w:r>
              <w:rPr>
                <w:sz w:val="20"/>
              </w:rPr>
              <w:t xml:space="preserve"> use the definition of similarity in terms of similarity transformations to decide if they are similar. Explain using similarity transformations that similar triangles have equality of all corresponding pairs of angles and the proportionality of all corresponding pairs of sides.</w:t>
            </w:r>
          </w:p>
          <w:p w:rsidR="00B713D7" w:rsidRDefault="00B713D7">
            <w:pPr>
              <w:pStyle w:val="TableParagraph"/>
              <w:spacing w:before="7"/>
              <w:rPr>
                <w:rFonts w:ascii="Times New Roman"/>
                <w:sz w:val="19"/>
              </w:rPr>
            </w:pPr>
          </w:p>
          <w:p w:rsidR="00B713D7" w:rsidRDefault="009111F1">
            <w:pPr>
              <w:pStyle w:val="TableParagraph"/>
              <w:ind w:left="103"/>
              <w:rPr>
                <w:b/>
                <w:sz w:val="20"/>
              </w:rPr>
            </w:pPr>
            <w:r>
              <w:rPr>
                <w:b/>
                <w:sz w:val="20"/>
              </w:rPr>
              <w:t>Notes:</w:t>
            </w:r>
          </w:p>
          <w:p w:rsidR="00B713D7" w:rsidRDefault="009111F1">
            <w:pPr>
              <w:pStyle w:val="TableParagraph"/>
              <w:ind w:left="103" w:right="199"/>
              <w:rPr>
                <w:b/>
                <w:sz w:val="20"/>
              </w:rPr>
            </w:pPr>
            <w:r>
              <w:rPr>
                <w:b/>
                <w:sz w:val="20"/>
              </w:rPr>
              <w:t xml:space="preserve">The center and scale factor of the dilation </w:t>
            </w:r>
            <w:proofErr w:type="gramStart"/>
            <w:r>
              <w:rPr>
                <w:b/>
                <w:sz w:val="20"/>
              </w:rPr>
              <w:t>must always be specified</w:t>
            </w:r>
            <w:proofErr w:type="gramEnd"/>
            <w:r>
              <w:rPr>
                <w:b/>
                <w:sz w:val="20"/>
              </w:rPr>
              <w:t xml:space="preserve"> with dilation.</w:t>
            </w:r>
          </w:p>
          <w:p w:rsidR="00B713D7" w:rsidRDefault="00B713D7">
            <w:pPr>
              <w:pStyle w:val="TableParagraph"/>
              <w:spacing w:before="1"/>
              <w:rPr>
                <w:rFonts w:ascii="Times New Roman"/>
                <w:sz w:val="20"/>
              </w:rPr>
            </w:pPr>
          </w:p>
          <w:p w:rsidR="00B713D7" w:rsidRDefault="009111F1">
            <w:pPr>
              <w:pStyle w:val="TableParagraph"/>
              <w:ind w:left="103" w:right="127"/>
              <w:jc w:val="both"/>
              <w:rPr>
                <w:b/>
                <w:sz w:val="20"/>
              </w:rPr>
            </w:pPr>
            <w:r>
              <w:rPr>
                <w:b/>
                <w:sz w:val="20"/>
              </w:rPr>
              <w:t xml:space="preserve">A translation displaces every point in the plane by the same distance (in the same direction) and </w:t>
            </w:r>
            <w:proofErr w:type="gramStart"/>
            <w:r>
              <w:rPr>
                <w:b/>
                <w:sz w:val="20"/>
              </w:rPr>
              <w:t>can be described</w:t>
            </w:r>
            <w:proofErr w:type="gramEnd"/>
            <w:r>
              <w:rPr>
                <w:b/>
                <w:sz w:val="20"/>
              </w:rPr>
              <w:t xml:space="preserve"> using a vector.</w:t>
            </w:r>
          </w:p>
          <w:p w:rsidR="00B713D7" w:rsidRDefault="00B713D7">
            <w:pPr>
              <w:pStyle w:val="TableParagraph"/>
              <w:rPr>
                <w:rFonts w:ascii="Times New Roman"/>
                <w:sz w:val="20"/>
              </w:rPr>
            </w:pPr>
          </w:p>
          <w:p w:rsidR="00B713D7" w:rsidRDefault="009111F1">
            <w:pPr>
              <w:pStyle w:val="TableParagraph"/>
              <w:ind w:left="103" w:right="122"/>
              <w:rPr>
                <w:b/>
                <w:sz w:val="20"/>
              </w:rPr>
            </w:pPr>
            <w:r>
              <w:rPr>
                <w:b/>
                <w:sz w:val="20"/>
              </w:rPr>
              <w:t>A rotation requires knowing the center (point) and the measure/direction of the angle of rotation.</w:t>
            </w:r>
          </w:p>
          <w:p w:rsidR="00B713D7" w:rsidRDefault="00B713D7">
            <w:pPr>
              <w:pStyle w:val="TableParagraph"/>
              <w:spacing w:before="9"/>
              <w:rPr>
                <w:rFonts w:ascii="Times New Roman"/>
                <w:sz w:val="19"/>
              </w:rPr>
            </w:pPr>
          </w:p>
          <w:p w:rsidR="00B713D7" w:rsidRDefault="009111F1">
            <w:pPr>
              <w:pStyle w:val="TableParagraph"/>
              <w:ind w:left="103" w:right="110"/>
              <w:rPr>
                <w:b/>
                <w:sz w:val="20"/>
              </w:rPr>
            </w:pPr>
            <w:r>
              <w:rPr>
                <w:b/>
                <w:sz w:val="20"/>
              </w:rPr>
              <w:t>A line reflection requires a line and the knowledge of perpendicular bisectors.</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r w:rsidR="00B713D7">
        <w:trPr>
          <w:trHeight w:hRule="exact" w:val="1080"/>
        </w:trPr>
        <w:tc>
          <w:tcPr>
            <w:tcW w:w="1896" w:type="dxa"/>
            <w:vMerge/>
          </w:tcPr>
          <w:p w:rsidR="00B713D7" w:rsidRDefault="00B713D7"/>
        </w:tc>
        <w:tc>
          <w:tcPr>
            <w:tcW w:w="5011" w:type="dxa"/>
          </w:tcPr>
          <w:p w:rsidR="00B713D7" w:rsidRDefault="009111F1">
            <w:pPr>
              <w:pStyle w:val="TableParagraph"/>
              <w:spacing w:before="189"/>
              <w:ind w:left="103" w:right="442"/>
              <w:rPr>
                <w:sz w:val="20"/>
              </w:rPr>
            </w:pPr>
            <w:r>
              <w:rPr>
                <w:sz w:val="20"/>
              </w:rPr>
              <w:t xml:space="preserve">GEO-G.SRT.3 Use the properties of similarity transformations to establish the AA~, </w:t>
            </w:r>
            <w:r>
              <w:rPr>
                <w:b/>
                <w:sz w:val="20"/>
              </w:rPr>
              <w:t xml:space="preserve">SSS~, and SAS~ </w:t>
            </w:r>
            <w:r>
              <w:rPr>
                <w:sz w:val="20"/>
              </w:rPr>
              <w:t>criterion for two triangles to be similar.</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r w:rsidR="00B713D7">
        <w:trPr>
          <w:trHeight w:hRule="exact" w:val="4598"/>
        </w:trPr>
        <w:tc>
          <w:tcPr>
            <w:tcW w:w="1896" w:type="dxa"/>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5"/>
              <w:rPr>
                <w:rFonts w:ascii="Times New Roman"/>
                <w:sz w:val="25"/>
              </w:rPr>
            </w:pPr>
          </w:p>
          <w:p w:rsidR="00B713D7" w:rsidRDefault="009111F1">
            <w:pPr>
              <w:pStyle w:val="TableParagraph"/>
              <w:ind w:left="103"/>
              <w:rPr>
                <w:sz w:val="20"/>
              </w:rPr>
            </w:pPr>
            <w:r>
              <w:rPr>
                <w:sz w:val="20"/>
              </w:rPr>
              <w:t>Prove theorems Involving similarity.</w:t>
            </w:r>
          </w:p>
        </w:tc>
        <w:tc>
          <w:tcPr>
            <w:tcW w:w="5011" w:type="dxa"/>
          </w:tcPr>
          <w:p w:rsidR="00B713D7" w:rsidRDefault="00B713D7">
            <w:pPr>
              <w:pStyle w:val="TableParagraph"/>
              <w:spacing w:before="1"/>
              <w:rPr>
                <w:rFonts w:ascii="Times New Roman"/>
                <w:sz w:val="19"/>
              </w:rPr>
            </w:pPr>
          </w:p>
          <w:p w:rsidR="00B713D7" w:rsidRDefault="009111F1">
            <w:pPr>
              <w:pStyle w:val="TableParagraph"/>
              <w:spacing w:before="1"/>
              <w:ind w:left="103"/>
              <w:rPr>
                <w:b/>
                <w:sz w:val="20"/>
              </w:rPr>
            </w:pPr>
            <w:r>
              <w:rPr>
                <w:sz w:val="20"/>
              </w:rPr>
              <w:t xml:space="preserve">GEO-G.SRT.4 Prove and </w:t>
            </w:r>
            <w:r>
              <w:rPr>
                <w:b/>
                <w:sz w:val="20"/>
              </w:rPr>
              <w:t>apply similarity theorems</w:t>
            </w:r>
          </w:p>
          <w:p w:rsidR="00B713D7" w:rsidRDefault="009111F1">
            <w:pPr>
              <w:pStyle w:val="TableParagraph"/>
              <w:spacing w:before="3"/>
              <w:ind w:left="103"/>
              <w:rPr>
                <w:sz w:val="20"/>
              </w:rPr>
            </w:pPr>
            <w:proofErr w:type="gramStart"/>
            <w:r>
              <w:rPr>
                <w:sz w:val="20"/>
              </w:rPr>
              <w:t>about</w:t>
            </w:r>
            <w:proofErr w:type="gramEnd"/>
            <w:r>
              <w:rPr>
                <w:sz w:val="20"/>
              </w:rPr>
              <w:t xml:space="preserve"> triangles.</w:t>
            </w:r>
          </w:p>
          <w:p w:rsidR="00B713D7" w:rsidRDefault="00B713D7">
            <w:pPr>
              <w:pStyle w:val="TableParagraph"/>
              <w:spacing w:before="9"/>
              <w:rPr>
                <w:rFonts w:ascii="Times New Roman"/>
                <w:sz w:val="19"/>
              </w:rPr>
            </w:pPr>
          </w:p>
          <w:p w:rsidR="00B713D7" w:rsidRDefault="009111F1">
            <w:pPr>
              <w:pStyle w:val="TableParagraph"/>
              <w:spacing w:before="1"/>
              <w:ind w:left="103" w:right="466"/>
              <w:rPr>
                <w:b/>
                <w:sz w:val="20"/>
              </w:rPr>
            </w:pPr>
            <w:r>
              <w:rPr>
                <w:b/>
                <w:sz w:val="20"/>
                <w:u w:val="thick"/>
              </w:rPr>
              <w:t xml:space="preserve">Notes: </w:t>
            </w:r>
            <w:r>
              <w:rPr>
                <w:b/>
                <w:sz w:val="20"/>
              </w:rPr>
              <w:t>Include multi-step proofs and algebraic problems built upon these concepts.</w:t>
            </w:r>
          </w:p>
          <w:p w:rsidR="00B713D7" w:rsidRDefault="00B713D7">
            <w:pPr>
              <w:pStyle w:val="TableParagraph"/>
              <w:spacing w:before="10"/>
              <w:rPr>
                <w:rFonts w:ascii="Times New Roman"/>
                <w:sz w:val="19"/>
              </w:rPr>
            </w:pPr>
          </w:p>
          <w:p w:rsidR="00B713D7" w:rsidRDefault="009111F1">
            <w:pPr>
              <w:pStyle w:val="TableParagraph"/>
              <w:ind w:left="103" w:right="288"/>
              <w:rPr>
                <w:b/>
                <w:sz w:val="20"/>
              </w:rPr>
            </w:pPr>
            <w:r>
              <w:rPr>
                <w:b/>
                <w:sz w:val="20"/>
              </w:rPr>
              <w:t xml:space="preserve">Examples </w:t>
            </w:r>
            <w:r>
              <w:rPr>
                <w:sz w:val="20"/>
              </w:rPr>
              <w:t xml:space="preserve">of theorems </w:t>
            </w:r>
            <w:r>
              <w:rPr>
                <w:b/>
                <w:sz w:val="20"/>
              </w:rPr>
              <w:t>include but are not limited to:</w:t>
            </w:r>
          </w:p>
          <w:p w:rsidR="00B713D7" w:rsidRDefault="009111F1">
            <w:pPr>
              <w:pStyle w:val="TableParagraph"/>
              <w:numPr>
                <w:ilvl w:val="0"/>
                <w:numId w:val="15"/>
              </w:numPr>
              <w:tabs>
                <w:tab w:val="left" w:pos="483"/>
              </w:tabs>
              <w:spacing w:before="2"/>
              <w:ind w:right="124" w:firstLine="0"/>
              <w:rPr>
                <w:sz w:val="20"/>
              </w:rPr>
            </w:pPr>
            <w:r>
              <w:rPr>
                <w:sz w:val="20"/>
              </w:rPr>
              <w:t>If a line parallel to one side of a triangle intersects the other two sides of the triangle, then the line divides these two sides proportionally (and conversely).</w:t>
            </w:r>
          </w:p>
          <w:p w:rsidR="00B713D7" w:rsidRDefault="009111F1">
            <w:pPr>
              <w:pStyle w:val="TableParagraph"/>
              <w:numPr>
                <w:ilvl w:val="0"/>
                <w:numId w:val="15"/>
              </w:numPr>
              <w:tabs>
                <w:tab w:val="left" w:pos="483"/>
              </w:tabs>
              <w:ind w:right="107" w:firstLine="0"/>
              <w:jc w:val="both"/>
              <w:rPr>
                <w:sz w:val="20"/>
              </w:rPr>
            </w:pPr>
            <w:r>
              <w:rPr>
                <w:sz w:val="20"/>
              </w:rPr>
              <w:t>The length of the altitude drawn from the vertex</w:t>
            </w:r>
            <w:r>
              <w:rPr>
                <w:spacing w:val="-23"/>
                <w:sz w:val="20"/>
              </w:rPr>
              <w:t xml:space="preserve"> </w:t>
            </w:r>
            <w:r>
              <w:rPr>
                <w:sz w:val="20"/>
              </w:rPr>
              <w:t>of the right angle of a right triangle to its hypotenuse is the geometric mean between the lengths of the two segments of the</w:t>
            </w:r>
            <w:r>
              <w:rPr>
                <w:spacing w:val="-14"/>
                <w:sz w:val="20"/>
              </w:rPr>
              <w:t xml:space="preserve"> </w:t>
            </w:r>
            <w:r>
              <w:rPr>
                <w:sz w:val="20"/>
              </w:rPr>
              <w:t>hypotenuse.</w:t>
            </w:r>
          </w:p>
          <w:p w:rsidR="00B713D7" w:rsidRDefault="009111F1">
            <w:pPr>
              <w:pStyle w:val="TableParagraph"/>
              <w:numPr>
                <w:ilvl w:val="0"/>
                <w:numId w:val="15"/>
              </w:numPr>
              <w:tabs>
                <w:tab w:val="left" w:pos="483"/>
              </w:tabs>
              <w:spacing w:line="229" w:lineRule="exact"/>
              <w:ind w:left="482" w:hanging="175"/>
              <w:rPr>
                <w:sz w:val="20"/>
              </w:rPr>
            </w:pPr>
            <w:r>
              <w:rPr>
                <w:sz w:val="20"/>
              </w:rPr>
              <w:t>The centroid of the triangle divides each</w:t>
            </w:r>
            <w:r>
              <w:rPr>
                <w:spacing w:val="-22"/>
                <w:sz w:val="20"/>
              </w:rPr>
              <w:t xml:space="preserve"> </w:t>
            </w:r>
            <w:r>
              <w:rPr>
                <w:sz w:val="20"/>
              </w:rPr>
              <w:t>median</w:t>
            </w:r>
          </w:p>
          <w:p w:rsidR="00B713D7" w:rsidRDefault="009111F1">
            <w:pPr>
              <w:pStyle w:val="TableParagraph"/>
              <w:spacing w:line="229" w:lineRule="exact"/>
              <w:ind w:left="307"/>
              <w:rPr>
                <w:sz w:val="20"/>
              </w:rPr>
            </w:pPr>
            <w:proofErr w:type="gramStart"/>
            <w:r>
              <w:rPr>
                <w:sz w:val="20"/>
              </w:rPr>
              <w:t>in</w:t>
            </w:r>
            <w:proofErr w:type="gramEnd"/>
            <w:r>
              <w:rPr>
                <w:sz w:val="20"/>
              </w:rPr>
              <w:t xml:space="preserve"> the ratio 2:1.</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3F038C">
      <w:pPr>
        <w:pStyle w:val="BodyText"/>
        <w:rPr>
          <w:rFonts w:ascii="Times New Roman"/>
          <w:b w:val="0"/>
          <w:sz w:val="12"/>
        </w:rPr>
      </w:pPr>
      <w:r>
        <w:rPr>
          <w:noProof/>
        </w:rPr>
        <w:lastRenderedPageBreak/>
        <mc:AlternateContent>
          <mc:Choice Requires="wps">
            <w:drawing>
              <wp:anchor distT="0" distB="0" distL="114300" distR="114300" simplePos="0" relativeHeight="502902848" behindDoc="1" locked="0" layoutInCell="1" allowOverlap="1">
                <wp:simplePos x="0" y="0"/>
                <wp:positionH relativeFrom="page">
                  <wp:posOffset>1958340</wp:posOffset>
                </wp:positionH>
                <wp:positionV relativeFrom="page">
                  <wp:posOffset>8248650</wp:posOffset>
                </wp:positionV>
                <wp:extent cx="53340" cy="0"/>
                <wp:effectExtent l="5715" t="9525" r="7620" b="9525"/>
                <wp:wrapNone/>
                <wp:docPr id="7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E058B" id="Line 22" o:spid="_x0000_s1026" style="position:absolute;z-index:-4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4.2pt,649.5pt" to="158.4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udHQIAAEEEAAAOAAAAZHJzL2Uyb0RvYy54bWysU02P2jAQvVfqf7Byh3yQZdmIsKoS6IV2&#10;kXb7A4ztEKuObdmGgKr+944dgtj2UlXlYMaZmTdvZp6Xz+dOoBMzlitZRuk0iRCTRFEuD2X07W0z&#10;WUTIOiwpFkqyMrowGz2vPn5Y9rpgmWqVoMwgAJG26HUZtc7pIo4taVmH7VRpJsHZKNNhB1dziKnB&#10;PaB3Is6SZB73ylBtFGHWwtd6cEargN80jLiXprHMIVFGwM2F04Rz7894tcTFwWDdcnKlgf+BRYe5&#10;hKI3qBo7jI6G/wHVcWKUVY2bEtXFqmk4YaEH6CZNfuvmtcWahV5gOFbfxmT/Hyz5etoZxGkZPc4i&#10;JHEHO9pyyVCW+dn02hYQUsmd8d2Rs3zVW0W+WyRV1WJ5YIHj20VDXuoz4ncp/mI1VNj3XxSFGHx0&#10;Kgzq3JjOQ8II0Dns43LbBzs7RODjw2yWw9LI6IlxMaZpY91npjrkjTISQDnA4tPWOk8DF2OIryLV&#10;hgsRli0k6qHbeZaEBKsEp97pw6w57Cth0Al7uYRf6Ak892Eeuca2HeKCaxCSUUdJQ5WWYbq+2g5z&#10;MdjASkhfCDoEnldrEMqPp+RpvVgv8kmezdeTPKnryadNlU/mm/TxoZ7VVVWnPz3nNC9aTimTnvYo&#10;2jT/O1Fcn88gt5tsb/OJ36OHQQLZ8T+QDiv2Wx30sVf0sjPj6kGnIfj6pvxDuL+Dff/yV78AAAD/&#10;/wMAUEsDBBQABgAIAAAAIQB5AQjZ3gAAAA0BAAAPAAAAZHJzL2Rvd25yZXYueG1sTI/BTsMwEETv&#10;SPyDtUjcqNMUhTTEqYDCkVa0Vc9ussQR8TqK3STw9SwHBMedeZqdyVeTbcWAvW8cKZjPIhBIpasa&#10;qhUc9i83KQgfNFW6dYQKPtHDqri8yHVWuZHecNiFWnAI+UwrMCF0mZS+NGi1n7kOib1311sd+Oxr&#10;WfV65HDbyjiKEml1Q/zB6A6fDJYfu7NV8JWMZi2fN3dbc5SP6fZ1P8S4Vur6anq4BxFwCn8w/NTn&#10;6lBwp5M7U+VFq2ARpbeMshEvl7yKkcU84TWnX0kWufy/ovgGAAD//wMAUEsBAi0AFAAGAAgAAAAh&#10;ALaDOJL+AAAA4QEAABMAAAAAAAAAAAAAAAAAAAAAAFtDb250ZW50X1R5cGVzXS54bWxQSwECLQAU&#10;AAYACAAAACEAOP0h/9YAAACUAQAACwAAAAAAAAAAAAAAAAAvAQAAX3JlbHMvLnJlbHNQSwECLQAU&#10;AAYACAAAACEAEXZrnR0CAABBBAAADgAAAAAAAAAAAAAAAAAuAgAAZHJzL2Uyb0RvYy54bWxQSwEC&#10;LQAUAAYACAAAACEAeQEI2d4AAAANAQAADwAAAAAAAAAAAAAAAAB3BAAAZHJzL2Rvd25yZXYueG1s&#10;UEsFBgAAAAAEAAQA8wAAAIIFAAAAAA==&#10;" strokeweight=".6pt">
                <w10:wrap anchorx="page" anchory="page"/>
              </v:line>
            </w:pict>
          </mc:Fallback>
        </mc:AlternateConten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5011"/>
        <w:gridCol w:w="334"/>
        <w:gridCol w:w="334"/>
        <w:gridCol w:w="334"/>
        <w:gridCol w:w="334"/>
        <w:gridCol w:w="643"/>
        <w:gridCol w:w="642"/>
        <w:gridCol w:w="643"/>
      </w:tblGrid>
      <w:tr w:rsidR="00B713D7">
        <w:trPr>
          <w:trHeight w:hRule="exact" w:val="5138"/>
        </w:trPr>
        <w:tc>
          <w:tcPr>
            <w:tcW w:w="1896" w:type="dxa"/>
          </w:tcPr>
          <w:p w:rsidR="00B713D7" w:rsidRDefault="00B713D7"/>
        </w:tc>
        <w:tc>
          <w:tcPr>
            <w:tcW w:w="5011" w:type="dxa"/>
          </w:tcPr>
          <w:p w:rsidR="00B713D7" w:rsidRDefault="00B713D7">
            <w:pPr>
              <w:pStyle w:val="TableParagraph"/>
              <w:spacing w:before="10"/>
              <w:rPr>
                <w:rFonts w:ascii="Times New Roman"/>
                <w:sz w:val="32"/>
              </w:rPr>
            </w:pPr>
          </w:p>
          <w:p w:rsidR="00B713D7" w:rsidRDefault="009111F1">
            <w:pPr>
              <w:pStyle w:val="TableParagraph"/>
              <w:spacing w:before="1"/>
              <w:ind w:left="103" w:right="153"/>
              <w:rPr>
                <w:sz w:val="20"/>
              </w:rPr>
            </w:pPr>
            <w:r>
              <w:rPr>
                <w:sz w:val="20"/>
              </w:rPr>
              <w:t>GEO-G.SRT.5 Use congruence and similarity criteria for triangles to:</w:t>
            </w:r>
          </w:p>
          <w:p w:rsidR="00B713D7" w:rsidRDefault="00B713D7">
            <w:pPr>
              <w:pStyle w:val="TableParagraph"/>
              <w:spacing w:before="10"/>
              <w:rPr>
                <w:rFonts w:ascii="Times New Roman"/>
                <w:sz w:val="19"/>
              </w:rPr>
            </w:pPr>
          </w:p>
          <w:p w:rsidR="00B713D7" w:rsidRDefault="009111F1">
            <w:pPr>
              <w:pStyle w:val="TableParagraph"/>
              <w:ind w:left="103" w:right="365"/>
              <w:rPr>
                <w:b/>
                <w:sz w:val="20"/>
              </w:rPr>
            </w:pPr>
            <w:r>
              <w:rPr>
                <w:sz w:val="20"/>
              </w:rPr>
              <w:t xml:space="preserve">GEO-G.SRT.5a Solve problems </w:t>
            </w:r>
            <w:r>
              <w:rPr>
                <w:b/>
                <w:sz w:val="20"/>
              </w:rPr>
              <w:t>algebraically and geometrically.</w:t>
            </w:r>
          </w:p>
          <w:p w:rsidR="00B713D7" w:rsidRDefault="00B713D7">
            <w:pPr>
              <w:pStyle w:val="TableParagraph"/>
              <w:spacing w:before="3"/>
              <w:rPr>
                <w:rFonts w:ascii="Times New Roman"/>
                <w:sz w:val="20"/>
              </w:rPr>
            </w:pPr>
          </w:p>
          <w:p w:rsidR="00B713D7" w:rsidRDefault="009111F1">
            <w:pPr>
              <w:pStyle w:val="TableParagraph"/>
              <w:ind w:left="103" w:right="190"/>
              <w:rPr>
                <w:sz w:val="20"/>
              </w:rPr>
            </w:pPr>
            <w:r>
              <w:rPr>
                <w:sz w:val="20"/>
              </w:rPr>
              <w:t>GEO-G.SRT.5b Prove relationships in geometric figures. Notes: ASA, SAS, SSS, AAS, and Hypotenuse-Leg (HL) theorems are valid criteria for triangle congruence. AA~, SAS~, and SSS~ are valid criteria for triangle similarity.</w:t>
            </w:r>
          </w:p>
          <w:p w:rsidR="00B713D7" w:rsidRDefault="00B713D7">
            <w:pPr>
              <w:pStyle w:val="TableParagraph"/>
              <w:spacing w:before="10"/>
              <w:rPr>
                <w:rFonts w:ascii="Times New Roman"/>
                <w:sz w:val="19"/>
              </w:rPr>
            </w:pPr>
          </w:p>
          <w:p w:rsidR="00B713D7" w:rsidRDefault="009111F1">
            <w:pPr>
              <w:pStyle w:val="TableParagraph"/>
              <w:ind w:left="103" w:right="187"/>
              <w:rPr>
                <w:b/>
                <w:sz w:val="20"/>
              </w:rPr>
            </w:pPr>
            <w:r>
              <w:rPr>
                <w:b/>
                <w:sz w:val="20"/>
              </w:rPr>
              <w:t>This standard is a fluency recommendation for Geometry. Fluency with the triangle congruence and similarity criteria will help students throughout their investigations of triangles, quadrilaterals, circles, parallelism, and trigonometric ratios. These criteria are necessary tools in many geometric modeling tasks.</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r w:rsidR="00B713D7">
        <w:trPr>
          <w:trHeight w:hRule="exact" w:val="1630"/>
        </w:trPr>
        <w:tc>
          <w:tcPr>
            <w:tcW w:w="1896"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5"/>
              <w:rPr>
                <w:rFonts w:ascii="Times New Roman"/>
                <w:sz w:val="18"/>
              </w:rPr>
            </w:pPr>
          </w:p>
          <w:p w:rsidR="00B713D7" w:rsidRDefault="009111F1">
            <w:pPr>
              <w:pStyle w:val="TableParagraph"/>
              <w:ind w:left="103" w:right="362"/>
              <w:rPr>
                <w:sz w:val="20"/>
              </w:rPr>
            </w:pPr>
            <w:r>
              <w:rPr>
                <w:sz w:val="20"/>
              </w:rPr>
              <w:t>Define trigonometric ratios and solve problems involving right triangles.</w:t>
            </w:r>
          </w:p>
        </w:tc>
        <w:tc>
          <w:tcPr>
            <w:tcW w:w="5011" w:type="dxa"/>
          </w:tcPr>
          <w:p w:rsidR="00B713D7" w:rsidRDefault="00B713D7">
            <w:pPr>
              <w:pStyle w:val="TableParagraph"/>
              <w:spacing w:before="5"/>
              <w:rPr>
                <w:rFonts w:ascii="Times New Roman"/>
                <w:sz w:val="20"/>
              </w:rPr>
            </w:pPr>
          </w:p>
          <w:p w:rsidR="00B713D7" w:rsidRDefault="009111F1">
            <w:pPr>
              <w:pStyle w:val="TableParagraph"/>
              <w:ind w:left="103" w:right="532"/>
              <w:rPr>
                <w:sz w:val="20"/>
              </w:rPr>
            </w:pPr>
            <w:r>
              <w:rPr>
                <w:sz w:val="20"/>
              </w:rPr>
              <w:t>GEO-G.SRT.6 Understand that by similarity, side ratios in right triangles are</w:t>
            </w:r>
          </w:p>
          <w:p w:rsidR="00B713D7" w:rsidRDefault="009111F1">
            <w:pPr>
              <w:pStyle w:val="TableParagraph"/>
              <w:spacing w:before="7" w:line="226" w:lineRule="exact"/>
              <w:ind w:left="103" w:right="442"/>
              <w:rPr>
                <w:b/>
                <w:sz w:val="20"/>
              </w:rPr>
            </w:pPr>
            <w:r>
              <w:rPr>
                <w:sz w:val="20"/>
              </w:rPr>
              <w:t xml:space="preserve">properties of the angles in the triangle, leading to definitions of </w:t>
            </w:r>
            <w:r>
              <w:rPr>
                <w:b/>
                <w:sz w:val="20"/>
              </w:rPr>
              <w:t>sine, cosine and</w:t>
            </w:r>
          </w:p>
          <w:p w:rsidR="00B713D7" w:rsidRDefault="009111F1">
            <w:pPr>
              <w:pStyle w:val="TableParagraph"/>
              <w:spacing w:line="228" w:lineRule="exact"/>
              <w:ind w:left="103"/>
              <w:rPr>
                <w:sz w:val="20"/>
              </w:rPr>
            </w:pPr>
            <w:proofErr w:type="gramStart"/>
            <w:r>
              <w:rPr>
                <w:b/>
                <w:sz w:val="20"/>
              </w:rPr>
              <w:t>tangent</w:t>
            </w:r>
            <w:proofErr w:type="gramEnd"/>
            <w:r>
              <w:rPr>
                <w:b/>
                <w:sz w:val="20"/>
              </w:rPr>
              <w:t xml:space="preserve"> </w:t>
            </w:r>
            <w:r>
              <w:rPr>
                <w:sz w:val="20"/>
              </w:rPr>
              <w:t>ratios for acute angles.</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r w:rsidR="00B713D7">
        <w:trPr>
          <w:trHeight w:hRule="exact" w:val="1260"/>
        </w:trPr>
        <w:tc>
          <w:tcPr>
            <w:tcW w:w="1896" w:type="dxa"/>
            <w:vMerge/>
          </w:tcPr>
          <w:p w:rsidR="00B713D7" w:rsidRDefault="00B713D7"/>
        </w:tc>
        <w:tc>
          <w:tcPr>
            <w:tcW w:w="5011" w:type="dxa"/>
          </w:tcPr>
          <w:p w:rsidR="00B713D7" w:rsidRDefault="00B713D7">
            <w:pPr>
              <w:pStyle w:val="TableParagraph"/>
              <w:spacing w:before="4"/>
              <w:rPr>
                <w:rFonts w:ascii="Times New Roman"/>
                <w:sz w:val="24"/>
              </w:rPr>
            </w:pPr>
          </w:p>
          <w:p w:rsidR="00B713D7" w:rsidRDefault="009111F1">
            <w:pPr>
              <w:pStyle w:val="TableParagraph"/>
              <w:ind w:left="103" w:right="718"/>
              <w:rPr>
                <w:sz w:val="20"/>
              </w:rPr>
            </w:pPr>
            <w:r>
              <w:rPr>
                <w:sz w:val="20"/>
              </w:rPr>
              <w:t>GEO-G.SRT.7 Explain and use the</w:t>
            </w:r>
            <w:r>
              <w:rPr>
                <w:spacing w:val="-17"/>
                <w:sz w:val="20"/>
              </w:rPr>
              <w:t xml:space="preserve"> </w:t>
            </w:r>
            <w:r>
              <w:rPr>
                <w:sz w:val="20"/>
              </w:rPr>
              <w:t>relationship between the sine and cosine of  complementary</w:t>
            </w:r>
            <w:r>
              <w:rPr>
                <w:spacing w:val="-12"/>
                <w:sz w:val="20"/>
              </w:rPr>
              <w:t xml:space="preserve"> </w:t>
            </w:r>
            <w:r>
              <w:rPr>
                <w:sz w:val="20"/>
              </w:rPr>
              <w:t>angles</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r w:rsidR="00B713D7">
        <w:trPr>
          <w:trHeight w:hRule="exact" w:val="1961"/>
        </w:trPr>
        <w:tc>
          <w:tcPr>
            <w:tcW w:w="1896" w:type="dxa"/>
            <w:vMerge/>
          </w:tcPr>
          <w:p w:rsidR="00B713D7" w:rsidRDefault="00B713D7"/>
        </w:tc>
        <w:tc>
          <w:tcPr>
            <w:tcW w:w="5011" w:type="dxa"/>
          </w:tcPr>
          <w:p w:rsidR="00B713D7" w:rsidRDefault="009111F1">
            <w:pPr>
              <w:pStyle w:val="TableParagraph"/>
              <w:spacing w:before="151"/>
              <w:ind w:left="103" w:right="487"/>
              <w:rPr>
                <w:rFonts w:ascii="Segoe UI Symbol" w:hAnsi="Segoe UI Symbol"/>
                <w:sz w:val="20"/>
              </w:rPr>
            </w:pPr>
            <w:r>
              <w:rPr>
                <w:sz w:val="20"/>
              </w:rPr>
              <w:t xml:space="preserve">GEO-G.SRT.8 Use </w:t>
            </w:r>
            <w:r>
              <w:rPr>
                <w:b/>
                <w:sz w:val="20"/>
              </w:rPr>
              <w:t xml:space="preserve">sine, cosine, tangent, </w:t>
            </w:r>
            <w:r>
              <w:rPr>
                <w:sz w:val="20"/>
              </w:rPr>
              <w:t xml:space="preserve">the Pythagorean Theorem and </w:t>
            </w:r>
            <w:r>
              <w:rPr>
                <w:b/>
                <w:sz w:val="20"/>
              </w:rPr>
              <w:t xml:space="preserve">properties of special right triangles </w:t>
            </w:r>
            <w:r>
              <w:rPr>
                <w:sz w:val="20"/>
              </w:rPr>
              <w:t xml:space="preserve">to solve right triangles in applied problems. </w:t>
            </w:r>
            <w:r>
              <w:rPr>
                <w:rFonts w:ascii="Segoe UI Symbol" w:hAnsi="Segoe UI Symbol"/>
                <w:sz w:val="20"/>
              </w:rPr>
              <w:t>★</w:t>
            </w:r>
          </w:p>
          <w:p w:rsidR="00B713D7" w:rsidRDefault="009111F1">
            <w:pPr>
              <w:pStyle w:val="TableParagraph"/>
              <w:spacing w:before="228"/>
              <w:ind w:left="103" w:right="266"/>
              <w:rPr>
                <w:b/>
                <w:sz w:val="20"/>
              </w:rPr>
            </w:pPr>
            <w:r>
              <w:rPr>
                <w:b/>
                <w:sz w:val="20"/>
              </w:rPr>
              <w:t>Note: Special right triangles refer to the 30-60-90 and 45-45-90 triangles.</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r w:rsidR="00B713D7">
        <w:trPr>
          <w:trHeight w:hRule="exact" w:val="1910"/>
        </w:trPr>
        <w:tc>
          <w:tcPr>
            <w:tcW w:w="1896" w:type="dxa"/>
          </w:tcPr>
          <w:p w:rsidR="00B713D7" w:rsidRDefault="00B713D7">
            <w:pPr>
              <w:pStyle w:val="TableParagraph"/>
              <w:rPr>
                <w:rFonts w:ascii="Times New Roman"/>
              </w:rPr>
            </w:pPr>
          </w:p>
          <w:p w:rsidR="00B713D7" w:rsidRDefault="00B713D7">
            <w:pPr>
              <w:pStyle w:val="TableParagraph"/>
              <w:spacing w:before="6"/>
              <w:rPr>
                <w:rFonts w:ascii="Times New Roman"/>
                <w:sz w:val="20"/>
              </w:rPr>
            </w:pPr>
          </w:p>
          <w:p w:rsidR="00B713D7" w:rsidRDefault="009111F1">
            <w:pPr>
              <w:pStyle w:val="TableParagraph"/>
              <w:ind w:left="103" w:right="362"/>
              <w:rPr>
                <w:sz w:val="20"/>
              </w:rPr>
            </w:pPr>
            <w:r>
              <w:rPr>
                <w:sz w:val="20"/>
              </w:rPr>
              <w:t>Apply trigonometry to general triangles.</w:t>
            </w:r>
          </w:p>
        </w:tc>
        <w:tc>
          <w:tcPr>
            <w:tcW w:w="5011" w:type="dxa"/>
          </w:tcPr>
          <w:p w:rsidR="00B713D7" w:rsidRDefault="00B713D7">
            <w:pPr>
              <w:pStyle w:val="TableParagraph"/>
              <w:rPr>
                <w:rFonts w:ascii="Times New Roman"/>
              </w:rPr>
            </w:pPr>
          </w:p>
          <w:p w:rsidR="00B713D7" w:rsidRDefault="009111F1">
            <w:pPr>
              <w:pStyle w:val="TableParagraph"/>
              <w:spacing w:before="178" w:line="229" w:lineRule="exact"/>
              <w:ind w:left="103"/>
              <w:rPr>
                <w:rFonts w:ascii="Cambria Math" w:eastAsia="Cambria Math"/>
                <w:sz w:val="20"/>
              </w:rPr>
            </w:pPr>
            <w:r>
              <w:rPr>
                <w:b/>
                <w:sz w:val="20"/>
              </w:rPr>
              <w:t xml:space="preserve">GEO-G.SRT.9 Justify and apply the formula </w:t>
            </w:r>
            <w:r>
              <w:rPr>
                <w:rFonts w:ascii="Cambria Math" w:eastAsia="Cambria Math"/>
                <w:w w:val="90"/>
                <w:sz w:val="20"/>
              </w:rPr>
              <w:t xml:space="preserve">𝑨𝑨 </w:t>
            </w:r>
            <w:r>
              <w:rPr>
                <w:rFonts w:ascii="Cambria Math" w:eastAsia="Cambria Math"/>
                <w:sz w:val="20"/>
              </w:rPr>
              <w:t>=</w:t>
            </w:r>
          </w:p>
          <w:p w:rsidR="00B713D7" w:rsidRDefault="009111F1">
            <w:pPr>
              <w:pStyle w:val="TableParagraph"/>
              <w:spacing w:line="253" w:lineRule="exact"/>
              <w:ind w:left="103"/>
              <w:rPr>
                <w:b/>
                <w:sz w:val="20"/>
              </w:rPr>
            </w:pPr>
            <w:r>
              <w:rPr>
                <w:rFonts w:ascii="Cambria Math" w:eastAsia="Cambria Math"/>
                <w:w w:val="49"/>
                <w:position w:val="12"/>
                <w:sz w:val="14"/>
              </w:rPr>
              <w:t>𝟏𝟏</w:t>
            </w:r>
            <w:r>
              <w:rPr>
                <w:rFonts w:ascii="Cambria Math" w:eastAsia="Cambria Math"/>
                <w:position w:val="12"/>
                <w:sz w:val="14"/>
              </w:rPr>
              <w:t xml:space="preserve"> </w:t>
            </w:r>
            <w:r>
              <w:rPr>
                <w:rFonts w:ascii="Cambria Math" w:eastAsia="Cambria Math"/>
                <w:spacing w:val="-8"/>
                <w:position w:val="12"/>
                <w:sz w:val="14"/>
              </w:rPr>
              <w:t xml:space="preserve"> </w:t>
            </w:r>
            <w:r>
              <w:rPr>
                <w:rFonts w:ascii="Cambria Math" w:eastAsia="Cambria Math"/>
                <w:spacing w:val="1"/>
                <w:w w:val="49"/>
                <w:sz w:val="20"/>
              </w:rPr>
              <w:t>𝒂𝒂𝒂</w:t>
            </w:r>
            <w:r>
              <w:rPr>
                <w:rFonts w:ascii="Cambria Math" w:eastAsia="Cambria Math"/>
                <w:w w:val="49"/>
                <w:sz w:val="20"/>
              </w:rPr>
              <w:t>𝒂</w:t>
            </w:r>
            <w:r>
              <w:rPr>
                <w:rFonts w:ascii="Cambria Math" w:eastAsia="Cambria Math"/>
                <w:sz w:val="20"/>
              </w:rPr>
              <w:t xml:space="preserve"> </w:t>
            </w:r>
            <w:r>
              <w:rPr>
                <w:rFonts w:ascii="Cambria Math" w:eastAsia="Cambria Math"/>
                <w:spacing w:val="-10"/>
                <w:sz w:val="20"/>
              </w:rPr>
              <w:t xml:space="preserve"> </w:t>
            </w:r>
            <w:r>
              <w:rPr>
                <w:rFonts w:ascii="Cambria Math" w:eastAsia="Cambria Math"/>
                <w:spacing w:val="-1"/>
                <w:w w:val="49"/>
                <w:sz w:val="20"/>
              </w:rPr>
              <w:t>𝐬𝐬𝐬𝐬𝐬</w:t>
            </w:r>
            <w:r>
              <w:rPr>
                <w:rFonts w:ascii="Cambria Math" w:eastAsia="Cambria Math"/>
                <w:spacing w:val="1"/>
                <w:w w:val="49"/>
                <w:sz w:val="20"/>
              </w:rPr>
              <w:t>𝐬</w:t>
            </w:r>
            <w:r>
              <w:rPr>
                <w:rFonts w:ascii="Cambria Math" w:eastAsia="Cambria Math"/>
                <w:spacing w:val="1"/>
                <w:w w:val="99"/>
                <w:sz w:val="20"/>
              </w:rPr>
              <w:t>(</w:t>
            </w:r>
            <w:r>
              <w:rPr>
                <w:rFonts w:ascii="Cambria Math" w:eastAsia="Cambria Math"/>
                <w:w w:val="49"/>
                <w:sz w:val="20"/>
              </w:rPr>
              <w:t>𝑪𝑪</w:t>
            </w:r>
            <w:r>
              <w:rPr>
                <w:rFonts w:ascii="Cambria Math" w:eastAsia="Cambria Math"/>
                <w:w w:val="99"/>
                <w:sz w:val="20"/>
              </w:rPr>
              <w:t>)</w:t>
            </w:r>
            <w:r>
              <w:rPr>
                <w:rFonts w:ascii="Cambria Math" w:eastAsia="Cambria Math"/>
                <w:spacing w:val="12"/>
                <w:sz w:val="20"/>
              </w:rPr>
              <w:t xml:space="preserve"> </w:t>
            </w:r>
            <w:r>
              <w:rPr>
                <w:b/>
                <w:w w:val="99"/>
                <w:sz w:val="20"/>
              </w:rPr>
              <w:t>to</w:t>
            </w:r>
            <w:r>
              <w:rPr>
                <w:b/>
                <w:sz w:val="20"/>
              </w:rPr>
              <w:t xml:space="preserve"> </w:t>
            </w:r>
            <w:r>
              <w:rPr>
                <w:b/>
                <w:w w:val="99"/>
                <w:sz w:val="20"/>
              </w:rPr>
              <w:t>f</w:t>
            </w:r>
            <w:r>
              <w:rPr>
                <w:b/>
                <w:spacing w:val="-1"/>
                <w:w w:val="99"/>
                <w:sz w:val="20"/>
              </w:rPr>
              <w:t>i</w:t>
            </w:r>
            <w:r>
              <w:rPr>
                <w:b/>
                <w:w w:val="99"/>
                <w:sz w:val="20"/>
              </w:rPr>
              <w:t>nd</w:t>
            </w:r>
            <w:r>
              <w:rPr>
                <w:b/>
                <w:sz w:val="20"/>
              </w:rPr>
              <w:t xml:space="preserve"> </w:t>
            </w:r>
            <w:r>
              <w:rPr>
                <w:b/>
                <w:w w:val="99"/>
                <w:sz w:val="20"/>
              </w:rPr>
              <w:t>the</w:t>
            </w:r>
            <w:r>
              <w:rPr>
                <w:b/>
                <w:spacing w:val="-1"/>
                <w:sz w:val="20"/>
              </w:rPr>
              <w:t xml:space="preserve"> </w:t>
            </w:r>
            <w:r>
              <w:rPr>
                <w:b/>
                <w:spacing w:val="-1"/>
                <w:w w:val="99"/>
                <w:sz w:val="20"/>
              </w:rPr>
              <w:t>are</w:t>
            </w:r>
            <w:r>
              <w:rPr>
                <w:b/>
                <w:w w:val="99"/>
                <w:sz w:val="20"/>
              </w:rPr>
              <w:t>a</w:t>
            </w:r>
            <w:r>
              <w:rPr>
                <w:b/>
                <w:spacing w:val="1"/>
                <w:sz w:val="20"/>
              </w:rPr>
              <w:t xml:space="preserve"> </w:t>
            </w:r>
            <w:r>
              <w:rPr>
                <w:b/>
                <w:w w:val="99"/>
                <w:sz w:val="20"/>
              </w:rPr>
              <w:t>of</w:t>
            </w:r>
            <w:r>
              <w:rPr>
                <w:b/>
                <w:sz w:val="20"/>
              </w:rPr>
              <w:t xml:space="preserve"> </w:t>
            </w:r>
            <w:r>
              <w:rPr>
                <w:b/>
                <w:spacing w:val="-1"/>
                <w:w w:val="99"/>
                <w:sz w:val="20"/>
              </w:rPr>
              <w:t>a</w:t>
            </w:r>
            <w:r>
              <w:rPr>
                <w:b/>
                <w:spacing w:val="3"/>
                <w:w w:val="99"/>
                <w:sz w:val="20"/>
              </w:rPr>
              <w:t>n</w:t>
            </w:r>
            <w:r>
              <w:rPr>
                <w:b/>
                <w:w w:val="99"/>
                <w:sz w:val="20"/>
              </w:rPr>
              <w:t>y</w:t>
            </w:r>
            <w:r>
              <w:rPr>
                <w:b/>
                <w:spacing w:val="-4"/>
                <w:sz w:val="20"/>
              </w:rPr>
              <w:t xml:space="preserve"> </w:t>
            </w:r>
            <w:r>
              <w:rPr>
                <w:b/>
                <w:w w:val="99"/>
                <w:sz w:val="20"/>
              </w:rPr>
              <w:t>t</w:t>
            </w:r>
            <w:r>
              <w:rPr>
                <w:b/>
                <w:spacing w:val="1"/>
                <w:w w:val="99"/>
                <w:sz w:val="20"/>
              </w:rPr>
              <w:t>r</w:t>
            </w:r>
            <w:r>
              <w:rPr>
                <w:b/>
                <w:spacing w:val="2"/>
                <w:w w:val="99"/>
                <w:sz w:val="20"/>
              </w:rPr>
              <w:t>i</w:t>
            </w:r>
            <w:r>
              <w:rPr>
                <w:b/>
                <w:spacing w:val="-1"/>
                <w:w w:val="99"/>
                <w:sz w:val="20"/>
              </w:rPr>
              <w:t>a</w:t>
            </w:r>
            <w:r>
              <w:rPr>
                <w:b/>
                <w:w w:val="99"/>
                <w:sz w:val="20"/>
              </w:rPr>
              <w:t>ng</w:t>
            </w:r>
            <w:r>
              <w:rPr>
                <w:b/>
                <w:spacing w:val="-1"/>
                <w:w w:val="99"/>
                <w:sz w:val="20"/>
              </w:rPr>
              <w:t>l</w:t>
            </w:r>
            <w:r>
              <w:rPr>
                <w:b/>
                <w:w w:val="99"/>
                <w:sz w:val="20"/>
              </w:rPr>
              <w:t>e</w:t>
            </w:r>
            <w:r>
              <w:rPr>
                <w:b/>
                <w:spacing w:val="-1"/>
                <w:sz w:val="20"/>
              </w:rPr>
              <w:t xml:space="preserve"> </w:t>
            </w:r>
            <w:r>
              <w:rPr>
                <w:b/>
                <w:spacing w:val="3"/>
                <w:w w:val="99"/>
                <w:sz w:val="20"/>
              </w:rPr>
              <w:t>b</w:t>
            </w:r>
            <w:r>
              <w:rPr>
                <w:b/>
                <w:w w:val="99"/>
                <w:sz w:val="20"/>
              </w:rPr>
              <w:t>y</w:t>
            </w:r>
          </w:p>
          <w:p w:rsidR="00B713D7" w:rsidRDefault="009111F1">
            <w:pPr>
              <w:pStyle w:val="TableParagraph"/>
              <w:spacing w:line="109" w:lineRule="exact"/>
              <w:ind w:left="103"/>
              <w:rPr>
                <w:rFonts w:ascii="Cambria Math" w:eastAsia="Cambria Math"/>
                <w:sz w:val="14"/>
              </w:rPr>
            </w:pPr>
            <w:r>
              <w:rPr>
                <w:rFonts w:ascii="Cambria Math" w:eastAsia="Cambria Math"/>
                <w:w w:val="60"/>
                <w:sz w:val="14"/>
              </w:rPr>
              <w:t>𝟐𝟐</w:t>
            </w:r>
          </w:p>
          <w:p w:rsidR="00B713D7" w:rsidRDefault="009111F1">
            <w:pPr>
              <w:pStyle w:val="TableParagraph"/>
              <w:spacing w:line="213" w:lineRule="exact"/>
              <w:ind w:left="103"/>
              <w:rPr>
                <w:b/>
                <w:sz w:val="20"/>
              </w:rPr>
            </w:pPr>
            <w:r>
              <w:rPr>
                <w:b/>
                <w:sz w:val="20"/>
              </w:rPr>
              <w:t>drawing an auxiliary line from a vertex</w:t>
            </w:r>
          </w:p>
          <w:p w:rsidR="00B713D7" w:rsidRDefault="009111F1">
            <w:pPr>
              <w:pStyle w:val="TableParagraph"/>
              <w:spacing w:before="1"/>
              <w:ind w:left="103"/>
              <w:rPr>
                <w:b/>
                <w:sz w:val="20"/>
              </w:rPr>
            </w:pPr>
            <w:proofErr w:type="gramStart"/>
            <w:r>
              <w:rPr>
                <w:b/>
                <w:sz w:val="20"/>
              </w:rPr>
              <w:t>perpendicular</w:t>
            </w:r>
            <w:proofErr w:type="gramEnd"/>
            <w:r>
              <w:rPr>
                <w:b/>
                <w:sz w:val="20"/>
              </w:rPr>
              <w:t xml:space="preserve"> to the opposite side.</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5011"/>
        <w:gridCol w:w="334"/>
        <w:gridCol w:w="334"/>
        <w:gridCol w:w="334"/>
        <w:gridCol w:w="334"/>
        <w:gridCol w:w="643"/>
        <w:gridCol w:w="642"/>
        <w:gridCol w:w="643"/>
      </w:tblGrid>
      <w:tr w:rsidR="00B713D7">
        <w:trPr>
          <w:trHeight w:hRule="exact" w:val="516"/>
        </w:trPr>
        <w:tc>
          <w:tcPr>
            <w:tcW w:w="10170" w:type="dxa"/>
            <w:gridSpan w:val="9"/>
            <w:shd w:val="clear" w:color="auto" w:fill="F1F1F1"/>
          </w:tcPr>
          <w:p w:rsidR="00B713D7" w:rsidRDefault="009111F1">
            <w:pPr>
              <w:pStyle w:val="TableParagraph"/>
              <w:spacing w:line="242" w:lineRule="auto"/>
              <w:ind w:left="4437" w:right="4436"/>
              <w:jc w:val="center"/>
              <w:rPr>
                <w:b/>
              </w:rPr>
            </w:pPr>
            <w:r>
              <w:rPr>
                <w:b/>
              </w:rPr>
              <w:t>Geometry Circles</w:t>
            </w:r>
          </w:p>
        </w:tc>
      </w:tr>
      <w:tr w:rsidR="00B713D7">
        <w:trPr>
          <w:trHeight w:hRule="exact" w:val="478"/>
        </w:trPr>
        <w:tc>
          <w:tcPr>
            <w:tcW w:w="1896"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4"/>
              <w:rPr>
                <w:rFonts w:ascii="Times New Roman"/>
                <w:sz w:val="25"/>
              </w:rPr>
            </w:pPr>
          </w:p>
          <w:p w:rsidR="00B713D7" w:rsidRDefault="009111F1">
            <w:pPr>
              <w:pStyle w:val="TableParagraph"/>
              <w:ind w:left="103" w:right="360"/>
              <w:jc w:val="both"/>
              <w:rPr>
                <w:sz w:val="20"/>
              </w:rPr>
            </w:pPr>
            <w:r>
              <w:rPr>
                <w:sz w:val="20"/>
              </w:rPr>
              <w:t>Understand and apply theorems about circles.</w:t>
            </w:r>
          </w:p>
        </w:tc>
        <w:tc>
          <w:tcPr>
            <w:tcW w:w="5011" w:type="dxa"/>
          </w:tcPr>
          <w:p w:rsidR="00B713D7" w:rsidRDefault="009111F1">
            <w:pPr>
              <w:pStyle w:val="TableParagraph"/>
              <w:spacing w:before="117"/>
              <w:ind w:left="103"/>
              <w:rPr>
                <w:sz w:val="20"/>
              </w:rPr>
            </w:pPr>
            <w:r>
              <w:rPr>
                <w:sz w:val="20"/>
              </w:rPr>
              <w:t>GEO-G.C.1 Prove that all circles are similar.</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r w:rsidR="00B713D7">
        <w:trPr>
          <w:trHeight w:hRule="exact" w:val="3977"/>
        </w:trPr>
        <w:tc>
          <w:tcPr>
            <w:tcW w:w="1896" w:type="dxa"/>
            <w:vMerge/>
          </w:tcPr>
          <w:p w:rsidR="00B713D7" w:rsidRDefault="00B713D7"/>
        </w:tc>
        <w:tc>
          <w:tcPr>
            <w:tcW w:w="5011" w:type="dxa"/>
          </w:tcPr>
          <w:p w:rsidR="00B713D7" w:rsidRDefault="009111F1">
            <w:pPr>
              <w:pStyle w:val="TableParagraph"/>
              <w:spacing w:before="141"/>
              <w:ind w:left="103" w:right="442"/>
              <w:rPr>
                <w:sz w:val="20"/>
              </w:rPr>
            </w:pPr>
            <w:r>
              <w:rPr>
                <w:sz w:val="20"/>
              </w:rPr>
              <w:t xml:space="preserve">GEO-G.C.2a Identify, describe </w:t>
            </w:r>
            <w:r>
              <w:rPr>
                <w:b/>
                <w:sz w:val="20"/>
              </w:rPr>
              <w:t xml:space="preserve">and apply relationships between the angles and their intercepted arcs </w:t>
            </w:r>
            <w:r>
              <w:rPr>
                <w:sz w:val="20"/>
              </w:rPr>
              <w:t>of a circle.</w:t>
            </w:r>
          </w:p>
          <w:p w:rsidR="00B713D7" w:rsidRDefault="00B713D7">
            <w:pPr>
              <w:pStyle w:val="TableParagraph"/>
              <w:rPr>
                <w:rFonts w:ascii="Times New Roman"/>
                <w:sz w:val="20"/>
              </w:rPr>
            </w:pPr>
          </w:p>
          <w:p w:rsidR="00B713D7" w:rsidRDefault="009111F1">
            <w:pPr>
              <w:pStyle w:val="TableParagraph"/>
              <w:ind w:left="103" w:right="199"/>
              <w:rPr>
                <w:sz w:val="20"/>
              </w:rPr>
            </w:pPr>
            <w:r>
              <w:rPr>
                <w:sz w:val="20"/>
              </w:rPr>
              <w:t xml:space="preserve">GEO-G.C.2b. Identify, describe and </w:t>
            </w:r>
            <w:r>
              <w:rPr>
                <w:b/>
                <w:sz w:val="20"/>
              </w:rPr>
              <w:t xml:space="preserve">apply relationships among radii, chords, tangents, and secants </w:t>
            </w:r>
            <w:r>
              <w:rPr>
                <w:sz w:val="20"/>
              </w:rPr>
              <w:t>of a circle.</w:t>
            </w:r>
          </w:p>
          <w:p w:rsidR="00B713D7" w:rsidRDefault="00B713D7">
            <w:pPr>
              <w:pStyle w:val="TableParagraph"/>
              <w:spacing w:before="9"/>
              <w:rPr>
                <w:rFonts w:ascii="Times New Roman"/>
                <w:sz w:val="19"/>
              </w:rPr>
            </w:pPr>
          </w:p>
          <w:p w:rsidR="00B713D7" w:rsidRDefault="009111F1">
            <w:pPr>
              <w:pStyle w:val="TableParagraph"/>
              <w:ind w:left="103" w:right="110"/>
              <w:rPr>
                <w:b/>
                <w:sz w:val="20"/>
              </w:rPr>
            </w:pPr>
            <w:r>
              <w:rPr>
                <w:b/>
                <w:sz w:val="20"/>
              </w:rPr>
              <w:t xml:space="preserve">Note: These relationships that pertain to the circle </w:t>
            </w:r>
            <w:proofErr w:type="gramStart"/>
            <w:r>
              <w:rPr>
                <w:b/>
                <w:sz w:val="20"/>
              </w:rPr>
              <w:t>may be utilized</w:t>
            </w:r>
            <w:proofErr w:type="gramEnd"/>
            <w:r>
              <w:rPr>
                <w:b/>
                <w:sz w:val="20"/>
              </w:rPr>
              <w:t xml:space="preserve"> to prove other relationships in geometric figures, e.g., the opposite angles in any quadrilateral inscribed in a circle are supplements of each other.</w:t>
            </w:r>
          </w:p>
          <w:p w:rsidR="00B713D7" w:rsidRDefault="00B713D7">
            <w:pPr>
              <w:pStyle w:val="TableParagraph"/>
              <w:spacing w:before="9"/>
              <w:rPr>
                <w:rFonts w:ascii="Times New Roman"/>
                <w:sz w:val="19"/>
              </w:rPr>
            </w:pPr>
          </w:p>
          <w:p w:rsidR="00B713D7" w:rsidRDefault="009111F1">
            <w:pPr>
              <w:pStyle w:val="TableParagraph"/>
              <w:ind w:left="103" w:right="88"/>
              <w:rPr>
                <w:b/>
                <w:sz w:val="20"/>
              </w:rPr>
            </w:pPr>
            <w:r>
              <w:rPr>
                <w:b/>
                <w:sz w:val="20"/>
              </w:rPr>
              <w:t>Also includes algebraic problems built upon these concepts.</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r w:rsidR="00B713D7">
        <w:trPr>
          <w:trHeight w:hRule="exact" w:val="1891"/>
        </w:trPr>
        <w:tc>
          <w:tcPr>
            <w:tcW w:w="1896" w:type="dxa"/>
            <w:vMerge/>
          </w:tcPr>
          <w:p w:rsidR="00B713D7" w:rsidRDefault="00B713D7"/>
        </w:tc>
        <w:tc>
          <w:tcPr>
            <w:tcW w:w="5011" w:type="dxa"/>
          </w:tcPr>
          <w:p w:rsidR="00B713D7" w:rsidRDefault="00B713D7">
            <w:pPr>
              <w:pStyle w:val="TableParagraph"/>
              <w:spacing w:before="7"/>
              <w:rPr>
                <w:rFonts w:ascii="Times New Roman"/>
                <w:sz w:val="21"/>
              </w:rPr>
            </w:pPr>
          </w:p>
          <w:p w:rsidR="00B713D7" w:rsidRDefault="009111F1">
            <w:pPr>
              <w:pStyle w:val="TableParagraph"/>
              <w:spacing w:line="229" w:lineRule="exact"/>
              <w:ind w:left="103"/>
              <w:rPr>
                <w:sz w:val="20"/>
              </w:rPr>
            </w:pPr>
            <w:r>
              <w:rPr>
                <w:sz w:val="20"/>
              </w:rPr>
              <w:t>STANDARD REMOVED</w:t>
            </w:r>
          </w:p>
          <w:p w:rsidR="00B713D7" w:rsidRDefault="009111F1">
            <w:pPr>
              <w:pStyle w:val="TableParagraph"/>
              <w:ind w:left="103" w:right="311"/>
              <w:rPr>
                <w:b/>
                <w:sz w:val="20"/>
              </w:rPr>
            </w:pPr>
            <w:r>
              <w:rPr>
                <w:b/>
                <w:sz w:val="20"/>
              </w:rPr>
              <w:t xml:space="preserve">Constructing the </w:t>
            </w:r>
            <w:proofErr w:type="spellStart"/>
            <w:r>
              <w:rPr>
                <w:b/>
                <w:sz w:val="20"/>
              </w:rPr>
              <w:t>incenter</w:t>
            </w:r>
            <w:proofErr w:type="spellEnd"/>
            <w:r>
              <w:rPr>
                <w:b/>
                <w:sz w:val="20"/>
              </w:rPr>
              <w:t xml:space="preserve"> and circumcenter of a circle </w:t>
            </w:r>
            <w:proofErr w:type="gramStart"/>
            <w:r>
              <w:rPr>
                <w:b/>
                <w:sz w:val="20"/>
              </w:rPr>
              <w:t>has been embedded</w:t>
            </w:r>
            <w:proofErr w:type="gramEnd"/>
            <w:r>
              <w:rPr>
                <w:b/>
                <w:sz w:val="20"/>
              </w:rPr>
              <w:t xml:space="preserve"> in standard GEO- G.CO.12. The properties of the angles for a quadrilateral inscribed in a circle is now embedded in standard GEO-G.C.2a</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r w:rsidR="00B713D7">
        <w:trPr>
          <w:trHeight w:hRule="exact" w:val="1520"/>
        </w:trPr>
        <w:tc>
          <w:tcPr>
            <w:tcW w:w="1896" w:type="dxa"/>
          </w:tcPr>
          <w:p w:rsidR="00B713D7" w:rsidRDefault="00B713D7">
            <w:pPr>
              <w:pStyle w:val="TableParagraph"/>
              <w:rPr>
                <w:rFonts w:ascii="Times New Roman"/>
              </w:rPr>
            </w:pPr>
          </w:p>
          <w:p w:rsidR="00B713D7" w:rsidRDefault="009111F1">
            <w:pPr>
              <w:pStyle w:val="TableParagraph"/>
              <w:spacing w:before="157"/>
              <w:ind w:left="103" w:right="218"/>
              <w:rPr>
                <w:sz w:val="20"/>
              </w:rPr>
            </w:pPr>
            <w:r>
              <w:rPr>
                <w:sz w:val="20"/>
              </w:rPr>
              <w:t>Find arc lengths and area of sectors of circles.</w:t>
            </w:r>
          </w:p>
        </w:tc>
        <w:tc>
          <w:tcPr>
            <w:tcW w:w="5011" w:type="dxa"/>
          </w:tcPr>
          <w:p w:rsidR="00B713D7" w:rsidRDefault="009111F1">
            <w:pPr>
              <w:pStyle w:val="TableParagraph"/>
              <w:spacing w:before="177"/>
              <w:ind w:left="102" w:right="252"/>
              <w:jc w:val="both"/>
              <w:rPr>
                <w:b/>
                <w:sz w:val="20"/>
              </w:rPr>
            </w:pPr>
            <w:r>
              <w:rPr>
                <w:b/>
                <w:sz w:val="20"/>
              </w:rPr>
              <w:t>GEO-G.C.5 Using proportionality, find one of the following given two others</w:t>
            </w:r>
            <w:proofErr w:type="gramStart"/>
            <w:r>
              <w:rPr>
                <w:b/>
                <w:sz w:val="20"/>
              </w:rPr>
              <w:t>;</w:t>
            </w:r>
            <w:proofErr w:type="gramEnd"/>
            <w:r>
              <w:rPr>
                <w:b/>
                <w:sz w:val="20"/>
              </w:rPr>
              <w:t xml:space="preserve"> the central angle, arc length, radius or area of sector.</w:t>
            </w:r>
          </w:p>
          <w:p w:rsidR="00B713D7" w:rsidRDefault="00B713D7">
            <w:pPr>
              <w:pStyle w:val="TableParagraph"/>
              <w:spacing w:before="9"/>
              <w:rPr>
                <w:rFonts w:ascii="Times New Roman"/>
                <w:sz w:val="19"/>
              </w:rPr>
            </w:pPr>
          </w:p>
          <w:p w:rsidR="00B713D7" w:rsidRDefault="009111F1">
            <w:pPr>
              <w:pStyle w:val="TableParagraph"/>
              <w:ind w:left="103"/>
              <w:jc w:val="both"/>
              <w:rPr>
                <w:b/>
                <w:sz w:val="20"/>
              </w:rPr>
            </w:pPr>
            <w:r>
              <w:rPr>
                <w:b/>
                <w:sz w:val="20"/>
                <w:u w:val="thick"/>
              </w:rPr>
              <w:t xml:space="preserve">Note: </w:t>
            </w:r>
            <w:r>
              <w:rPr>
                <w:b/>
                <w:sz w:val="20"/>
              </w:rPr>
              <w:t>Angle measure is in degrees.</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r w:rsidR="00B713D7">
        <w:trPr>
          <w:trHeight w:hRule="exact" w:val="515"/>
        </w:trPr>
        <w:tc>
          <w:tcPr>
            <w:tcW w:w="10170" w:type="dxa"/>
            <w:gridSpan w:val="9"/>
            <w:shd w:val="clear" w:color="auto" w:fill="F1F1F1"/>
          </w:tcPr>
          <w:p w:rsidR="00B713D7" w:rsidRDefault="009111F1">
            <w:pPr>
              <w:pStyle w:val="TableParagraph"/>
              <w:spacing w:line="249" w:lineRule="exact"/>
              <w:ind w:left="2211" w:right="2212"/>
              <w:jc w:val="center"/>
              <w:rPr>
                <w:b/>
              </w:rPr>
            </w:pPr>
            <w:r>
              <w:rPr>
                <w:b/>
              </w:rPr>
              <w:t>Geometry</w:t>
            </w:r>
          </w:p>
          <w:p w:rsidR="00B713D7" w:rsidRDefault="009111F1">
            <w:pPr>
              <w:pStyle w:val="TableParagraph"/>
              <w:spacing w:line="252" w:lineRule="exact"/>
              <w:ind w:left="2211" w:right="2212"/>
              <w:jc w:val="center"/>
              <w:rPr>
                <w:b/>
              </w:rPr>
            </w:pPr>
            <w:r>
              <w:rPr>
                <w:b/>
              </w:rPr>
              <w:t>Expressing Geometric Properties with Equations</w:t>
            </w:r>
          </w:p>
        </w:tc>
      </w:tr>
      <w:tr w:rsidR="00B713D7">
        <w:trPr>
          <w:trHeight w:hRule="exact" w:val="3002"/>
        </w:trPr>
        <w:tc>
          <w:tcPr>
            <w:tcW w:w="1896" w:type="dxa"/>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62"/>
              <w:ind w:left="103" w:right="136"/>
              <w:rPr>
                <w:sz w:val="20"/>
              </w:rPr>
            </w:pPr>
            <w:r>
              <w:rPr>
                <w:sz w:val="20"/>
              </w:rPr>
              <w:t>Translate</w:t>
            </w:r>
            <w:r>
              <w:rPr>
                <w:spacing w:val="-8"/>
                <w:sz w:val="20"/>
              </w:rPr>
              <w:t xml:space="preserve"> </w:t>
            </w:r>
            <w:r>
              <w:rPr>
                <w:sz w:val="20"/>
              </w:rPr>
              <w:t>between the geometric description and the equation of a conic</w:t>
            </w:r>
            <w:r>
              <w:rPr>
                <w:spacing w:val="-10"/>
                <w:sz w:val="20"/>
              </w:rPr>
              <w:t xml:space="preserve"> </w:t>
            </w:r>
            <w:r>
              <w:rPr>
                <w:sz w:val="20"/>
              </w:rPr>
              <w:t>section.</w:t>
            </w:r>
          </w:p>
        </w:tc>
        <w:tc>
          <w:tcPr>
            <w:tcW w:w="5011" w:type="dxa"/>
          </w:tcPr>
          <w:p w:rsidR="00B713D7" w:rsidRDefault="00B713D7">
            <w:pPr>
              <w:pStyle w:val="TableParagraph"/>
              <w:rPr>
                <w:rFonts w:ascii="Times New Roman"/>
                <w:sz w:val="20"/>
              </w:rPr>
            </w:pPr>
          </w:p>
          <w:p w:rsidR="00B713D7" w:rsidRDefault="009111F1">
            <w:pPr>
              <w:pStyle w:val="TableParagraph"/>
              <w:ind w:left="103" w:right="110"/>
              <w:rPr>
                <w:sz w:val="20"/>
              </w:rPr>
            </w:pPr>
            <w:r>
              <w:rPr>
                <w:sz w:val="20"/>
              </w:rPr>
              <w:t>GEO-G.GPE.1a Derive the equation of a circle of given center and radius using the Pythagorean Theorem. Find the center and radius of a circle, given the equation of the circle.</w:t>
            </w:r>
          </w:p>
          <w:p w:rsidR="00B713D7" w:rsidRDefault="00B713D7">
            <w:pPr>
              <w:pStyle w:val="TableParagraph"/>
              <w:spacing w:before="7"/>
              <w:rPr>
                <w:rFonts w:ascii="Times New Roman"/>
                <w:sz w:val="19"/>
              </w:rPr>
            </w:pPr>
          </w:p>
          <w:p w:rsidR="00B713D7" w:rsidRDefault="009111F1">
            <w:pPr>
              <w:pStyle w:val="TableParagraph"/>
              <w:ind w:left="103"/>
              <w:rPr>
                <w:b/>
                <w:sz w:val="20"/>
              </w:rPr>
            </w:pPr>
            <w:r>
              <w:rPr>
                <w:b/>
                <w:sz w:val="20"/>
                <w:u w:val="thick"/>
              </w:rPr>
              <w:t>Notes:</w:t>
            </w:r>
          </w:p>
          <w:p w:rsidR="00B713D7" w:rsidRDefault="009111F1">
            <w:pPr>
              <w:pStyle w:val="TableParagraph"/>
              <w:numPr>
                <w:ilvl w:val="0"/>
                <w:numId w:val="14"/>
              </w:numPr>
              <w:tabs>
                <w:tab w:val="left" w:pos="440"/>
              </w:tabs>
              <w:ind w:right="135" w:firstLine="0"/>
              <w:rPr>
                <w:b/>
                <w:sz w:val="20"/>
              </w:rPr>
            </w:pPr>
            <w:r>
              <w:rPr>
                <w:b/>
                <w:sz w:val="20"/>
              </w:rPr>
              <w:t xml:space="preserve">Finding the center and radius may involve completing the square. The completing the square expectation for Geometry follows Algebra I: leading coefficients will be </w:t>
            </w:r>
            <w:proofErr w:type="gramStart"/>
            <w:r>
              <w:rPr>
                <w:b/>
                <w:sz w:val="20"/>
              </w:rPr>
              <w:t>1</w:t>
            </w:r>
            <w:proofErr w:type="gramEnd"/>
            <w:r>
              <w:rPr>
                <w:b/>
                <w:sz w:val="20"/>
              </w:rPr>
              <w:t xml:space="preserve"> (after possible removal of GCF) and the coefficients</w:t>
            </w:r>
            <w:r>
              <w:rPr>
                <w:b/>
                <w:spacing w:val="-24"/>
                <w:sz w:val="20"/>
              </w:rPr>
              <w:t xml:space="preserve"> </w:t>
            </w:r>
            <w:r>
              <w:rPr>
                <w:b/>
                <w:sz w:val="20"/>
              </w:rPr>
              <w:t>of the linear terms will be</w:t>
            </w:r>
            <w:r>
              <w:rPr>
                <w:b/>
                <w:spacing w:val="-16"/>
                <w:sz w:val="20"/>
              </w:rPr>
              <w:t xml:space="preserve"> </w:t>
            </w:r>
            <w:r>
              <w:rPr>
                <w:b/>
                <w:sz w:val="20"/>
              </w:rPr>
              <w:t>even.</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5011"/>
        <w:gridCol w:w="334"/>
        <w:gridCol w:w="334"/>
        <w:gridCol w:w="334"/>
        <w:gridCol w:w="334"/>
        <w:gridCol w:w="643"/>
        <w:gridCol w:w="642"/>
        <w:gridCol w:w="643"/>
      </w:tblGrid>
      <w:tr w:rsidR="00B713D7">
        <w:trPr>
          <w:trHeight w:hRule="exact" w:val="1850"/>
        </w:trPr>
        <w:tc>
          <w:tcPr>
            <w:tcW w:w="1896" w:type="dxa"/>
          </w:tcPr>
          <w:p w:rsidR="00B713D7" w:rsidRDefault="00B713D7"/>
        </w:tc>
        <w:tc>
          <w:tcPr>
            <w:tcW w:w="5011" w:type="dxa"/>
          </w:tcPr>
          <w:p w:rsidR="00B713D7" w:rsidRDefault="009111F1">
            <w:pPr>
              <w:pStyle w:val="TableParagraph"/>
              <w:numPr>
                <w:ilvl w:val="0"/>
                <w:numId w:val="13"/>
              </w:numPr>
              <w:tabs>
                <w:tab w:val="left" w:pos="440"/>
              </w:tabs>
              <w:spacing w:line="227" w:lineRule="exact"/>
              <w:ind w:hanging="175"/>
              <w:rPr>
                <w:b/>
                <w:sz w:val="20"/>
              </w:rPr>
            </w:pPr>
            <w:r>
              <w:rPr>
                <w:b/>
                <w:sz w:val="20"/>
              </w:rPr>
              <w:t>Completing the square may yield a</w:t>
            </w:r>
            <w:r>
              <w:rPr>
                <w:b/>
                <w:spacing w:val="-19"/>
                <w:sz w:val="20"/>
              </w:rPr>
              <w:t xml:space="preserve"> </w:t>
            </w:r>
            <w:r>
              <w:rPr>
                <w:b/>
                <w:sz w:val="20"/>
              </w:rPr>
              <w:t>fractional</w:t>
            </w:r>
          </w:p>
          <w:p w:rsidR="00B713D7" w:rsidRDefault="009111F1">
            <w:pPr>
              <w:pStyle w:val="TableParagraph"/>
              <w:ind w:left="263"/>
              <w:rPr>
                <w:b/>
                <w:sz w:val="20"/>
              </w:rPr>
            </w:pPr>
            <w:r>
              <w:rPr>
                <w:b/>
                <w:sz w:val="20"/>
              </w:rPr>
              <w:t>radius</w:t>
            </w:r>
          </w:p>
          <w:p w:rsidR="00B713D7" w:rsidRDefault="009111F1">
            <w:pPr>
              <w:pStyle w:val="TableParagraph"/>
              <w:ind w:left="263" w:right="884"/>
              <w:rPr>
                <w:b/>
                <w:sz w:val="20"/>
              </w:rPr>
            </w:pPr>
            <w:r>
              <w:rPr>
                <w:b/>
                <w:sz w:val="20"/>
              </w:rPr>
              <w:t>GEO-G.GPE.1b Graph circles given their equation.</w:t>
            </w:r>
          </w:p>
          <w:p w:rsidR="00B713D7" w:rsidRDefault="00B713D7">
            <w:pPr>
              <w:pStyle w:val="TableParagraph"/>
              <w:rPr>
                <w:rFonts w:ascii="Times New Roman"/>
                <w:sz w:val="20"/>
              </w:rPr>
            </w:pPr>
          </w:p>
          <w:p w:rsidR="00B713D7" w:rsidRDefault="009111F1">
            <w:pPr>
              <w:pStyle w:val="TableParagraph"/>
              <w:ind w:left="103" w:right="133"/>
              <w:rPr>
                <w:b/>
                <w:sz w:val="20"/>
              </w:rPr>
            </w:pPr>
            <w:r>
              <w:rPr>
                <w:b/>
                <w:sz w:val="20"/>
                <w:u w:val="thick"/>
              </w:rPr>
              <w:t xml:space="preserve">Note: </w:t>
            </w:r>
            <w:r>
              <w:rPr>
                <w:b/>
                <w:sz w:val="20"/>
              </w:rPr>
              <w:t xml:space="preserve">For circles </w:t>
            </w:r>
            <w:proofErr w:type="gramStart"/>
            <w:r>
              <w:rPr>
                <w:b/>
                <w:sz w:val="20"/>
              </w:rPr>
              <w:t>being graphed</w:t>
            </w:r>
            <w:proofErr w:type="gramEnd"/>
            <w:r>
              <w:rPr>
                <w:b/>
                <w:sz w:val="20"/>
              </w:rPr>
              <w:t>, the center will be an ordered pair of integers and the radius a positive integer.</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r w:rsidR="00B713D7">
        <w:trPr>
          <w:trHeight w:hRule="exact" w:val="4294"/>
        </w:trPr>
        <w:tc>
          <w:tcPr>
            <w:tcW w:w="1896"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1"/>
              <w:rPr>
                <w:rFonts w:ascii="Times New Roman"/>
              </w:rPr>
            </w:pPr>
          </w:p>
          <w:p w:rsidR="00B713D7" w:rsidRDefault="009111F1">
            <w:pPr>
              <w:pStyle w:val="TableParagraph"/>
              <w:ind w:left="103" w:right="95"/>
              <w:rPr>
                <w:sz w:val="20"/>
              </w:rPr>
            </w:pPr>
            <w:r>
              <w:rPr>
                <w:sz w:val="20"/>
              </w:rPr>
              <w:t>Use coordinates to prove simple geometric theorems algebraically.</w:t>
            </w:r>
          </w:p>
        </w:tc>
        <w:tc>
          <w:tcPr>
            <w:tcW w:w="5011" w:type="dxa"/>
          </w:tcPr>
          <w:p w:rsidR="00B713D7" w:rsidRDefault="009111F1">
            <w:pPr>
              <w:pStyle w:val="TableParagraph"/>
              <w:spacing w:before="78" w:line="226" w:lineRule="exact"/>
              <w:ind w:left="103" w:right="153"/>
              <w:rPr>
                <w:b/>
                <w:sz w:val="20"/>
              </w:rPr>
            </w:pPr>
            <w:r>
              <w:rPr>
                <w:sz w:val="20"/>
              </w:rPr>
              <w:t xml:space="preserve">GEO-G.GPE.4 On the coordinate plane, algebraically prove geometric theorems </w:t>
            </w:r>
            <w:r>
              <w:rPr>
                <w:b/>
                <w:sz w:val="20"/>
              </w:rPr>
              <w:t>and properties.</w:t>
            </w:r>
          </w:p>
          <w:p w:rsidR="00B713D7" w:rsidRDefault="00B713D7">
            <w:pPr>
              <w:pStyle w:val="TableParagraph"/>
              <w:spacing w:before="11"/>
              <w:rPr>
                <w:rFonts w:ascii="Times New Roman"/>
                <w:sz w:val="19"/>
              </w:rPr>
            </w:pPr>
          </w:p>
          <w:p w:rsidR="00B713D7" w:rsidRDefault="009111F1">
            <w:pPr>
              <w:pStyle w:val="TableParagraph"/>
              <w:spacing w:line="229" w:lineRule="exact"/>
              <w:ind w:left="103"/>
              <w:rPr>
                <w:sz w:val="20"/>
              </w:rPr>
            </w:pPr>
            <w:r>
              <w:rPr>
                <w:sz w:val="20"/>
                <w:u w:val="single"/>
              </w:rPr>
              <w:t>Notes:</w:t>
            </w:r>
          </w:p>
          <w:p w:rsidR="00B713D7" w:rsidRDefault="009111F1">
            <w:pPr>
              <w:pStyle w:val="TableParagraph"/>
              <w:spacing w:line="229" w:lineRule="exact"/>
              <w:ind w:left="103"/>
              <w:rPr>
                <w:b/>
                <w:sz w:val="20"/>
              </w:rPr>
            </w:pPr>
            <w:r>
              <w:rPr>
                <w:b/>
                <w:sz w:val="20"/>
              </w:rPr>
              <w:t>Examples include but not limited to:</w:t>
            </w:r>
          </w:p>
          <w:p w:rsidR="00B713D7" w:rsidRDefault="009111F1">
            <w:pPr>
              <w:pStyle w:val="TableParagraph"/>
              <w:numPr>
                <w:ilvl w:val="0"/>
                <w:numId w:val="12"/>
              </w:numPr>
              <w:tabs>
                <w:tab w:val="left" w:pos="440"/>
              </w:tabs>
              <w:spacing w:before="3"/>
              <w:rPr>
                <w:sz w:val="20"/>
              </w:rPr>
            </w:pPr>
            <w:r>
              <w:rPr>
                <w:sz w:val="20"/>
              </w:rPr>
              <w:t>Given points and/or characteristics, prove</w:t>
            </w:r>
            <w:r>
              <w:rPr>
                <w:spacing w:val="-23"/>
                <w:sz w:val="20"/>
              </w:rPr>
              <w:t xml:space="preserve"> </w:t>
            </w:r>
            <w:r>
              <w:rPr>
                <w:sz w:val="20"/>
              </w:rPr>
              <w:t>or</w:t>
            </w:r>
          </w:p>
          <w:p w:rsidR="00B713D7" w:rsidRDefault="009111F1">
            <w:pPr>
              <w:pStyle w:val="TableParagraph"/>
              <w:spacing w:line="229" w:lineRule="exact"/>
              <w:ind w:left="263"/>
              <w:rPr>
                <w:sz w:val="20"/>
              </w:rPr>
            </w:pPr>
            <w:r>
              <w:rPr>
                <w:sz w:val="20"/>
              </w:rPr>
              <w:t>disprove a polygon is a</w:t>
            </w:r>
          </w:p>
          <w:p w:rsidR="00B713D7" w:rsidRDefault="009111F1">
            <w:pPr>
              <w:pStyle w:val="TableParagraph"/>
              <w:ind w:left="263" w:right="694"/>
              <w:rPr>
                <w:sz w:val="20"/>
              </w:rPr>
            </w:pPr>
            <w:proofErr w:type="gramStart"/>
            <w:r>
              <w:rPr>
                <w:sz w:val="20"/>
              </w:rPr>
              <w:t>specified</w:t>
            </w:r>
            <w:proofErr w:type="gramEnd"/>
            <w:r>
              <w:rPr>
                <w:sz w:val="20"/>
              </w:rPr>
              <w:t xml:space="preserve"> quadrilateral or triangle based on its properties.</w:t>
            </w:r>
          </w:p>
          <w:p w:rsidR="00B713D7" w:rsidRDefault="009111F1">
            <w:pPr>
              <w:pStyle w:val="TableParagraph"/>
              <w:numPr>
                <w:ilvl w:val="0"/>
                <w:numId w:val="12"/>
              </w:numPr>
              <w:tabs>
                <w:tab w:val="left" w:pos="440"/>
              </w:tabs>
              <w:spacing w:before="2"/>
              <w:rPr>
                <w:sz w:val="20"/>
              </w:rPr>
            </w:pPr>
            <w:r>
              <w:rPr>
                <w:sz w:val="20"/>
              </w:rPr>
              <w:t>Given a point that lies on a circle with a</w:t>
            </w:r>
            <w:r>
              <w:rPr>
                <w:spacing w:val="-19"/>
                <w:sz w:val="20"/>
              </w:rPr>
              <w:t xml:space="preserve"> </w:t>
            </w:r>
            <w:r>
              <w:rPr>
                <w:sz w:val="20"/>
              </w:rPr>
              <w:t>given</w:t>
            </w:r>
          </w:p>
          <w:p w:rsidR="00B713D7" w:rsidRDefault="009111F1">
            <w:pPr>
              <w:pStyle w:val="TableParagraph"/>
              <w:ind w:left="263"/>
              <w:rPr>
                <w:sz w:val="20"/>
              </w:rPr>
            </w:pPr>
            <w:r>
              <w:rPr>
                <w:sz w:val="20"/>
              </w:rPr>
              <w:t>center, prove or disprove</w:t>
            </w:r>
          </w:p>
          <w:p w:rsidR="00B713D7" w:rsidRDefault="009111F1">
            <w:pPr>
              <w:pStyle w:val="TableParagraph"/>
              <w:spacing w:line="229" w:lineRule="exact"/>
              <w:ind w:left="263"/>
              <w:rPr>
                <w:sz w:val="20"/>
              </w:rPr>
            </w:pPr>
            <w:proofErr w:type="gramStart"/>
            <w:r>
              <w:rPr>
                <w:sz w:val="20"/>
              </w:rPr>
              <w:t>that</w:t>
            </w:r>
            <w:proofErr w:type="gramEnd"/>
            <w:r>
              <w:rPr>
                <w:sz w:val="20"/>
              </w:rPr>
              <w:t xml:space="preserve"> a specified point lies on the same circle.</w:t>
            </w:r>
          </w:p>
          <w:p w:rsidR="00B713D7" w:rsidRDefault="009111F1">
            <w:pPr>
              <w:pStyle w:val="TableParagraph"/>
              <w:ind w:left="103" w:right="188"/>
              <w:rPr>
                <w:b/>
                <w:sz w:val="20"/>
              </w:rPr>
            </w:pPr>
            <w:r>
              <w:rPr>
                <w:b/>
                <w:sz w:val="20"/>
              </w:rPr>
              <w:t>This standard is a fluency recommendation for Geometry. Fluency with the use of coordinates to establish geometric results and the use of geometric representations as a modeling tool are some of the most valuable tools in mathematics and related fields.</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r w:rsidR="00B713D7">
        <w:trPr>
          <w:trHeight w:hRule="exact" w:val="4589"/>
        </w:trPr>
        <w:tc>
          <w:tcPr>
            <w:tcW w:w="1896" w:type="dxa"/>
            <w:vMerge/>
          </w:tcPr>
          <w:p w:rsidR="00B713D7" w:rsidRDefault="00B713D7"/>
        </w:tc>
        <w:tc>
          <w:tcPr>
            <w:tcW w:w="5011" w:type="dxa"/>
          </w:tcPr>
          <w:p w:rsidR="00B713D7" w:rsidRDefault="009111F1">
            <w:pPr>
              <w:pStyle w:val="TableParagraph"/>
              <w:spacing w:before="103"/>
              <w:ind w:left="103"/>
              <w:rPr>
                <w:sz w:val="20"/>
              </w:rPr>
            </w:pPr>
            <w:r>
              <w:rPr>
                <w:sz w:val="20"/>
              </w:rPr>
              <w:t>GEO-G.GPE.5 On the coordinate plane:</w:t>
            </w:r>
          </w:p>
          <w:p w:rsidR="00B713D7" w:rsidRDefault="00B713D7">
            <w:pPr>
              <w:pStyle w:val="TableParagraph"/>
              <w:spacing w:before="10"/>
              <w:rPr>
                <w:rFonts w:ascii="Times New Roman"/>
                <w:sz w:val="19"/>
              </w:rPr>
            </w:pPr>
          </w:p>
          <w:p w:rsidR="00B713D7" w:rsidRDefault="009111F1">
            <w:pPr>
              <w:pStyle w:val="TableParagraph"/>
              <w:spacing w:line="242" w:lineRule="auto"/>
              <w:ind w:left="103" w:right="1119"/>
              <w:jc w:val="both"/>
              <w:rPr>
                <w:sz w:val="20"/>
              </w:rPr>
            </w:pPr>
            <w:r>
              <w:rPr>
                <w:sz w:val="20"/>
              </w:rPr>
              <w:t xml:space="preserve">GEO-G.GPE.5a </w:t>
            </w:r>
            <w:r>
              <w:rPr>
                <w:b/>
                <w:sz w:val="20"/>
              </w:rPr>
              <w:t xml:space="preserve">Explore the proof </w:t>
            </w:r>
            <w:r>
              <w:rPr>
                <w:sz w:val="20"/>
              </w:rPr>
              <w:t>for the relationship between slopes of parallel</w:t>
            </w:r>
            <w:r>
              <w:rPr>
                <w:spacing w:val="-22"/>
                <w:sz w:val="20"/>
              </w:rPr>
              <w:t xml:space="preserve"> </w:t>
            </w:r>
            <w:r>
              <w:rPr>
                <w:sz w:val="20"/>
              </w:rPr>
              <w:t>and perpendicular</w:t>
            </w:r>
            <w:r>
              <w:rPr>
                <w:spacing w:val="-12"/>
                <w:sz w:val="20"/>
              </w:rPr>
              <w:t xml:space="preserve"> </w:t>
            </w:r>
            <w:r>
              <w:rPr>
                <w:sz w:val="20"/>
              </w:rPr>
              <w:t>lines;</w:t>
            </w:r>
          </w:p>
          <w:p w:rsidR="00B713D7" w:rsidRDefault="00B713D7">
            <w:pPr>
              <w:pStyle w:val="TableParagraph"/>
              <w:spacing w:before="5"/>
              <w:rPr>
                <w:rFonts w:ascii="Times New Roman"/>
                <w:sz w:val="19"/>
              </w:rPr>
            </w:pPr>
          </w:p>
          <w:p w:rsidR="00B713D7" w:rsidRDefault="009111F1">
            <w:pPr>
              <w:pStyle w:val="TableParagraph"/>
              <w:spacing w:line="242" w:lineRule="auto"/>
              <w:ind w:left="102" w:right="289"/>
              <w:rPr>
                <w:sz w:val="20"/>
              </w:rPr>
            </w:pPr>
            <w:r>
              <w:rPr>
                <w:sz w:val="20"/>
              </w:rPr>
              <w:t xml:space="preserve">GEO-G.GPE.5b </w:t>
            </w:r>
            <w:r>
              <w:rPr>
                <w:b/>
                <w:sz w:val="20"/>
              </w:rPr>
              <w:t xml:space="preserve">Determine if lines are parallel, perpendicular, or neither, based on their slopes; </w:t>
            </w:r>
            <w:r>
              <w:rPr>
                <w:sz w:val="20"/>
              </w:rPr>
              <w:t>and</w:t>
            </w:r>
          </w:p>
          <w:p w:rsidR="00B713D7" w:rsidRDefault="00B713D7">
            <w:pPr>
              <w:pStyle w:val="TableParagraph"/>
              <w:spacing w:before="10"/>
              <w:rPr>
                <w:rFonts w:ascii="Times New Roman"/>
                <w:sz w:val="19"/>
              </w:rPr>
            </w:pPr>
          </w:p>
          <w:p w:rsidR="00B713D7" w:rsidRDefault="009111F1">
            <w:pPr>
              <w:pStyle w:val="TableParagraph"/>
              <w:ind w:left="102" w:right="442"/>
              <w:rPr>
                <w:sz w:val="20"/>
              </w:rPr>
            </w:pPr>
            <w:r>
              <w:rPr>
                <w:sz w:val="20"/>
              </w:rPr>
              <w:t>GEO-G.GPE.5c Apply properties of parallel and perpendicular lines to solve geometric problems.</w:t>
            </w:r>
          </w:p>
          <w:p w:rsidR="00B713D7" w:rsidRDefault="00B713D7">
            <w:pPr>
              <w:pStyle w:val="TableParagraph"/>
              <w:spacing w:before="9"/>
              <w:rPr>
                <w:rFonts w:ascii="Times New Roman"/>
                <w:sz w:val="19"/>
              </w:rPr>
            </w:pPr>
          </w:p>
          <w:p w:rsidR="00B713D7" w:rsidRDefault="009111F1">
            <w:pPr>
              <w:pStyle w:val="TableParagraph"/>
              <w:ind w:left="103" w:right="88"/>
              <w:rPr>
                <w:b/>
                <w:sz w:val="20"/>
              </w:rPr>
            </w:pPr>
            <w:r>
              <w:rPr>
                <w:b/>
                <w:sz w:val="20"/>
                <w:u w:val="thick"/>
              </w:rPr>
              <w:t xml:space="preserve">Note: </w:t>
            </w:r>
            <w:r>
              <w:rPr>
                <w:b/>
                <w:sz w:val="20"/>
              </w:rPr>
              <w:t>This standard is a fluency recommendation for Geometry. Fluency with the use of coordinates to establish geometric results and the use of geometric representations as a modeling tool are some of the most valuable tools in mathematics and related fields.</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r w:rsidR="00B713D7">
        <w:trPr>
          <w:trHeight w:hRule="exact" w:val="1390"/>
        </w:trPr>
        <w:tc>
          <w:tcPr>
            <w:tcW w:w="1896" w:type="dxa"/>
            <w:vMerge/>
          </w:tcPr>
          <w:p w:rsidR="00B713D7" w:rsidRDefault="00B713D7"/>
        </w:tc>
        <w:tc>
          <w:tcPr>
            <w:tcW w:w="5011" w:type="dxa"/>
          </w:tcPr>
          <w:p w:rsidR="00B713D7" w:rsidRDefault="009111F1">
            <w:pPr>
              <w:pStyle w:val="TableParagraph"/>
              <w:ind w:left="103" w:right="220"/>
              <w:rPr>
                <w:sz w:val="20"/>
              </w:rPr>
            </w:pPr>
            <w:r>
              <w:rPr>
                <w:sz w:val="20"/>
              </w:rPr>
              <w:t>GEO-G.GPE.6 Find the point on a directed line segment between two given points that partitions the segment in a given ratio.</w:t>
            </w:r>
          </w:p>
          <w:p w:rsidR="00B713D7" w:rsidRDefault="00B713D7">
            <w:pPr>
              <w:pStyle w:val="TableParagraph"/>
              <w:spacing w:before="7"/>
              <w:rPr>
                <w:rFonts w:ascii="Times New Roman"/>
                <w:sz w:val="19"/>
              </w:rPr>
            </w:pPr>
          </w:p>
          <w:p w:rsidR="00B713D7" w:rsidRDefault="009111F1">
            <w:pPr>
              <w:pStyle w:val="TableParagraph"/>
              <w:spacing w:before="1"/>
              <w:ind w:left="103" w:right="655"/>
              <w:rPr>
                <w:b/>
                <w:sz w:val="20"/>
              </w:rPr>
            </w:pPr>
            <w:r>
              <w:rPr>
                <w:b/>
                <w:sz w:val="20"/>
                <w:u w:val="thick"/>
              </w:rPr>
              <w:t xml:space="preserve">Note: </w:t>
            </w:r>
            <w:r>
              <w:rPr>
                <w:b/>
                <w:sz w:val="20"/>
              </w:rPr>
              <w:t>Midpoint formula is a derivative of this standard.</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3"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5011"/>
        <w:gridCol w:w="334"/>
        <w:gridCol w:w="334"/>
        <w:gridCol w:w="334"/>
        <w:gridCol w:w="334"/>
        <w:gridCol w:w="643"/>
        <w:gridCol w:w="642"/>
        <w:gridCol w:w="644"/>
      </w:tblGrid>
      <w:tr w:rsidR="00B713D7">
        <w:trPr>
          <w:trHeight w:hRule="exact" w:val="2538"/>
        </w:trPr>
        <w:tc>
          <w:tcPr>
            <w:tcW w:w="1896" w:type="dxa"/>
          </w:tcPr>
          <w:p w:rsidR="00B713D7" w:rsidRDefault="00B713D7"/>
        </w:tc>
        <w:tc>
          <w:tcPr>
            <w:tcW w:w="5011" w:type="dxa"/>
          </w:tcPr>
          <w:p w:rsidR="00B713D7" w:rsidRDefault="009111F1">
            <w:pPr>
              <w:pStyle w:val="TableParagraph"/>
              <w:spacing w:before="95"/>
              <w:ind w:left="103" w:right="487"/>
              <w:rPr>
                <w:rFonts w:ascii="Segoe UI Symbol" w:hAnsi="Segoe UI Symbol"/>
                <w:sz w:val="20"/>
              </w:rPr>
            </w:pPr>
            <w:r>
              <w:rPr>
                <w:sz w:val="20"/>
              </w:rPr>
              <w:t xml:space="preserve">GEO-G.GPE.7 Use coordinates to compute perimeters of polygons and areas of triangles and rectangles. </w:t>
            </w:r>
            <w:r>
              <w:rPr>
                <w:rFonts w:ascii="Segoe UI Symbol" w:hAnsi="Segoe UI Symbol"/>
                <w:sz w:val="20"/>
              </w:rPr>
              <w:t>★</w:t>
            </w:r>
          </w:p>
          <w:p w:rsidR="00B713D7" w:rsidRDefault="009111F1">
            <w:pPr>
              <w:pStyle w:val="TableParagraph"/>
              <w:spacing w:before="224"/>
              <w:ind w:left="103" w:right="88"/>
              <w:rPr>
                <w:b/>
                <w:sz w:val="20"/>
              </w:rPr>
            </w:pPr>
            <w:r>
              <w:rPr>
                <w:b/>
                <w:sz w:val="20"/>
                <w:u w:val="thick"/>
              </w:rPr>
              <w:t xml:space="preserve">Note: </w:t>
            </w:r>
            <w:r>
              <w:rPr>
                <w:b/>
                <w:sz w:val="20"/>
              </w:rPr>
              <w:t>This standard is a fluency recommendation for Geometry. Fluency with the use of coordinates to establish geometric results and the use of geometric representations as a modeling tool are some of the most valuable tools in mathematics and related fields.</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4" w:type="dxa"/>
            <w:shd w:val="clear" w:color="auto" w:fill="FFFFCC"/>
          </w:tcPr>
          <w:p w:rsidR="00B713D7" w:rsidRDefault="00B713D7"/>
        </w:tc>
      </w:tr>
      <w:tr w:rsidR="00B713D7">
        <w:trPr>
          <w:trHeight w:hRule="exact" w:val="515"/>
        </w:trPr>
        <w:tc>
          <w:tcPr>
            <w:tcW w:w="10171" w:type="dxa"/>
            <w:gridSpan w:val="9"/>
            <w:shd w:val="clear" w:color="auto" w:fill="F1F1F1"/>
          </w:tcPr>
          <w:p w:rsidR="00B713D7" w:rsidRDefault="009111F1">
            <w:pPr>
              <w:pStyle w:val="TableParagraph"/>
              <w:spacing w:line="249" w:lineRule="exact"/>
              <w:ind w:left="3748" w:right="3749"/>
              <w:jc w:val="center"/>
              <w:rPr>
                <w:b/>
              </w:rPr>
            </w:pPr>
            <w:r>
              <w:rPr>
                <w:b/>
              </w:rPr>
              <w:t>Geometry</w:t>
            </w:r>
          </w:p>
          <w:p w:rsidR="00B713D7" w:rsidRDefault="009111F1">
            <w:pPr>
              <w:pStyle w:val="TableParagraph"/>
              <w:spacing w:line="252" w:lineRule="exact"/>
              <w:ind w:left="2211" w:right="2212"/>
              <w:jc w:val="center"/>
              <w:rPr>
                <w:b/>
              </w:rPr>
            </w:pPr>
            <w:r>
              <w:rPr>
                <w:b/>
              </w:rPr>
              <w:t>Geometric Measurement and</w:t>
            </w:r>
            <w:r>
              <w:rPr>
                <w:b/>
                <w:spacing w:val="-13"/>
              </w:rPr>
              <w:t xml:space="preserve"> </w:t>
            </w:r>
            <w:r>
              <w:rPr>
                <w:b/>
              </w:rPr>
              <w:t>Dimension</w:t>
            </w:r>
          </w:p>
        </w:tc>
      </w:tr>
      <w:tr w:rsidR="00B713D7">
        <w:trPr>
          <w:trHeight w:hRule="exact" w:val="929"/>
        </w:trPr>
        <w:tc>
          <w:tcPr>
            <w:tcW w:w="1896" w:type="dxa"/>
            <w:vMerge w:val="restart"/>
          </w:tcPr>
          <w:p w:rsidR="00B713D7" w:rsidRDefault="00B713D7">
            <w:pPr>
              <w:pStyle w:val="TableParagraph"/>
              <w:spacing w:before="3"/>
              <w:rPr>
                <w:rFonts w:ascii="Times New Roman"/>
                <w:sz w:val="31"/>
              </w:rPr>
            </w:pPr>
          </w:p>
          <w:p w:rsidR="00B713D7" w:rsidRDefault="009111F1">
            <w:pPr>
              <w:pStyle w:val="TableParagraph"/>
              <w:ind w:left="103" w:right="229"/>
              <w:rPr>
                <w:sz w:val="20"/>
              </w:rPr>
            </w:pPr>
            <w:r>
              <w:rPr>
                <w:sz w:val="20"/>
              </w:rPr>
              <w:t>Explain volume formulas and use them to solve problems.</w:t>
            </w:r>
          </w:p>
        </w:tc>
        <w:tc>
          <w:tcPr>
            <w:tcW w:w="5011" w:type="dxa"/>
          </w:tcPr>
          <w:p w:rsidR="00B713D7" w:rsidRDefault="009111F1">
            <w:pPr>
              <w:pStyle w:val="TableParagraph"/>
              <w:spacing w:before="112"/>
              <w:ind w:left="102" w:right="362"/>
              <w:jc w:val="both"/>
              <w:rPr>
                <w:sz w:val="20"/>
              </w:rPr>
            </w:pPr>
            <w:r>
              <w:rPr>
                <w:sz w:val="20"/>
              </w:rPr>
              <w:t xml:space="preserve">GEO-G.GMD.1 </w:t>
            </w:r>
            <w:r>
              <w:rPr>
                <w:b/>
                <w:sz w:val="20"/>
              </w:rPr>
              <w:t xml:space="preserve">Provide </w:t>
            </w:r>
            <w:r>
              <w:rPr>
                <w:sz w:val="20"/>
              </w:rPr>
              <w:t>informal arguments for the formulas for the circumference of a circle, area of a circle, volume of a cylinder, pyramid, and cone.</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4" w:type="dxa"/>
            <w:shd w:val="clear" w:color="auto" w:fill="FFFFCC"/>
          </w:tcPr>
          <w:p w:rsidR="00B713D7" w:rsidRDefault="00B713D7"/>
        </w:tc>
      </w:tr>
      <w:tr w:rsidR="00B713D7">
        <w:trPr>
          <w:trHeight w:hRule="exact" w:val="720"/>
        </w:trPr>
        <w:tc>
          <w:tcPr>
            <w:tcW w:w="1896" w:type="dxa"/>
            <w:vMerge/>
          </w:tcPr>
          <w:p w:rsidR="00B713D7" w:rsidRDefault="00B713D7"/>
        </w:tc>
        <w:tc>
          <w:tcPr>
            <w:tcW w:w="5011" w:type="dxa"/>
          </w:tcPr>
          <w:p w:rsidR="00B713D7" w:rsidRDefault="009111F1">
            <w:pPr>
              <w:pStyle w:val="TableParagraph"/>
              <w:spacing w:before="105"/>
              <w:ind w:left="103" w:right="309"/>
              <w:rPr>
                <w:rFonts w:ascii="Segoe UI Symbol" w:hAnsi="Segoe UI Symbol"/>
                <w:sz w:val="20"/>
              </w:rPr>
            </w:pPr>
            <w:r>
              <w:rPr>
                <w:sz w:val="20"/>
              </w:rPr>
              <w:t xml:space="preserve">GEO-G.GMD.3 Use volume formulas for cylinders, pyramids, cones, and spheres to solve problems. </w:t>
            </w:r>
            <w:r>
              <w:rPr>
                <w:rFonts w:ascii="Segoe UI Symbol" w:hAnsi="Segoe UI Symbol"/>
                <w:sz w:val="20"/>
              </w:rPr>
              <w:t>★</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4" w:type="dxa"/>
            <w:shd w:val="clear" w:color="auto" w:fill="FFFFCC"/>
          </w:tcPr>
          <w:p w:rsidR="00B713D7" w:rsidRDefault="00B713D7"/>
        </w:tc>
      </w:tr>
      <w:tr w:rsidR="00B713D7">
        <w:trPr>
          <w:trHeight w:hRule="exact" w:val="1889"/>
        </w:trPr>
        <w:tc>
          <w:tcPr>
            <w:tcW w:w="1896" w:type="dxa"/>
          </w:tcPr>
          <w:p w:rsidR="00B713D7" w:rsidRDefault="00B713D7">
            <w:pPr>
              <w:pStyle w:val="TableParagraph"/>
              <w:spacing w:before="7"/>
              <w:rPr>
                <w:rFonts w:ascii="Times New Roman"/>
                <w:sz w:val="21"/>
              </w:rPr>
            </w:pPr>
          </w:p>
          <w:p w:rsidR="00B713D7" w:rsidRDefault="009111F1">
            <w:pPr>
              <w:pStyle w:val="TableParagraph"/>
              <w:ind w:left="102" w:right="194"/>
              <w:rPr>
                <w:sz w:val="20"/>
              </w:rPr>
            </w:pPr>
            <w:r>
              <w:rPr>
                <w:sz w:val="20"/>
              </w:rPr>
              <w:t xml:space="preserve">Visualize relationships between two dimensional and </w:t>
            </w:r>
            <w:r>
              <w:rPr>
                <w:w w:val="95"/>
                <w:sz w:val="20"/>
              </w:rPr>
              <w:t xml:space="preserve">three-dimensional </w:t>
            </w:r>
            <w:r>
              <w:rPr>
                <w:sz w:val="20"/>
              </w:rPr>
              <w:t>objects.</w:t>
            </w:r>
          </w:p>
        </w:tc>
        <w:tc>
          <w:tcPr>
            <w:tcW w:w="5011" w:type="dxa"/>
          </w:tcPr>
          <w:p w:rsidR="00B713D7" w:rsidRDefault="009111F1">
            <w:pPr>
              <w:pStyle w:val="TableParagraph"/>
              <w:spacing w:before="132"/>
              <w:ind w:left="102" w:right="122"/>
              <w:rPr>
                <w:sz w:val="20"/>
              </w:rPr>
            </w:pPr>
            <w:r>
              <w:rPr>
                <w:sz w:val="20"/>
              </w:rPr>
              <w:t xml:space="preserve">GEO-G.GMD.4 Identify the shapes of </w:t>
            </w:r>
            <w:r>
              <w:rPr>
                <w:b/>
                <w:sz w:val="20"/>
              </w:rPr>
              <w:t xml:space="preserve">plane sections </w:t>
            </w:r>
            <w:r>
              <w:rPr>
                <w:sz w:val="20"/>
              </w:rPr>
              <w:t>of three-dimensional objects, and identify three- dimensional objects generated by rotations of two- dimensional objects.</w:t>
            </w:r>
          </w:p>
          <w:p w:rsidR="00B713D7" w:rsidRDefault="00B713D7">
            <w:pPr>
              <w:pStyle w:val="TableParagraph"/>
              <w:spacing w:before="10"/>
              <w:rPr>
                <w:rFonts w:ascii="Times New Roman"/>
                <w:sz w:val="19"/>
              </w:rPr>
            </w:pPr>
          </w:p>
          <w:p w:rsidR="00B713D7" w:rsidRDefault="009111F1">
            <w:pPr>
              <w:pStyle w:val="TableParagraph"/>
              <w:ind w:left="102" w:right="656"/>
              <w:rPr>
                <w:b/>
                <w:sz w:val="20"/>
              </w:rPr>
            </w:pPr>
            <w:r>
              <w:rPr>
                <w:b/>
                <w:sz w:val="20"/>
              </w:rPr>
              <w:t>Note: Plane sections are not limited to being parallel or perpendicular to the base.</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4" w:type="dxa"/>
            <w:shd w:val="clear" w:color="auto" w:fill="FFFFCC"/>
          </w:tcPr>
          <w:p w:rsidR="00B713D7" w:rsidRDefault="00B713D7"/>
        </w:tc>
      </w:tr>
      <w:tr w:rsidR="00B713D7">
        <w:trPr>
          <w:trHeight w:hRule="exact" w:val="516"/>
        </w:trPr>
        <w:tc>
          <w:tcPr>
            <w:tcW w:w="10171" w:type="dxa"/>
            <w:gridSpan w:val="9"/>
            <w:shd w:val="clear" w:color="auto" w:fill="F1F1F1"/>
          </w:tcPr>
          <w:p w:rsidR="00B713D7" w:rsidRDefault="009111F1">
            <w:pPr>
              <w:pStyle w:val="TableParagraph"/>
              <w:spacing w:line="242" w:lineRule="auto"/>
              <w:ind w:left="3801" w:right="3786" w:firstLine="763"/>
              <w:rPr>
                <w:b/>
              </w:rPr>
            </w:pPr>
            <w:r>
              <w:rPr>
                <w:b/>
              </w:rPr>
              <w:t>Geometry Modeling with Geometry</w:t>
            </w:r>
          </w:p>
        </w:tc>
      </w:tr>
      <w:tr w:rsidR="00B713D7">
        <w:trPr>
          <w:trHeight w:hRule="exact" w:val="648"/>
        </w:trPr>
        <w:tc>
          <w:tcPr>
            <w:tcW w:w="1896"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79"/>
              <w:ind w:left="102" w:right="194"/>
              <w:rPr>
                <w:sz w:val="20"/>
              </w:rPr>
            </w:pPr>
            <w:r>
              <w:rPr>
                <w:sz w:val="20"/>
              </w:rPr>
              <w:t>Understand solving equations as a process of reasoning and explain the reasoning.</w:t>
            </w:r>
          </w:p>
        </w:tc>
        <w:tc>
          <w:tcPr>
            <w:tcW w:w="5011" w:type="dxa"/>
          </w:tcPr>
          <w:p w:rsidR="00B713D7" w:rsidRDefault="009111F1">
            <w:pPr>
              <w:pStyle w:val="TableParagraph"/>
              <w:spacing w:before="71"/>
              <w:ind w:left="103" w:right="132"/>
              <w:rPr>
                <w:rFonts w:ascii="Segoe UI Symbol" w:hAnsi="Segoe UI Symbol"/>
                <w:sz w:val="20"/>
              </w:rPr>
            </w:pPr>
            <w:r>
              <w:rPr>
                <w:sz w:val="20"/>
              </w:rPr>
              <w:t xml:space="preserve">GEO-G.MG.1 Use geometric shapes, their measures, and their properties to describe objects. </w:t>
            </w:r>
            <w:r>
              <w:rPr>
                <w:rFonts w:ascii="Segoe UI Symbol" w:hAnsi="Segoe UI Symbol"/>
                <w:sz w:val="20"/>
              </w:rPr>
              <w:t>★</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4" w:type="dxa"/>
            <w:shd w:val="clear" w:color="auto" w:fill="FFFFCC"/>
          </w:tcPr>
          <w:p w:rsidR="00B713D7" w:rsidRDefault="00B713D7"/>
        </w:tc>
      </w:tr>
      <w:tr w:rsidR="00B713D7">
        <w:trPr>
          <w:trHeight w:hRule="exact" w:val="737"/>
        </w:trPr>
        <w:tc>
          <w:tcPr>
            <w:tcW w:w="1896" w:type="dxa"/>
            <w:vMerge/>
          </w:tcPr>
          <w:p w:rsidR="00B713D7" w:rsidRDefault="00B713D7"/>
        </w:tc>
        <w:tc>
          <w:tcPr>
            <w:tcW w:w="5011" w:type="dxa"/>
          </w:tcPr>
          <w:p w:rsidR="00B713D7" w:rsidRDefault="009111F1">
            <w:pPr>
              <w:pStyle w:val="TableParagraph"/>
              <w:ind w:left="103" w:right="486"/>
              <w:jc w:val="both"/>
              <w:rPr>
                <w:rFonts w:ascii="Segoe UI Symbol" w:hAnsi="Segoe UI Symbol"/>
                <w:sz w:val="20"/>
              </w:rPr>
            </w:pPr>
            <w:r>
              <w:rPr>
                <w:sz w:val="20"/>
              </w:rPr>
              <w:t>GEO-G.MG.2 Apply concepts of density based</w:t>
            </w:r>
            <w:r>
              <w:rPr>
                <w:spacing w:val="-21"/>
                <w:sz w:val="20"/>
              </w:rPr>
              <w:t xml:space="preserve"> </w:t>
            </w:r>
            <w:r>
              <w:rPr>
                <w:sz w:val="20"/>
              </w:rPr>
              <w:t>on area and volume of geometric figures in modeling situations.</w:t>
            </w:r>
            <w:r>
              <w:rPr>
                <w:spacing w:val="-8"/>
                <w:sz w:val="20"/>
              </w:rPr>
              <w:t xml:space="preserve"> </w:t>
            </w:r>
            <w:r>
              <w:rPr>
                <w:rFonts w:ascii="Segoe UI Symbol" w:hAnsi="Segoe UI Symbol"/>
                <w:sz w:val="20"/>
              </w:rPr>
              <w:t>★</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4" w:type="dxa"/>
            <w:shd w:val="clear" w:color="auto" w:fill="FFFFCC"/>
          </w:tcPr>
          <w:p w:rsidR="00B713D7" w:rsidRDefault="00B713D7"/>
        </w:tc>
      </w:tr>
      <w:tr w:rsidR="00B713D7">
        <w:trPr>
          <w:trHeight w:hRule="exact" w:val="1882"/>
        </w:trPr>
        <w:tc>
          <w:tcPr>
            <w:tcW w:w="1896" w:type="dxa"/>
            <w:vMerge/>
          </w:tcPr>
          <w:p w:rsidR="00B713D7" w:rsidRDefault="00B713D7"/>
        </w:tc>
        <w:tc>
          <w:tcPr>
            <w:tcW w:w="5011" w:type="dxa"/>
          </w:tcPr>
          <w:p w:rsidR="00B713D7" w:rsidRDefault="009111F1">
            <w:pPr>
              <w:pStyle w:val="TableParagraph"/>
              <w:spacing w:before="227"/>
              <w:ind w:left="103" w:right="442"/>
              <w:rPr>
                <w:rFonts w:ascii="Segoe UI Symbol" w:hAnsi="Segoe UI Symbol"/>
                <w:sz w:val="20"/>
              </w:rPr>
            </w:pPr>
            <w:r>
              <w:rPr>
                <w:sz w:val="20"/>
              </w:rPr>
              <w:t xml:space="preserve">GEO-G.MG.3 Apply geometric methods to solve design problems. </w:t>
            </w:r>
            <w:r>
              <w:rPr>
                <w:rFonts w:ascii="Segoe UI Symbol" w:hAnsi="Segoe UI Symbol"/>
                <w:sz w:val="20"/>
              </w:rPr>
              <w:t>★</w:t>
            </w:r>
          </w:p>
          <w:p w:rsidR="00B713D7" w:rsidRDefault="009111F1">
            <w:pPr>
              <w:pStyle w:val="TableParagraph"/>
              <w:spacing w:before="225"/>
              <w:ind w:left="103" w:right="244"/>
              <w:rPr>
                <w:b/>
                <w:sz w:val="20"/>
              </w:rPr>
            </w:pPr>
            <w:r>
              <w:rPr>
                <w:b/>
                <w:sz w:val="20"/>
                <w:u w:val="thick"/>
              </w:rPr>
              <w:t xml:space="preserve">Note: </w:t>
            </w:r>
            <w:r>
              <w:rPr>
                <w:b/>
                <w:sz w:val="20"/>
              </w:rPr>
              <w:t>Applications may include designing an object or structure to satisfy constraints such as area, volume, mass and cost.</w:t>
            </w:r>
          </w:p>
        </w:tc>
        <w:tc>
          <w:tcPr>
            <w:tcW w:w="334" w:type="dxa"/>
          </w:tcPr>
          <w:p w:rsidR="00B713D7" w:rsidRDefault="00B713D7"/>
        </w:tc>
        <w:tc>
          <w:tcPr>
            <w:tcW w:w="334" w:type="dxa"/>
          </w:tcPr>
          <w:p w:rsidR="00B713D7" w:rsidRDefault="00B713D7"/>
        </w:tc>
        <w:tc>
          <w:tcPr>
            <w:tcW w:w="334" w:type="dxa"/>
          </w:tcPr>
          <w:p w:rsidR="00B713D7" w:rsidRDefault="00B713D7"/>
        </w:tc>
        <w:tc>
          <w:tcPr>
            <w:tcW w:w="334" w:type="dxa"/>
          </w:tcPr>
          <w:p w:rsidR="00B713D7" w:rsidRDefault="00B713D7"/>
        </w:tc>
        <w:tc>
          <w:tcPr>
            <w:tcW w:w="643" w:type="dxa"/>
          </w:tcPr>
          <w:p w:rsidR="00B713D7" w:rsidRDefault="00B713D7"/>
        </w:tc>
        <w:tc>
          <w:tcPr>
            <w:tcW w:w="642" w:type="dxa"/>
            <w:shd w:val="clear" w:color="auto" w:fill="DAEDF3"/>
          </w:tcPr>
          <w:p w:rsidR="00B713D7" w:rsidRDefault="00B713D7"/>
        </w:tc>
        <w:tc>
          <w:tcPr>
            <w:tcW w:w="644"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3F038C">
      <w:pPr>
        <w:pStyle w:val="BodyText"/>
        <w:rPr>
          <w:rFonts w:ascii="Times New Roman"/>
          <w:b w:val="0"/>
          <w:sz w:val="12"/>
        </w:rPr>
      </w:pPr>
      <w:r>
        <w:rPr>
          <w:noProof/>
        </w:rPr>
        <w:lastRenderedPageBreak/>
        <mc:AlternateContent>
          <mc:Choice Requires="wps">
            <w:drawing>
              <wp:anchor distT="0" distB="0" distL="114300" distR="114300" simplePos="0" relativeHeight="502902872" behindDoc="1" locked="0" layoutInCell="1" allowOverlap="1">
                <wp:simplePos x="0" y="0"/>
                <wp:positionH relativeFrom="page">
                  <wp:posOffset>2800985</wp:posOffset>
                </wp:positionH>
                <wp:positionV relativeFrom="page">
                  <wp:posOffset>2441575</wp:posOffset>
                </wp:positionV>
                <wp:extent cx="45720" cy="0"/>
                <wp:effectExtent l="10160" t="12700" r="10795" b="6350"/>
                <wp:wrapNone/>
                <wp:docPr id="7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C7C2E" id="Line 21" o:spid="_x0000_s1026" style="position:absolute;z-index:-41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0.55pt,192.25pt" to="224.15pt,1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cI1HgIAAEEEAAAOAAAAZHJzL2Uyb0RvYy54bWysU8uu2yAQ3VfqPyD2iR/1zcOKc1XFSTdp&#10;G+nefgABHKNiQEDiRFX/vQNO0qbdVFW9wMDMnDkzc1g8nzuJTtw6oVWFs3GKEVdUM6EOFf7yuhnN&#10;MHKeKEakVrzCF+7w8/Ltm0VvSp7rVkvGLQIQ5creVLj13pRJ4mjLO+LG2nAFxkbbjng42kPCLOkB&#10;vZNJnqaTpNeWGaspdw5u68GIlxG/aTj1n5vGcY9khYGbj6uN6z6syXJByoMlphX0SoP8A4uOCAVJ&#10;71A18QQdrfgDqhPUaqcbP6a6S3TTCMpjDVBNlv5WzUtLDI+1QHOcubfJ/T9Y+um0s0iwCk9zjBTp&#10;YEZboTjKs9Cb3rgSXFZqZ0N19KxezFbTrw4pvWqJOvDI8fViIC5GJA8h4eAMZNj3HzUDH3L0Ojbq&#10;3NguQEIL0DnO43KfBz97ROGyeJrmMDR6sySkvIUZ6/wHrjsUNhWWQDnCktPWeSAOrjeXkEXpjZAy&#10;Dlsq1Fd4kqXzGOC0FCwYg5uzh/1KWnQiQS7xC10AsAe3gFwT1w5+0TQIyeqjYjFLywlbX/eeCDns&#10;AUiqkAgqBJ7X3SCUb/N0vp6tZ8WoyCfrUZHW9ej9ZlWMJpts+lS/q1erOvseOGdF2QrGuAq0b6LN&#10;ir8TxfX5DHK7y/ben+QRPdYOZG//SDqOOEx10Mdes8vOhjaFaYNOo/P1TYWH8Os5ev18+csfAAAA&#10;//8DAFBLAwQUAAYACAAAACEAVyIXYd0AAAALAQAADwAAAGRycy9kb3ducmV2LnhtbEyPwUrDQBCG&#10;74LvsIzQi9hN2lRCzKaIUDz0ojUPMM2OSXB3Nuxu2/TtXUHQ48x8/PP99Xa2RpzJh9GxgnyZgSDu&#10;nB65V9B+7B5KECEiazSOScGVAmyb25saK+0u/E7nQ+xFCuFQoYIhxqmSMnQDWQxLNxGn26fzFmMa&#10;fS+1x0sKt0ausuxRWhw5fRhwopeBuq/DySp4e3URXdvuMXT33vTX3cbsc6UWd/PzE4hIc/yD4Uc/&#10;qUOTnI7uxDoIo6Ao8jyhCtZlsQGRiKIo1yCOvxvZ1PJ/h+YbAAD//wMAUEsBAi0AFAAGAAgAAAAh&#10;ALaDOJL+AAAA4QEAABMAAAAAAAAAAAAAAAAAAAAAAFtDb250ZW50X1R5cGVzXS54bWxQSwECLQAU&#10;AAYACAAAACEAOP0h/9YAAACUAQAACwAAAAAAAAAAAAAAAAAvAQAAX3JlbHMvLnJlbHNQSwECLQAU&#10;AAYACAAAACEAOIXCNR4CAABBBAAADgAAAAAAAAAAAAAAAAAuAgAAZHJzL2Uyb0RvYy54bWxQSwEC&#10;LQAUAAYACAAAACEAVyIXYd0AAAALAQAADwAAAAAAAAAAAAAAAAB4BAAAZHJzL2Rvd25yZXYueG1s&#10;UEsFBgAAAAAEAAQA8wAAAIIFAAAAAA==&#10;" strokeweight=".16969mm">
                <w10:wrap anchorx="page" anchory="page"/>
              </v:line>
            </w:pict>
          </mc:Fallback>
        </mc:AlternateContent>
      </w:r>
      <w:r>
        <w:rPr>
          <w:noProof/>
        </w:rPr>
        <mc:AlternateContent>
          <mc:Choice Requires="wps">
            <w:drawing>
              <wp:anchor distT="0" distB="0" distL="114300" distR="114300" simplePos="0" relativeHeight="502902896" behindDoc="1" locked="0" layoutInCell="1" allowOverlap="1">
                <wp:simplePos x="0" y="0"/>
                <wp:positionH relativeFrom="page">
                  <wp:posOffset>2226310</wp:posOffset>
                </wp:positionH>
                <wp:positionV relativeFrom="page">
                  <wp:posOffset>2701290</wp:posOffset>
                </wp:positionV>
                <wp:extent cx="100965" cy="0"/>
                <wp:effectExtent l="6985" t="5715" r="6350" b="13335"/>
                <wp:wrapNone/>
                <wp:docPr id="7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634AE" id="Line 20" o:spid="_x0000_s1026" style="position:absolute;z-index:-41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3pt,212.7pt" to="183.25pt,2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xnHAIAAEIEAAAOAAAAZHJzL2Uyb0RvYy54bWysU02P2jAQvVfqf7B8hyQ0y0JEWFUJ9LLt&#10;Iu32BxjbIVYd27INAVX97x07BO1uL1VVDmacGb95bz5WD+dOohO3TmhV4myaYsQV1UyoQ4m/v2wn&#10;C4ycJ4oRqRUv8YU7/LD++GHVm4LPdKsl4xYBiHJFb0rcem+KJHG05R1xU224AmejbUc8XO0hYZb0&#10;gN7JZJam86TXlhmrKXcOvtaDE68jftNw6p+axnGPZImBm4+njec+nMl6RYqDJaYV9EqD/AOLjggF&#10;SW9QNfEEHa34A6oT1GqnGz+lukt00wjKowZQk6Xv1Dy3xPCoBYrjzK1M7v/B0m+nnUWClfg+w0iR&#10;Dnr0KBRHs1ib3rgCQiq1s0EdPatn86jpD4eUrlqiDjxyfLkYeJeFaiZvnoSLM5Bh33/VDGLI0etY&#10;qHNjuwAJJUDn2I/LrR/87BGFj1maLud3GNHRlZBifGes81+47lAwSiyBc8Qlp0fnAw9SjCEhjdJb&#10;IWXstlSoB7lzUBg8TkvBgjNe7GFfSYtOJMxL/EVR78ICck1cO8RFhGGSrD4qFrO0nLDN1fZEyMEG&#10;VlKFRCAReF6tYVJ+LtPlZrFZ5JN8Nt9M8rSuJ5+3VT6Zb7P7u/pTXVV19itwzvKiFYxxFWiPU5vl&#10;fzcV1/0Z5u02t7f6JG/RYyGB7PgfScceh7aGNXPFXrPLzo69h0GNwdelCpvw+g7269Vf/wYAAP//&#10;AwBQSwMEFAAGAAgAAAAhAALuIFneAAAACwEAAA8AAABkcnMvZG93bnJldi54bWxMj8FOwzAMhu9I&#10;vENkJG4spVuzqTSdgMGRTWwT56wxTUXjVE3WFp6eICHB0fan399frCfbsgF73ziScDtLgCFVTjdU&#10;Szgenm9WwHxQpFXrCCV8ood1eXlRqFy7kV5x2IeaxRDyuZJgQuhyzn1l0Co/cx1SvL273qoQx77m&#10;uldjDLctT5NEcKsaih+M6vDRYPWxP1sJX2I0G/60Xe7MG39Y7V4OQ4obKa+vpvs7YAGn8AfDj35U&#10;hzI6ndyZtGethHmWiIhKWKTZAlgk5kJkwE6/G14W/H+H8hsAAP//AwBQSwECLQAUAAYACAAAACEA&#10;toM4kv4AAADhAQAAEwAAAAAAAAAAAAAAAAAAAAAAW0NvbnRlbnRfVHlwZXNdLnhtbFBLAQItABQA&#10;BgAIAAAAIQA4/SH/1gAAAJQBAAALAAAAAAAAAAAAAAAAAC8BAABfcmVscy8ucmVsc1BLAQItABQA&#10;BgAIAAAAIQBWzSxnHAIAAEIEAAAOAAAAAAAAAAAAAAAAAC4CAABkcnMvZTJvRG9jLnhtbFBLAQIt&#10;ABQABgAIAAAAIQAC7iBZ3gAAAAsBAAAPAAAAAAAAAAAAAAAAAHYEAABkcnMvZG93bnJldi54bWxQ&#10;SwUGAAAAAAQABADzAAAAgQUAAAAA&#10;" strokeweight=".6pt">
                <w10:wrap anchorx="page" anchory="page"/>
              </v:line>
            </w:pict>
          </mc:Fallback>
        </mc:AlternateContent>
      </w:r>
      <w:r>
        <w:rPr>
          <w:noProof/>
        </w:rPr>
        <mc:AlternateContent>
          <mc:Choice Requires="wps">
            <w:drawing>
              <wp:anchor distT="0" distB="0" distL="114300" distR="114300" simplePos="0" relativeHeight="502902920" behindDoc="1" locked="0" layoutInCell="1" allowOverlap="1">
                <wp:simplePos x="0" y="0"/>
                <wp:positionH relativeFrom="page">
                  <wp:posOffset>2799715</wp:posOffset>
                </wp:positionH>
                <wp:positionV relativeFrom="page">
                  <wp:posOffset>2648585</wp:posOffset>
                </wp:positionV>
                <wp:extent cx="45720" cy="0"/>
                <wp:effectExtent l="8890" t="10160" r="12065" b="8890"/>
                <wp:wrapNone/>
                <wp:docPr id="7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B9F1B" id="Line 19" o:spid="_x0000_s1026" style="position:absolute;z-index:-41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0.45pt,208.55pt" to="224.05pt,2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lo2HAIAAEE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QzGI8i&#10;LexoJxRH2SLMpjOugJC12tvQHb2oF7PT9LtDSq8boo48cny9GsjLQkbyJiVcnIEKh+6zZhBDTl7H&#10;QV1q2wZIGAG6xH1c7/vgF48ofMyfZhNgRQdPQoohzVjnP3HdomCUWALlCEvOO+cDDVIMIaGK0lsh&#10;ZVy2VKgr8TRdTGOC01Kw4Axhzh4Pa2nRmQS5xF/sCTyPYQG5Iq7p46KrF5LVJ8VilYYTtrnZngjZ&#10;28BKqlAIOgSeN6sXyo9FutjMN/N8lE+mm1GeVtXo43adj6bbbPZUfajW6yr7GThnedEIxrgKtAfR&#10;ZvnfieL2fHq53WV7n0/yFj0OEsgO/5F0XHHYaq+Pg2bXvR1WDzqNwbc3FR7C4x3sx5e/+gUAAP//&#10;AwBQSwMEFAAGAAgAAAAhAB8Js/XeAAAACwEAAA8AAABkcnMvZG93bnJldi54bWxMj0FLw0AQhe+C&#10;/2EZwZvdRILdxmyKKAo9iNgWz9vsmMRkZ0N226T/3hEEvb2Z93jzTbGeXS9OOIbWk4Z0kYBAqrxt&#10;qdaw3z3fKBAhGrKm94QazhhgXV5eFCa3fqJ3PG1jLbiEQm40NDEOuZShatCZsPADEnuffnQm8jjW&#10;0o5m4nLXy9skuZPOtMQXGjPgY4NVtz06Da9KPvm37qM6f027F6U23Wq52Wt9fTU/3IOIOMe/MPzg&#10;MzqUzHTwR7JB9BqyLFlxlEW6TEFwIssUi8PvRpaF/P9D+Q0AAP//AwBQSwECLQAUAAYACAAAACEA&#10;toM4kv4AAADhAQAAEwAAAAAAAAAAAAAAAAAAAAAAW0NvbnRlbnRfVHlwZXNdLnhtbFBLAQItABQA&#10;BgAIAAAAIQA4/SH/1gAAAJQBAAALAAAAAAAAAAAAAAAAAC8BAABfcmVscy8ucmVsc1BLAQItABQA&#10;BgAIAAAAIQCQ3lo2HAIAAEEEAAAOAAAAAAAAAAAAAAAAAC4CAABkcnMvZTJvRG9jLnhtbFBLAQIt&#10;ABQABgAIAAAAIQAfCbP13gAAAAsBAAAPAAAAAAAAAAAAAAAAAHYEAABkcnMvZG93bnJldi54bWxQ&#10;SwUGAAAAAAQABADzAAAAgQUAAAAA&#10;" strokeweight=".48pt">
                <w10:wrap anchorx="page" anchory="page"/>
              </v:line>
            </w:pict>
          </mc:Fallback>
        </mc:AlternateContent>
      </w:r>
      <w:r>
        <w:rPr>
          <w:noProof/>
        </w:rPr>
        <mc:AlternateContent>
          <mc:Choice Requires="wps">
            <w:drawing>
              <wp:anchor distT="0" distB="0" distL="114300" distR="114300" simplePos="0" relativeHeight="502902944" behindDoc="1" locked="0" layoutInCell="1" allowOverlap="1">
                <wp:simplePos x="0" y="0"/>
                <wp:positionH relativeFrom="page">
                  <wp:posOffset>3654425</wp:posOffset>
                </wp:positionH>
                <wp:positionV relativeFrom="page">
                  <wp:posOffset>2701290</wp:posOffset>
                </wp:positionV>
                <wp:extent cx="100965" cy="0"/>
                <wp:effectExtent l="6350" t="5715" r="6985" b="13335"/>
                <wp:wrapNone/>
                <wp:docPr id="6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2E448" id="Line 18" o:spid="_x0000_s1026" style="position:absolute;z-index:-4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7.75pt,212.7pt" to="295.7pt,2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uvHgIAAEI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zJUaK&#10;dLCjZ6E4yhZhNr1xBYRUamdDd/SsXsyzpt8dUrpqiTrwyPH1YiAvCxnJm5RwcQYq7PvPmkEMOXod&#10;B3VubBcgYQToHPdxue2Dnz2i8DFL0+X8ASM6uhJSjHnGOv+J6w4Fo8QSOEdccnp2PvAgxRgSyii9&#10;FVLGbUuF+hI/zmdpTHBaChacIczZw76SFp1I0Ev8xabAcx8WkGvi2iEuugYlWX1ULFZpOWGbq+2J&#10;kIMNrKQKhaBF4Hm1BqX8WKbLzWKzyCf5bL6Z5GldTz5uq3wy32aPD/WHuqrq7GfgnOVFKxjjKtAe&#10;VZvlf6eK6/sZ9HbT7W0+yVv0OEggO/5H0nHHYa2DQPaaXXZ23D0INQZfH1V4Cfd3sO+f/voXAAAA&#10;//8DAFBLAwQUAAYACAAAACEAKGQQeN4AAAALAQAADwAAAGRycy9kb3ducmV2LnhtbEyPTU/DMAyG&#10;70j8h8hI3Fi6atlGaToBgyNMbIhz1pqmonGqJmsLvx4jIcHNH49eP843k2vFgH1oPGmYzxIQSKWv&#10;Gqo1vB4er9YgQjRUmdYTavjEAJvi/Cw3WeVHesFhH2vBIRQyo8HG2GVShtKiM2HmOyTevfvemcht&#10;X8uqNyOHu1amSbKUzjTEF6zp8N5i+bE/OQ1fy9Fu5cPzamff5N1693QYUtxqfXkx3d6AiDjFPxh+&#10;9FkdCnY6+hNVQbQa1EopRjUsUrUAwYS6nnNx/J3IIpf/fyi+AQAA//8DAFBLAQItABQABgAIAAAA&#10;IQC2gziS/gAAAOEBAAATAAAAAAAAAAAAAAAAAAAAAABbQ29udGVudF9UeXBlc10ueG1sUEsBAi0A&#10;FAAGAAgAAAAhADj9If/WAAAAlAEAAAsAAAAAAAAAAAAAAAAALwEAAF9yZWxzLy5yZWxzUEsBAi0A&#10;FAAGAAgAAAAhAIY2u68eAgAAQgQAAA4AAAAAAAAAAAAAAAAALgIAAGRycy9lMm9Eb2MueG1sUEsB&#10;Ai0AFAAGAAgAAAAhAChkEHjeAAAACwEAAA8AAAAAAAAAAAAAAAAAeAQAAGRycy9kb3ducmV2Lnht&#10;bFBLBQYAAAAABAAEAPMAAACDBQAAAAA=&#10;" strokeweight=".6pt">
                <w10:wrap anchorx="page" anchory="page"/>
              </v:line>
            </w:pict>
          </mc:Fallback>
        </mc:AlternateContent>
      </w:r>
      <w:r>
        <w:rPr>
          <w:noProof/>
        </w:rPr>
        <mc:AlternateContent>
          <mc:Choice Requires="wps">
            <w:drawing>
              <wp:anchor distT="0" distB="0" distL="114300" distR="114300" simplePos="0" relativeHeight="502902968" behindDoc="1" locked="0" layoutInCell="1" allowOverlap="1">
                <wp:simplePos x="0" y="0"/>
                <wp:positionH relativeFrom="page">
                  <wp:posOffset>4227830</wp:posOffset>
                </wp:positionH>
                <wp:positionV relativeFrom="page">
                  <wp:posOffset>2648585</wp:posOffset>
                </wp:positionV>
                <wp:extent cx="45720" cy="0"/>
                <wp:effectExtent l="8255" t="10160" r="12700" b="8890"/>
                <wp:wrapNone/>
                <wp:docPr id="6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48DAC" id="Line 17" o:spid="_x0000_s1026" style="position:absolute;z-index:-413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2.9pt,208.55pt" to="336.5pt,2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6BHAIAAEEEAAAOAAAAZHJzL2Uyb0RvYy54bWysU02P2jAQvVfqf7ByhyQ0y0dEWFUJ9EJb&#10;pN3+AGM7xKpjW7YhoKr/vWMnQWx7qapyMOPMzJs388br52sr0IUZy5UsonSaRIhJoiiXpyL69rqb&#10;LCNkHZYUCyVZEd2YjZ4379+tO52zmWqUoMwgAJE273QRNc7pPI4taViL7VRpJsFZK9NiB1dziqnB&#10;HaC3Ip4lyTzulKHaKMKsha9V74w2Ab+uGXFf69oyh0QRATcXThPOoz/jzRrnJ4N1w8lAA/8DixZz&#10;CUXvUBV2GJ0N/wOq5cQoq2o3JaqNVV1zwkIP0E2a/NbNS4M1C73AcKy+j8n+P1jy5XIwiNMimoNS&#10;Ereg0Z5LhtKFn02nbQ4hpTwY3x25yhe9V+S7RVKVDZYnFji+3jTkpT4jfpPiL1ZDhWP3WVGIwWen&#10;wqCutWk9JIwAXYMet7se7OoQgY/Z02IGopHRE+N8TNPGuk9MtcgbRSSAcoDFl711ngbOxxBfRaod&#10;FyKILSTqoNtkNQ8JVglOvdOHWXM6lsKgC/brEn6hJ/A8hnnkCtumjwuufpGMOksaqjQM0+1gO8xF&#10;bwMrIX0h6BB4Dla/KD9WyWq73C6zSTabbydZUlWTj7sym8x36eKp+lCVZZX+9JzTLG84pUx62uPS&#10;ptnfLcXwfPp1u6/tfT7xW/QwSCA7/gfSQWKvar8fR0VvBzNKD3sagoc35R/C4x3sx5e/+QUAAP//&#10;AwBQSwMEFAAGAAgAAAAhAIqUO3DgAAAACwEAAA8AAABkcnMvZG93bnJldi54bWxMj09Lw0AQxe+C&#10;32EZwZvdxD9JjNkUURR6KGJbPG+zYxKTnQ3ZbZN+e0cQ9PjmPd78XrGcbS+OOPrWkYJ4EYFAqpxp&#10;qVaw275cZSB80GR07wgVnNDDsjw/K3Ru3ETveNyEWnAJ+VwraEIYcil91aDVfuEGJPY+3Wh1YDnW&#10;0ox64nLby+soSqTVLfGHRg/41GDVbQ5WwTqTz+6t+6hOX9P2NctW3X262il1eTE/PoAIOIe/MPzg&#10;MzqUzLR3BzJe9AqS5I7Rg4LbOI1BcCJJb3jd/vciy0L+31B+AwAA//8DAFBLAQItABQABgAIAAAA&#10;IQC2gziS/gAAAOEBAAATAAAAAAAAAAAAAAAAAAAAAABbQ29udGVudF9UeXBlc10ueG1sUEsBAi0A&#10;FAAGAAgAAAAhADj9If/WAAAAlAEAAAsAAAAAAAAAAAAAAAAALwEAAF9yZWxzLy5yZWxzUEsBAi0A&#10;FAAGAAgAAAAhAFAg/oEcAgAAQQQAAA4AAAAAAAAAAAAAAAAALgIAAGRycy9lMm9Eb2MueG1sUEsB&#10;Ai0AFAAGAAgAAAAhAIqUO3DgAAAACwEAAA8AAAAAAAAAAAAAAAAAdgQAAGRycy9kb3ducmV2Lnht&#10;bFBLBQYAAAAABAAEAPMAAACDBQAAAAA=&#10;" strokeweight=".48pt">
                <w10:wrap anchorx="page" anchory="page"/>
              </v:line>
            </w:pict>
          </mc:Fallback>
        </mc:AlternateContent>
      </w:r>
      <w:r>
        <w:rPr>
          <w:noProof/>
        </w:rPr>
        <mc:AlternateContent>
          <mc:Choice Requires="wps">
            <w:drawing>
              <wp:anchor distT="0" distB="0" distL="114300" distR="114300" simplePos="0" relativeHeight="502902992" behindDoc="1" locked="0" layoutInCell="1" allowOverlap="1">
                <wp:simplePos x="0" y="0"/>
                <wp:positionH relativeFrom="page">
                  <wp:posOffset>1978025</wp:posOffset>
                </wp:positionH>
                <wp:positionV relativeFrom="page">
                  <wp:posOffset>4507230</wp:posOffset>
                </wp:positionV>
                <wp:extent cx="417830" cy="0"/>
                <wp:effectExtent l="6350" t="11430" r="13970" b="7620"/>
                <wp:wrapNone/>
                <wp:docPr id="6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B8B8C" id="Line 16" o:spid="_x0000_s1026" style="position:absolute;z-index:-41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5.75pt,354.9pt" to="188.65pt,3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lLHQIAAEIEAAAOAAAAZHJzL2Uyb0RvYy54bWysU8GO2jAQvVfqP1i+QxI2BTYirKoEetm2&#10;SLv9AGM7xKpjW7YhoKr/3rFDENteqqoczDgz8+bNzPPq6dxJdOLWCa1KnE1TjLiimgl1KPG31+1k&#10;iZHzRDEiteIlvnCHn9bv3616U/CZbrVk3CIAUa7oTYlb702RJI62vCNuqg1X4Gy07YiHqz0kzJIe&#10;0DuZzNJ0nvTaMmM15c7B13pw4nXEbxpO/demcdwjWWLg5uNp47kPZ7JekeJgiWkFvdIg/8CiI0JB&#10;0RtUTTxBRyv+gOoEtdrpxk+p7hLdNILy2AN0k6W/dfPSEsNjLzAcZ25jcv8Pln457SwSrMTzBUaK&#10;dLCjZ6E4yuZhNr1xBYRUamdDd/SsXsyzpt8dUrpqiTrwyPH1YiAvCxnJm5RwcQYq7PvPmkEMOXod&#10;B3VubBcgYQToHPdxue2Dnz2i8DHPFssH2BodXQkpxjxjnf/EdYeCUWIJnCMuOT07H3iQYgwJZZTe&#10;CinjtqVCfYkX81kaE5yWggVnCHP2sK+kRScS9BJ/sSnw3IcF5Jq4doiLrkFJVh8Vi1VaTtjmansi&#10;5GADK6lCIWgReF6tQSk/HtPHzXKzzCf5bL6Z5GldTz5uq3wy32aLD/VDXVV19jNwzvKiFYxxFWiP&#10;qs3yv1PF9f0Mervp9jaf5C16HCSQHf8j6bjjsNZBIHvNLjs77h6EGoOvjyq8hPs72PdPf/0LAAD/&#10;/wMAUEsDBBQABgAIAAAAIQC3FNYb3gAAAAsBAAAPAAAAZHJzL2Rvd25yZXYueG1sTI/BTsMwDIbv&#10;SLxDZCRuLO0q1q00nYDBkU1sE+esNU1F41RN1haeHiMhwdH2p9/fn68n24oBe984UhDPIhBIpasa&#10;qhUcD883SxA+aKp06wgVfKKHdXF5keusciO94rAPteAQ8plWYELoMil9adBqP3MdEt/eXW914LGv&#10;ZdXrkcNtK+dRtJBWN8QfjO7w0WD5sT9bBV+L0Wzk0zbdmTf5sNy9HIY5bpS6vpru70AEnMIfDD/6&#10;rA4FO53cmSovWgVJHN8yqiCNVtyBiSRNExCn340scvm/Q/ENAAD//wMAUEsBAi0AFAAGAAgAAAAh&#10;ALaDOJL+AAAA4QEAABMAAAAAAAAAAAAAAAAAAAAAAFtDb250ZW50X1R5cGVzXS54bWxQSwECLQAU&#10;AAYACAAAACEAOP0h/9YAAACUAQAACwAAAAAAAAAAAAAAAAAvAQAAX3JlbHMvLnJlbHNQSwECLQAU&#10;AAYACAAAACEA2nXpSx0CAABCBAAADgAAAAAAAAAAAAAAAAAuAgAAZHJzL2Uyb0RvYy54bWxQSwEC&#10;LQAUAAYACAAAACEAtxTWG94AAAALAQAADwAAAAAAAAAAAAAAAAB3BAAAZHJzL2Rvd25yZXYueG1s&#10;UEsFBgAAAAAEAAQA8wAAAIIFAAAAAA==&#10;" strokeweight=".6pt">
                <w10:wrap anchorx="page" anchory="page"/>
              </v:line>
            </w:pict>
          </mc:Fallback>
        </mc:AlternateContent>
      </w:r>
      <w:r>
        <w:rPr>
          <w:noProof/>
        </w:rPr>
        <mc:AlternateContent>
          <mc:Choice Requires="wps">
            <w:drawing>
              <wp:anchor distT="0" distB="0" distL="114300" distR="114300" simplePos="0" relativeHeight="502903016" behindDoc="1" locked="0" layoutInCell="1" allowOverlap="1">
                <wp:simplePos x="0" y="0"/>
                <wp:positionH relativeFrom="page">
                  <wp:posOffset>4183380</wp:posOffset>
                </wp:positionH>
                <wp:positionV relativeFrom="page">
                  <wp:posOffset>4538345</wp:posOffset>
                </wp:positionV>
                <wp:extent cx="45720" cy="0"/>
                <wp:effectExtent l="11430" t="13970" r="9525" b="5080"/>
                <wp:wrapNone/>
                <wp:docPr id="6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66B6C" id="Line 15" o:spid="_x0000_s1026" style="position:absolute;z-index:-413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9.4pt,357.35pt" to="333pt,3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NEUHAIAAEEEAAAOAAAAZHJzL2Uyb0RvYy54bWysU8GO2jAQvVfqP1i5QxIas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nkdI&#10;4g52tOOSoXTuZ9NrW0BIJffGd0cu8kXvFPlukVRVi+WRBY6vVw15qc+I36T4i9VQ4dB/VhRi8Mmp&#10;MKhLYzoPCSNAl7CP630f7OIQgY/Z/GkGSyOjJ8bFmKaNdZ+Y6pA3ykgA5QCLzzvrPA1cjCG+ilRb&#10;LkRYtpCoh26TZR4SrBKceqcPs+Z4qIRBZ+zlEn6hJ/A8hnnkGtt2iAuuQUhGnSQNVVqG6eZmO8zF&#10;YAMrIX0h6BB43qxBKD+WyXKz2CyySTbLN5MsqevJx22VTfJt+jSvP9RVVac/Pec0K1pOKZOe9ija&#10;NPs7UdyezyC3u2zv84nfoodBAtnxP5AOK/ZbHfRxUPS6N+PqQach+Pam/EN4vIP9+PLXvwAAAP//&#10;AwBQSwMEFAAGAAgAAAAhAL+rvQzfAAAACwEAAA8AAABkcnMvZG93bnJldi54bWxMj0FLw0AQhe+C&#10;/2EZwZvdVDRZYzZFFIUeRGyL5212TGKysyG7bdJ/7wiCHt+8x5vvFavZ9eKIY2g9aVguEhBIlbct&#10;1Rp22+crBSJEQ9b0nlDDCQOsyvOzwuTWT/SOx02sBZdQyI2GJsYhlzJUDToTFn5AYu/Tj85ElmMt&#10;7WgmLne9vE6SVDrTEn9ozICPDVbd5uA0vCr55N+6j+r0NW1flFp3d9l6p/XlxfxwDyLiHP/C8IPP&#10;6FAy094fyAbRa0hvFaNHDdnyJgPBiTRNed3+9yLLQv7fUH4DAAD//wMAUEsBAi0AFAAGAAgAAAAh&#10;ALaDOJL+AAAA4QEAABMAAAAAAAAAAAAAAAAAAAAAAFtDb250ZW50X1R5cGVzXS54bWxQSwECLQAU&#10;AAYACAAAACEAOP0h/9YAAACUAQAACwAAAAAAAAAAAAAAAAAvAQAAX3JlbHMvLnJlbHNQSwECLQAU&#10;AAYACAAAACEAzNDRFBwCAABBBAAADgAAAAAAAAAAAAAAAAAuAgAAZHJzL2Uyb0RvYy54bWxQSwEC&#10;LQAUAAYACAAAACEAv6u9DN8AAAALAQAADwAAAAAAAAAAAAAAAAB2BAAAZHJzL2Rvd25yZXYueG1s&#10;UEsFBgAAAAAEAAQA8wAAAIIFAAAAAA==&#10;" strokeweight=".48pt">
                <w10:wrap anchorx="page" anchory="page"/>
              </v:line>
            </w:pict>
          </mc:Fallback>
        </mc:AlternateContent>
      </w:r>
      <w:r>
        <w:rPr>
          <w:noProof/>
        </w:rPr>
        <mc:AlternateContent>
          <mc:Choice Requires="wps">
            <w:drawing>
              <wp:anchor distT="0" distB="0" distL="114300" distR="114300" simplePos="0" relativeHeight="502903040" behindDoc="1" locked="0" layoutInCell="1" allowOverlap="1">
                <wp:simplePos x="0" y="0"/>
                <wp:positionH relativeFrom="page">
                  <wp:posOffset>2491740</wp:posOffset>
                </wp:positionH>
                <wp:positionV relativeFrom="page">
                  <wp:posOffset>4756150</wp:posOffset>
                </wp:positionV>
                <wp:extent cx="45720" cy="0"/>
                <wp:effectExtent l="5715" t="12700" r="5715" b="6350"/>
                <wp:wrapNone/>
                <wp:docPr id="6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9A217" id="Line 14" o:spid="_x0000_s1026" style="position:absolute;z-index:-41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6.2pt,374.5pt" to="199.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a0HAIAAEE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NMVKk&#10;hR3thOIoy8NsOuMKCFmrvQ3d0Yt6MTtNvzuk9Loh6sgjx9ergbwsZCRvUsLFGahw6D5rBjHk5HUc&#10;1KW2bYCEEaBL3Mf1vg9+8YjCx3z6NIGl0cGTkGJIM9b5T1y3KBgllkA5wpLzzvlAgxRDSKii9FZI&#10;GZctFeqg23QxiwlOS8GCM4Q5ezyspUVnEuQSf7En8DyGBeSKuKaPi65eSFafFItVGk7Y5mZ7ImRv&#10;AyupQiHoEHjerF4oPxbpYjPfzPNRPpltRnlaVaOP23U+mm2zp2n1oVqvq+xn4JzlRSMY4yrQHkSb&#10;5X8nitvz6eV2l+19Pslb9DhIIDv8R9JxxWGrvT4Oml33dlg96DQG395UeAiPd7AfX/7qFwAAAP//&#10;AwBQSwMEFAAGAAgAAAAhABec3zrgAAAACwEAAA8AAABkcnMvZG93bnJldi54bWxMj8FKw0AQhu+C&#10;77CM4M1ubEubTbMpoij0IMW2eN4m0yQmOxuy2yZ9e0cQ9DgzH/98f7oebSsu2PvakYbHSQQCKXdF&#10;TaWGw/71IQbhg6HCtI5QwxU9rLPbm9QkhRvoAy+7UAoOIZ8YDVUIXSKlzyu0xk9ch8S3k+utCTz2&#10;pSx6M3C4beU0ihbSmpr4Q2U6fK4wb3Znq+E9li9u23zm169h/xbHm0YtNwet7+/GpxWIgGP4g+FH&#10;n9UhY6ejO1PhRathpqZzRjUs54pLMTFTagHi+LuRWSr/d8i+AQAA//8DAFBLAQItABQABgAIAAAA&#10;IQC2gziS/gAAAOEBAAATAAAAAAAAAAAAAAAAAAAAAABbQ29udGVudF9UeXBlc10ueG1sUEsBAi0A&#10;FAAGAAgAAAAhADj9If/WAAAAlAEAAAsAAAAAAAAAAAAAAAAALwEAAF9yZWxzLy5yZWxzUEsBAi0A&#10;FAAGAAgAAAAhABZW1rQcAgAAQQQAAA4AAAAAAAAAAAAAAAAALgIAAGRycy9lMm9Eb2MueG1sUEsB&#10;Ai0AFAAGAAgAAAAhABec3zrgAAAACwEAAA8AAAAAAAAAAAAAAAAAdgQAAGRycy9kb3ducmV2Lnht&#10;bFBLBQYAAAAABAAEAPMAAACDBQAAAAA=&#10;" strokeweight=".48pt">
                <w10:wrap anchorx="page" anchory="page"/>
              </v:line>
            </w:pict>
          </mc:Fallback>
        </mc:AlternateConten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bookmarkStart w:id="13" w:name="Alt_-_Algebra_II_Math_Priority_Standards"/>
            <w:bookmarkEnd w:id="13"/>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8"/>
      </w:tblGrid>
      <w:tr w:rsidR="00B713D7">
        <w:trPr>
          <w:trHeight w:hRule="exact" w:val="516"/>
        </w:trPr>
        <w:tc>
          <w:tcPr>
            <w:tcW w:w="10171" w:type="dxa"/>
            <w:gridSpan w:val="9"/>
            <w:shd w:val="clear" w:color="auto" w:fill="F1F1F1"/>
          </w:tcPr>
          <w:p w:rsidR="00B713D7" w:rsidRDefault="009111F1">
            <w:pPr>
              <w:pStyle w:val="TableParagraph"/>
              <w:spacing w:line="242" w:lineRule="auto"/>
              <w:ind w:left="3753" w:right="3752" w:hanging="1"/>
              <w:jc w:val="center"/>
              <w:rPr>
                <w:b/>
              </w:rPr>
            </w:pPr>
            <w:r>
              <w:rPr>
                <w:b/>
              </w:rPr>
              <w:t>Number and Quantity The Real Number</w:t>
            </w:r>
            <w:r>
              <w:rPr>
                <w:b/>
                <w:spacing w:val="-11"/>
              </w:rPr>
              <w:t xml:space="preserve"> </w:t>
            </w:r>
            <w:r>
              <w:rPr>
                <w:b/>
              </w:rPr>
              <w:t>System</w:t>
            </w:r>
          </w:p>
        </w:tc>
      </w:tr>
      <w:tr w:rsidR="00B713D7">
        <w:trPr>
          <w:trHeight w:hRule="exact" w:val="2105"/>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5"/>
              <w:rPr>
                <w:rFonts w:ascii="Times New Roman"/>
                <w:sz w:val="20"/>
              </w:rPr>
            </w:pPr>
          </w:p>
          <w:p w:rsidR="00B713D7" w:rsidRDefault="009111F1">
            <w:pPr>
              <w:pStyle w:val="TableParagraph"/>
              <w:ind w:left="103" w:right="279"/>
              <w:rPr>
                <w:sz w:val="20"/>
              </w:rPr>
            </w:pPr>
            <w:r>
              <w:rPr>
                <w:sz w:val="20"/>
              </w:rPr>
              <w:t>Extend the properties of exponents to rational exponents.</w:t>
            </w:r>
          </w:p>
        </w:tc>
        <w:tc>
          <w:tcPr>
            <w:tcW w:w="5100" w:type="dxa"/>
          </w:tcPr>
          <w:p w:rsidR="00B713D7" w:rsidRDefault="009111F1">
            <w:pPr>
              <w:pStyle w:val="TableParagraph"/>
              <w:spacing w:before="117"/>
              <w:ind w:left="103" w:right="498"/>
              <w:rPr>
                <w:sz w:val="20"/>
              </w:rPr>
            </w:pPr>
            <w:r>
              <w:rPr>
                <w:sz w:val="20"/>
              </w:rPr>
              <w:t xml:space="preserve">AII-N.RN.1 </w:t>
            </w:r>
            <w:r>
              <w:rPr>
                <w:b/>
                <w:sz w:val="20"/>
              </w:rPr>
              <w:t xml:space="preserve">Explore </w:t>
            </w:r>
            <w:r>
              <w:rPr>
                <w:sz w:val="20"/>
              </w:rPr>
              <w:t>how the meaning of rational exponents follows from extending the properties of integer exponents.</w:t>
            </w:r>
          </w:p>
          <w:p w:rsidR="00B713D7" w:rsidRDefault="00B713D7">
            <w:pPr>
              <w:pStyle w:val="TableParagraph"/>
              <w:spacing w:before="5"/>
              <w:rPr>
                <w:rFonts w:ascii="Times New Roman"/>
                <w:sz w:val="18"/>
              </w:rPr>
            </w:pPr>
          </w:p>
          <w:p w:rsidR="00B713D7" w:rsidRDefault="009111F1">
            <w:pPr>
              <w:pStyle w:val="TableParagraph"/>
              <w:spacing w:line="122" w:lineRule="exact"/>
              <w:ind w:left="1569"/>
              <w:rPr>
                <w:rFonts w:ascii="Cambria Math"/>
                <w:sz w:val="12"/>
              </w:rPr>
            </w:pPr>
            <w:r>
              <w:rPr>
                <w:rFonts w:ascii="Cambria Math"/>
                <w:w w:val="107"/>
                <w:sz w:val="12"/>
              </w:rPr>
              <w:t>1</w:t>
            </w:r>
          </w:p>
          <w:p w:rsidR="00B713D7" w:rsidRDefault="009111F1">
            <w:pPr>
              <w:pStyle w:val="TableParagraph"/>
              <w:spacing w:line="210" w:lineRule="exact"/>
              <w:ind w:left="103"/>
              <w:rPr>
                <w:sz w:val="20"/>
              </w:rPr>
            </w:pPr>
            <w:r>
              <w:rPr>
                <w:sz w:val="20"/>
              </w:rPr>
              <w:t xml:space="preserve">e.g., we define </w:t>
            </w:r>
            <w:r>
              <w:rPr>
                <w:rFonts w:ascii="Cambria Math"/>
                <w:sz w:val="20"/>
              </w:rPr>
              <w:t>5</w:t>
            </w:r>
            <w:r>
              <w:rPr>
                <w:rFonts w:ascii="Cambria Math"/>
                <w:position w:val="2"/>
                <w:sz w:val="12"/>
              </w:rPr>
              <w:t xml:space="preserve">3 </w:t>
            </w:r>
            <w:r>
              <w:rPr>
                <w:sz w:val="20"/>
              </w:rPr>
              <w:t>to be the cube root of 5 because we</w:t>
            </w:r>
          </w:p>
          <w:p w:rsidR="00B713D7" w:rsidRDefault="009111F1">
            <w:pPr>
              <w:pStyle w:val="TableParagraph"/>
              <w:tabs>
                <w:tab w:val="left" w:pos="3815"/>
              </w:tabs>
              <w:spacing w:line="86" w:lineRule="exact"/>
              <w:ind w:left="1567"/>
              <w:rPr>
                <w:rFonts w:ascii="Cambria Math"/>
                <w:sz w:val="12"/>
              </w:rPr>
            </w:pPr>
            <w:r>
              <w:rPr>
                <w:rFonts w:ascii="Cambria Math"/>
                <w:w w:val="105"/>
                <w:sz w:val="12"/>
              </w:rPr>
              <w:t>1</w:t>
            </w:r>
            <w:r>
              <w:rPr>
                <w:rFonts w:ascii="Cambria Math"/>
                <w:w w:val="105"/>
                <w:sz w:val="12"/>
              </w:rPr>
              <w:tab/>
              <w:t>1</w:t>
            </w:r>
          </w:p>
          <w:p w:rsidR="00B713D7" w:rsidRDefault="009111F1">
            <w:pPr>
              <w:pStyle w:val="TableParagraph"/>
              <w:spacing w:line="198" w:lineRule="exact"/>
              <w:ind w:left="103"/>
              <w:rPr>
                <w:sz w:val="20"/>
                <w:szCs w:val="20"/>
              </w:rPr>
            </w:pPr>
            <w:r>
              <w:rPr>
                <w:sz w:val="20"/>
                <w:szCs w:val="20"/>
              </w:rPr>
              <w:t xml:space="preserve">want </w:t>
            </w:r>
            <w:r>
              <w:rPr>
                <w:rFonts w:ascii="Cambria Math" w:eastAsia="Cambria Math" w:hAnsi="Cambria Math" w:cs="Cambria Math"/>
                <w:sz w:val="20"/>
                <w:szCs w:val="20"/>
              </w:rPr>
              <w:t xml:space="preserve">( </w:t>
            </w:r>
            <w:r>
              <w:rPr>
                <w:rFonts w:ascii="Cambria Math" w:eastAsia="Cambria Math" w:hAnsi="Cambria Math" w:cs="Cambria Math"/>
                <w:position w:val="12"/>
                <w:sz w:val="14"/>
                <w:szCs w:val="14"/>
              </w:rPr>
              <w:t xml:space="preserve">1 </w:t>
            </w:r>
            <w:r>
              <w:rPr>
                <w:rFonts w:ascii="Cambria Math" w:eastAsia="Cambria Math" w:hAnsi="Cambria Math" w:cs="Cambria Math"/>
                <w:sz w:val="20"/>
                <w:szCs w:val="20"/>
              </w:rPr>
              <w:t>)</w:t>
            </w:r>
            <w:r>
              <w:rPr>
                <w:rFonts w:ascii="Cambria Math" w:eastAsia="Cambria Math" w:hAnsi="Cambria Math" w:cs="Cambria Math"/>
                <w:position w:val="7"/>
                <w:sz w:val="14"/>
                <w:szCs w:val="14"/>
              </w:rPr>
              <w:t xml:space="preserve">3  </w:t>
            </w:r>
            <w:r>
              <w:rPr>
                <w:rFonts w:ascii="Cambria Math" w:eastAsia="Cambria Math" w:hAnsi="Cambria Math" w:cs="Cambria Math"/>
                <w:sz w:val="20"/>
                <w:szCs w:val="20"/>
              </w:rPr>
              <w:t>=  5</w:t>
            </w:r>
            <w:r>
              <w:rPr>
                <w:rFonts w:ascii="Cambria Math" w:eastAsia="Cambria Math" w:hAnsi="Cambria Math" w:cs="Cambria Math"/>
                <w:position w:val="10"/>
                <w:sz w:val="14"/>
                <w:szCs w:val="14"/>
              </w:rPr>
              <w:t>�</w:t>
            </w:r>
            <w:r>
              <w:rPr>
                <w:rFonts w:ascii="Cambria Math" w:eastAsia="Cambria Math" w:hAnsi="Cambria Math" w:cs="Cambria Math"/>
                <w:position w:val="3"/>
                <w:sz w:val="12"/>
                <w:szCs w:val="12"/>
              </w:rPr>
              <w:t>3</w:t>
            </w:r>
            <w:r>
              <w:rPr>
                <w:rFonts w:ascii="Cambria Math" w:eastAsia="Cambria Math" w:hAnsi="Cambria Math" w:cs="Cambria Math"/>
                <w:position w:val="10"/>
                <w:sz w:val="14"/>
                <w:szCs w:val="14"/>
              </w:rPr>
              <w:t xml:space="preserve">�3 </w:t>
            </w:r>
            <w:r>
              <w:rPr>
                <w:sz w:val="20"/>
                <w:szCs w:val="20"/>
              </w:rPr>
              <w:t xml:space="preserve">to hold, so </w:t>
            </w:r>
            <w:r>
              <w:rPr>
                <w:rFonts w:ascii="Cambria Math" w:eastAsia="Cambria Math" w:hAnsi="Cambria Math" w:cs="Cambria Math"/>
                <w:sz w:val="20"/>
                <w:szCs w:val="20"/>
              </w:rPr>
              <w:t xml:space="preserve">( </w:t>
            </w:r>
            <w:r>
              <w:rPr>
                <w:rFonts w:ascii="Cambria Math" w:eastAsia="Cambria Math" w:hAnsi="Cambria Math" w:cs="Cambria Math"/>
                <w:position w:val="12"/>
                <w:sz w:val="14"/>
                <w:szCs w:val="14"/>
              </w:rPr>
              <w:t xml:space="preserve">1 </w:t>
            </w:r>
            <w:r>
              <w:rPr>
                <w:rFonts w:ascii="Cambria Math" w:eastAsia="Cambria Math" w:hAnsi="Cambria Math" w:cs="Cambria Math"/>
                <w:sz w:val="20"/>
                <w:szCs w:val="20"/>
              </w:rPr>
              <w:t>)</w:t>
            </w:r>
            <w:r>
              <w:rPr>
                <w:rFonts w:ascii="Cambria Math" w:eastAsia="Cambria Math" w:hAnsi="Cambria Math" w:cs="Cambria Math"/>
                <w:position w:val="7"/>
                <w:sz w:val="14"/>
                <w:szCs w:val="14"/>
              </w:rPr>
              <w:t xml:space="preserve">3  </w:t>
            </w:r>
            <w:r>
              <w:rPr>
                <w:rFonts w:ascii="Cambria Math" w:eastAsia="Cambria Math" w:hAnsi="Cambria Math" w:cs="Cambria Math"/>
                <w:sz w:val="20"/>
                <w:szCs w:val="20"/>
              </w:rPr>
              <w:t>=  5</w:t>
            </w:r>
            <w:r>
              <w:rPr>
                <w:rFonts w:ascii="Cambria Math" w:eastAsia="Cambria Math" w:hAnsi="Cambria Math" w:cs="Cambria Math"/>
                <w:position w:val="10"/>
                <w:sz w:val="14"/>
                <w:szCs w:val="14"/>
              </w:rPr>
              <w:t>�</w:t>
            </w:r>
            <w:r>
              <w:rPr>
                <w:rFonts w:ascii="Cambria Math" w:eastAsia="Cambria Math" w:hAnsi="Cambria Math" w:cs="Cambria Math"/>
                <w:position w:val="3"/>
                <w:sz w:val="12"/>
                <w:szCs w:val="12"/>
              </w:rPr>
              <w:t>3</w:t>
            </w:r>
            <w:r>
              <w:rPr>
                <w:rFonts w:ascii="Cambria Math" w:eastAsia="Cambria Math" w:hAnsi="Cambria Math" w:cs="Cambria Math"/>
                <w:position w:val="10"/>
                <w:sz w:val="14"/>
                <w:szCs w:val="14"/>
              </w:rPr>
              <w:t xml:space="preserve">�3 </w:t>
            </w:r>
            <w:r>
              <w:rPr>
                <w:sz w:val="20"/>
                <w:szCs w:val="20"/>
              </w:rPr>
              <w:t>must</w:t>
            </w:r>
          </w:p>
          <w:p w:rsidR="00B713D7" w:rsidRDefault="009111F1">
            <w:pPr>
              <w:pStyle w:val="TableParagraph"/>
              <w:tabs>
                <w:tab w:val="left" w:pos="2913"/>
              </w:tabs>
              <w:spacing w:line="122" w:lineRule="exact"/>
              <w:ind w:left="664"/>
              <w:rPr>
                <w:rFonts w:ascii="Cambria Math"/>
                <w:sz w:val="12"/>
              </w:rPr>
            </w:pPr>
            <w:r>
              <w:rPr>
                <w:rFonts w:ascii="Cambria Math"/>
                <w:w w:val="105"/>
                <w:position w:val="-3"/>
                <w:sz w:val="14"/>
              </w:rPr>
              <w:t>5</w:t>
            </w:r>
            <w:r>
              <w:rPr>
                <w:rFonts w:ascii="Cambria Math"/>
                <w:w w:val="105"/>
                <w:sz w:val="12"/>
              </w:rPr>
              <w:t>3</w:t>
            </w:r>
            <w:r>
              <w:rPr>
                <w:rFonts w:ascii="Cambria Math"/>
                <w:w w:val="105"/>
                <w:sz w:val="12"/>
              </w:rPr>
              <w:tab/>
            </w:r>
            <w:r>
              <w:rPr>
                <w:rFonts w:ascii="Cambria Math"/>
                <w:w w:val="105"/>
                <w:position w:val="-3"/>
                <w:sz w:val="14"/>
              </w:rPr>
              <w:t>5</w:t>
            </w:r>
            <w:r>
              <w:rPr>
                <w:rFonts w:ascii="Cambria Math"/>
                <w:w w:val="105"/>
                <w:sz w:val="12"/>
              </w:rPr>
              <w:t>3</w:t>
            </w:r>
          </w:p>
          <w:p w:rsidR="00B713D7" w:rsidRDefault="009111F1">
            <w:pPr>
              <w:pStyle w:val="TableParagraph"/>
              <w:spacing w:line="217" w:lineRule="exact"/>
              <w:ind w:left="103"/>
              <w:rPr>
                <w:sz w:val="20"/>
              </w:rPr>
            </w:pPr>
            <w:proofErr w:type="gramStart"/>
            <w:r>
              <w:rPr>
                <w:sz w:val="20"/>
              </w:rPr>
              <w:t>equal</w:t>
            </w:r>
            <w:proofErr w:type="gramEnd"/>
            <w:r>
              <w:rPr>
                <w:sz w:val="20"/>
              </w:rPr>
              <w:t xml:space="preserve"> 5.</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3070"/>
        </w:trPr>
        <w:tc>
          <w:tcPr>
            <w:tcW w:w="1757" w:type="dxa"/>
            <w:vMerge/>
          </w:tcPr>
          <w:p w:rsidR="00B713D7" w:rsidRDefault="00B713D7"/>
        </w:tc>
        <w:tc>
          <w:tcPr>
            <w:tcW w:w="5100" w:type="dxa"/>
          </w:tcPr>
          <w:p w:rsidR="00B713D7" w:rsidRDefault="009111F1">
            <w:pPr>
              <w:pStyle w:val="TableParagraph"/>
              <w:spacing w:before="158"/>
              <w:ind w:left="103" w:right="276"/>
              <w:rPr>
                <w:sz w:val="20"/>
              </w:rPr>
            </w:pPr>
            <w:r>
              <w:rPr>
                <w:sz w:val="20"/>
              </w:rPr>
              <w:t>AII-N.RN.2 Convert between radical expressions and expressions with rational exponents using the properties of exponents.</w:t>
            </w:r>
          </w:p>
          <w:p w:rsidR="00B713D7" w:rsidRDefault="00B713D7">
            <w:pPr>
              <w:pStyle w:val="TableParagraph"/>
              <w:spacing w:before="7"/>
              <w:rPr>
                <w:rFonts w:ascii="Times New Roman"/>
                <w:sz w:val="19"/>
              </w:rPr>
            </w:pPr>
          </w:p>
          <w:p w:rsidR="00B713D7" w:rsidRDefault="009111F1">
            <w:pPr>
              <w:pStyle w:val="TableParagraph"/>
              <w:ind w:left="103" w:right="365"/>
              <w:rPr>
                <w:b/>
                <w:sz w:val="20"/>
              </w:rPr>
            </w:pPr>
            <w:r>
              <w:rPr>
                <w:b/>
                <w:sz w:val="20"/>
              </w:rPr>
              <w:t>Note: All radical expressions involving variables assume the variables are representing positive numbers. Includes expressions with variable factors, such as</w:t>
            </w:r>
          </w:p>
          <w:p w:rsidR="00B713D7" w:rsidRDefault="00B713D7">
            <w:pPr>
              <w:pStyle w:val="TableParagraph"/>
              <w:spacing w:before="3"/>
              <w:rPr>
                <w:rFonts w:ascii="Times New Roman"/>
                <w:sz w:val="19"/>
              </w:rPr>
            </w:pPr>
          </w:p>
          <w:p w:rsidR="00B713D7" w:rsidRDefault="009111F1">
            <w:pPr>
              <w:pStyle w:val="TableParagraph"/>
              <w:spacing w:line="105" w:lineRule="exact"/>
              <w:ind w:right="1270"/>
              <w:jc w:val="right"/>
              <w:rPr>
                <w:rFonts w:ascii="Cambria Math" w:eastAsia="Cambria Math"/>
                <w:sz w:val="12"/>
              </w:rPr>
            </w:pPr>
            <w:r>
              <w:rPr>
                <w:rFonts w:ascii="Cambria Math" w:eastAsia="Cambria Math"/>
                <w:w w:val="50"/>
                <w:sz w:val="12"/>
              </w:rPr>
              <w:t>𝟏𝟏</w:t>
            </w:r>
          </w:p>
          <w:p w:rsidR="00B713D7" w:rsidRDefault="009111F1">
            <w:pPr>
              <w:pStyle w:val="TableParagraph"/>
              <w:spacing w:line="233" w:lineRule="exact"/>
              <w:ind w:left="115"/>
              <w:rPr>
                <w:b/>
                <w:bCs/>
                <w:sz w:val="20"/>
                <w:szCs w:val="20"/>
              </w:rPr>
            </w:pPr>
            <w:r>
              <w:rPr>
                <w:rFonts w:ascii="Cambria Math" w:eastAsia="Cambria Math" w:hAnsi="Cambria Math" w:cs="Cambria Math"/>
                <w:spacing w:val="-63"/>
                <w:w w:val="49"/>
                <w:position w:val="11"/>
                <w:sz w:val="12"/>
                <w:szCs w:val="12"/>
              </w:rPr>
              <w:t>𝟑𝟑</w:t>
            </w:r>
            <w:r>
              <w:rPr>
                <w:rFonts w:ascii="Cambria Math" w:eastAsia="Cambria Math" w:hAnsi="Cambria Math" w:cs="Cambria Math"/>
                <w:w w:val="112"/>
                <w:sz w:val="20"/>
                <w:szCs w:val="20"/>
              </w:rPr>
              <w:t>�</w:t>
            </w:r>
            <w:r>
              <w:rPr>
                <w:rFonts w:ascii="Cambria Math" w:eastAsia="Cambria Math" w:hAnsi="Cambria Math" w:cs="Cambria Math"/>
                <w:w w:val="49"/>
                <w:sz w:val="20"/>
                <w:szCs w:val="20"/>
              </w:rPr>
              <w:t>𝟐𝟐𝟐𝟐𝟐𝟐</w:t>
            </w:r>
            <w:r>
              <w:rPr>
                <w:rFonts w:ascii="Cambria Math" w:eastAsia="Cambria Math" w:hAnsi="Cambria Math" w:cs="Cambria Math"/>
                <w:w w:val="49"/>
                <w:position w:val="6"/>
                <w:sz w:val="14"/>
                <w:szCs w:val="14"/>
              </w:rPr>
              <w:t>𝟓</w:t>
            </w:r>
            <w:r>
              <w:rPr>
                <w:rFonts w:ascii="Cambria Math" w:eastAsia="Cambria Math" w:hAnsi="Cambria Math" w:cs="Cambria Math"/>
                <w:spacing w:val="5"/>
                <w:w w:val="49"/>
                <w:position w:val="6"/>
                <w:sz w:val="14"/>
                <w:szCs w:val="14"/>
              </w:rPr>
              <w:t>𝟓</w:t>
            </w:r>
            <w:r>
              <w:rPr>
                <w:rFonts w:ascii="Cambria Math" w:eastAsia="Cambria Math" w:hAnsi="Cambria Math" w:cs="Cambria Math"/>
                <w:w w:val="49"/>
                <w:sz w:val="20"/>
                <w:szCs w:val="20"/>
              </w:rPr>
              <w:t>𝒚𝒚</w:t>
            </w:r>
            <w:r>
              <w:rPr>
                <w:rFonts w:ascii="Cambria Math" w:eastAsia="Cambria Math" w:hAnsi="Cambria Math" w:cs="Cambria Math"/>
                <w:w w:val="49"/>
                <w:position w:val="6"/>
                <w:sz w:val="14"/>
                <w:szCs w:val="14"/>
              </w:rPr>
              <w:t>𝟑</w:t>
            </w:r>
            <w:r>
              <w:rPr>
                <w:rFonts w:ascii="Cambria Math" w:eastAsia="Cambria Math" w:hAnsi="Cambria Math" w:cs="Cambria Math"/>
                <w:spacing w:val="5"/>
                <w:w w:val="49"/>
                <w:position w:val="6"/>
                <w:sz w:val="14"/>
                <w:szCs w:val="14"/>
              </w:rPr>
              <w:t>𝟑</w:t>
            </w:r>
            <w:r>
              <w:rPr>
                <w:b/>
                <w:bCs/>
                <w:w w:val="99"/>
                <w:sz w:val="20"/>
                <w:szCs w:val="20"/>
              </w:rPr>
              <w:t>,</w:t>
            </w:r>
            <w:r>
              <w:rPr>
                <w:b/>
                <w:bCs/>
                <w:spacing w:val="-1"/>
                <w:sz w:val="20"/>
                <w:szCs w:val="20"/>
              </w:rPr>
              <w:t xml:space="preserve"> </w:t>
            </w:r>
            <w:r>
              <w:rPr>
                <w:b/>
                <w:bCs/>
                <w:w w:val="99"/>
                <w:sz w:val="20"/>
                <w:szCs w:val="20"/>
              </w:rPr>
              <w:t>b</w:t>
            </w:r>
            <w:r>
              <w:rPr>
                <w:b/>
                <w:bCs/>
                <w:spacing w:val="-1"/>
                <w:w w:val="99"/>
                <w:sz w:val="20"/>
                <w:szCs w:val="20"/>
              </w:rPr>
              <w:t>ei</w:t>
            </w:r>
            <w:r>
              <w:rPr>
                <w:b/>
                <w:bCs/>
                <w:w w:val="99"/>
                <w:sz w:val="20"/>
                <w:szCs w:val="20"/>
              </w:rPr>
              <w:t>ng</w:t>
            </w:r>
            <w:r>
              <w:rPr>
                <w:b/>
                <w:bCs/>
                <w:sz w:val="20"/>
                <w:szCs w:val="20"/>
              </w:rPr>
              <w:t xml:space="preserve"> </w:t>
            </w:r>
            <w:r>
              <w:rPr>
                <w:b/>
                <w:bCs/>
                <w:spacing w:val="-1"/>
                <w:w w:val="99"/>
                <w:sz w:val="20"/>
                <w:szCs w:val="20"/>
              </w:rPr>
              <w:t>e</w:t>
            </w:r>
            <w:r>
              <w:rPr>
                <w:b/>
                <w:bCs/>
                <w:w w:val="99"/>
                <w:sz w:val="20"/>
                <w:szCs w:val="20"/>
              </w:rPr>
              <w:t>qu</w:t>
            </w:r>
            <w:r>
              <w:rPr>
                <w:b/>
                <w:bCs/>
                <w:spacing w:val="-1"/>
                <w:w w:val="99"/>
                <w:sz w:val="20"/>
                <w:szCs w:val="20"/>
              </w:rPr>
              <w:t>i</w:t>
            </w:r>
            <w:r>
              <w:rPr>
                <w:b/>
                <w:bCs/>
                <w:spacing w:val="2"/>
                <w:w w:val="99"/>
                <w:sz w:val="20"/>
                <w:szCs w:val="20"/>
              </w:rPr>
              <w:t>v</w:t>
            </w:r>
            <w:r>
              <w:rPr>
                <w:b/>
                <w:bCs/>
                <w:spacing w:val="-1"/>
                <w:w w:val="99"/>
                <w:sz w:val="20"/>
                <w:szCs w:val="20"/>
              </w:rPr>
              <w:t>ale</w:t>
            </w:r>
            <w:r>
              <w:rPr>
                <w:b/>
                <w:bCs/>
                <w:w w:val="99"/>
                <w:sz w:val="20"/>
                <w:szCs w:val="20"/>
              </w:rPr>
              <w:t>nt</w:t>
            </w:r>
            <w:r>
              <w:rPr>
                <w:b/>
                <w:bCs/>
                <w:sz w:val="20"/>
                <w:szCs w:val="20"/>
              </w:rPr>
              <w:t xml:space="preserve"> </w:t>
            </w:r>
            <w:r>
              <w:rPr>
                <w:b/>
                <w:bCs/>
                <w:w w:val="99"/>
                <w:sz w:val="20"/>
                <w:szCs w:val="20"/>
              </w:rPr>
              <w:t>to</w:t>
            </w:r>
            <w:r>
              <w:rPr>
                <w:b/>
                <w:bCs/>
                <w:spacing w:val="2"/>
                <w:sz w:val="20"/>
                <w:szCs w:val="20"/>
              </w:rPr>
              <w:t xml:space="preserve"> </w:t>
            </w:r>
            <w:r>
              <w:rPr>
                <w:rFonts w:ascii="Cambria Math" w:eastAsia="Cambria Math" w:hAnsi="Cambria Math" w:cs="Cambria Math"/>
                <w:spacing w:val="1"/>
                <w:w w:val="99"/>
                <w:sz w:val="20"/>
                <w:szCs w:val="20"/>
              </w:rPr>
              <w:t>(</w:t>
            </w:r>
            <w:r>
              <w:rPr>
                <w:rFonts w:ascii="Cambria Math" w:eastAsia="Cambria Math" w:hAnsi="Cambria Math" w:cs="Cambria Math"/>
                <w:w w:val="49"/>
                <w:sz w:val="20"/>
                <w:szCs w:val="20"/>
              </w:rPr>
              <w:t>𝟐𝟐𝟐𝟐𝟐𝟐</w:t>
            </w:r>
            <w:r>
              <w:rPr>
                <w:rFonts w:ascii="Cambria Math" w:eastAsia="Cambria Math" w:hAnsi="Cambria Math" w:cs="Cambria Math"/>
                <w:w w:val="49"/>
                <w:position w:val="7"/>
                <w:sz w:val="14"/>
                <w:szCs w:val="14"/>
              </w:rPr>
              <w:t>𝟓</w:t>
            </w:r>
            <w:r>
              <w:rPr>
                <w:rFonts w:ascii="Cambria Math" w:eastAsia="Cambria Math" w:hAnsi="Cambria Math" w:cs="Cambria Math"/>
                <w:spacing w:val="5"/>
                <w:w w:val="49"/>
                <w:position w:val="7"/>
                <w:sz w:val="14"/>
                <w:szCs w:val="14"/>
              </w:rPr>
              <w:t>𝟓</w:t>
            </w:r>
            <w:r>
              <w:rPr>
                <w:rFonts w:ascii="Cambria Math" w:eastAsia="Cambria Math" w:hAnsi="Cambria Math" w:cs="Cambria Math"/>
                <w:w w:val="49"/>
                <w:sz w:val="20"/>
                <w:szCs w:val="20"/>
              </w:rPr>
              <w:t>𝒚𝒚</w:t>
            </w:r>
            <w:r>
              <w:rPr>
                <w:rFonts w:ascii="Cambria Math" w:eastAsia="Cambria Math" w:hAnsi="Cambria Math" w:cs="Cambria Math"/>
                <w:w w:val="49"/>
                <w:position w:val="7"/>
                <w:sz w:val="14"/>
                <w:szCs w:val="14"/>
              </w:rPr>
              <w:t>𝟑</w:t>
            </w:r>
            <w:r>
              <w:rPr>
                <w:rFonts w:ascii="Cambria Math" w:eastAsia="Cambria Math" w:hAnsi="Cambria Math" w:cs="Cambria Math"/>
                <w:spacing w:val="5"/>
                <w:w w:val="49"/>
                <w:position w:val="7"/>
                <w:sz w:val="14"/>
                <w:szCs w:val="14"/>
              </w:rPr>
              <w:t>𝟑</w:t>
            </w:r>
            <w:r>
              <w:rPr>
                <w:rFonts w:ascii="Cambria Math" w:eastAsia="Cambria Math" w:hAnsi="Cambria Math" w:cs="Cambria Math"/>
                <w:spacing w:val="1"/>
                <w:w w:val="99"/>
                <w:sz w:val="20"/>
                <w:szCs w:val="20"/>
              </w:rPr>
              <w:t>)</w:t>
            </w:r>
            <w:r>
              <w:rPr>
                <w:rFonts w:ascii="Cambria Math" w:eastAsia="Cambria Math" w:hAnsi="Cambria Math" w:cs="Cambria Math"/>
                <w:w w:val="49"/>
                <w:position w:val="2"/>
                <w:sz w:val="12"/>
                <w:szCs w:val="12"/>
              </w:rPr>
              <w:t>𝟑𝟑</w:t>
            </w:r>
            <w:r>
              <w:rPr>
                <w:rFonts w:ascii="Cambria Math" w:eastAsia="Cambria Math" w:hAnsi="Cambria Math" w:cs="Cambria Math"/>
                <w:spacing w:val="11"/>
                <w:position w:val="2"/>
                <w:sz w:val="12"/>
                <w:szCs w:val="12"/>
              </w:rPr>
              <w:t xml:space="preserve"> </w:t>
            </w:r>
            <w:r>
              <w:rPr>
                <w:b/>
                <w:bCs/>
                <w:spacing w:val="3"/>
                <w:w w:val="99"/>
                <w:sz w:val="20"/>
                <w:szCs w:val="20"/>
              </w:rPr>
              <w:t>w</w:t>
            </w:r>
            <w:r>
              <w:rPr>
                <w:b/>
                <w:bCs/>
                <w:w w:val="99"/>
                <w:sz w:val="20"/>
                <w:szCs w:val="20"/>
              </w:rPr>
              <w:t>h</w:t>
            </w:r>
            <w:r>
              <w:rPr>
                <w:b/>
                <w:bCs/>
                <w:spacing w:val="-3"/>
                <w:w w:val="99"/>
                <w:sz w:val="20"/>
                <w:szCs w:val="20"/>
              </w:rPr>
              <w:t>i</w:t>
            </w:r>
            <w:r>
              <w:rPr>
                <w:b/>
                <w:bCs/>
                <w:spacing w:val="-1"/>
                <w:w w:val="99"/>
                <w:sz w:val="20"/>
                <w:szCs w:val="20"/>
              </w:rPr>
              <w:t>c</w:t>
            </w:r>
            <w:r>
              <w:rPr>
                <w:b/>
                <w:bCs/>
                <w:w w:val="99"/>
                <w:sz w:val="20"/>
                <w:szCs w:val="20"/>
              </w:rPr>
              <w:t>h</w:t>
            </w:r>
          </w:p>
          <w:p w:rsidR="00B713D7" w:rsidRDefault="009111F1">
            <w:pPr>
              <w:pStyle w:val="TableParagraph"/>
              <w:spacing w:before="5" w:line="122" w:lineRule="exact"/>
              <w:ind w:left="1082"/>
              <w:rPr>
                <w:rFonts w:ascii="Cambria Math" w:eastAsia="Cambria Math"/>
                <w:sz w:val="12"/>
              </w:rPr>
            </w:pPr>
            <w:r>
              <w:rPr>
                <w:rFonts w:ascii="Cambria Math" w:eastAsia="Cambria Math"/>
                <w:w w:val="60"/>
                <w:sz w:val="12"/>
              </w:rPr>
              <w:t>𝟓𝟓</w:t>
            </w:r>
          </w:p>
          <w:p w:rsidR="00B713D7" w:rsidRDefault="009111F1">
            <w:pPr>
              <w:pStyle w:val="TableParagraph"/>
              <w:spacing w:line="216" w:lineRule="exact"/>
              <w:ind w:left="103"/>
              <w:rPr>
                <w:b/>
                <w:sz w:val="20"/>
              </w:rPr>
            </w:pPr>
            <w:proofErr w:type="gramStart"/>
            <w:r>
              <w:rPr>
                <w:b/>
                <w:w w:val="75"/>
                <w:sz w:val="20"/>
              </w:rPr>
              <w:t>equals</w:t>
            </w:r>
            <w:proofErr w:type="gramEnd"/>
            <w:r>
              <w:rPr>
                <w:b/>
                <w:w w:val="75"/>
                <w:sz w:val="20"/>
              </w:rPr>
              <w:t xml:space="preserve"> </w:t>
            </w:r>
            <w:r>
              <w:rPr>
                <w:rFonts w:ascii="Cambria Math" w:eastAsia="Cambria Math"/>
                <w:w w:val="75"/>
                <w:sz w:val="20"/>
              </w:rPr>
              <w:t>𝟑𝟑𝟐𝟐</w:t>
            </w:r>
            <w:r>
              <w:rPr>
                <w:rFonts w:ascii="Cambria Math" w:eastAsia="Cambria Math"/>
                <w:w w:val="75"/>
                <w:position w:val="2"/>
                <w:sz w:val="12"/>
              </w:rPr>
              <w:t>𝟑𝟑</w:t>
            </w:r>
            <w:r>
              <w:rPr>
                <w:rFonts w:ascii="Cambria Math" w:eastAsia="Cambria Math"/>
                <w:w w:val="75"/>
                <w:sz w:val="20"/>
              </w:rPr>
              <w:t xml:space="preserve">𝒚𝒚 </w:t>
            </w:r>
            <w:r>
              <w:rPr>
                <w:b/>
                <w:w w:val="75"/>
                <w:sz w:val="20"/>
              </w:rPr>
              <w:t>.</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516"/>
        </w:trPr>
        <w:tc>
          <w:tcPr>
            <w:tcW w:w="10171" w:type="dxa"/>
            <w:gridSpan w:val="9"/>
            <w:shd w:val="clear" w:color="auto" w:fill="F1F1F1"/>
          </w:tcPr>
          <w:p w:rsidR="00B713D7" w:rsidRDefault="009111F1">
            <w:pPr>
              <w:pStyle w:val="TableParagraph"/>
              <w:spacing w:line="242" w:lineRule="auto"/>
              <w:ind w:left="3520" w:right="2662" w:firstLine="439"/>
              <w:rPr>
                <w:b/>
              </w:rPr>
            </w:pPr>
            <w:r>
              <w:rPr>
                <w:b/>
              </w:rPr>
              <w:t>Number and Quantity The Complex Number System</w:t>
            </w:r>
          </w:p>
        </w:tc>
      </w:tr>
      <w:tr w:rsidR="00B713D7">
        <w:trPr>
          <w:trHeight w:hRule="exact" w:val="1008"/>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sz w:val="18"/>
              </w:rPr>
            </w:pPr>
          </w:p>
          <w:p w:rsidR="00B713D7" w:rsidRDefault="009111F1">
            <w:pPr>
              <w:pStyle w:val="TableParagraph"/>
              <w:ind w:left="103" w:right="278"/>
              <w:rPr>
                <w:sz w:val="20"/>
              </w:rPr>
            </w:pPr>
            <w:r>
              <w:rPr>
                <w:sz w:val="20"/>
              </w:rPr>
              <w:t>Perform arithmetic operations with complex numbers.</w:t>
            </w:r>
          </w:p>
        </w:tc>
        <w:tc>
          <w:tcPr>
            <w:tcW w:w="5100" w:type="dxa"/>
          </w:tcPr>
          <w:p w:rsidR="00B713D7" w:rsidRDefault="009111F1">
            <w:pPr>
              <w:pStyle w:val="TableParagraph"/>
              <w:spacing w:before="146"/>
              <w:ind w:left="103" w:right="110"/>
              <w:rPr>
                <w:sz w:val="20"/>
              </w:rPr>
            </w:pPr>
            <w:r>
              <w:rPr>
                <w:sz w:val="20"/>
              </w:rPr>
              <w:t xml:space="preserve">AII-N.CN.1 Know there is a complex number </w:t>
            </w:r>
            <w:r>
              <w:rPr>
                <w:rFonts w:ascii="Cambria Math" w:eastAsia="Cambria Math" w:hAnsi="Cambria Math"/>
                <w:w w:val="90"/>
                <w:sz w:val="20"/>
              </w:rPr>
              <w:t xml:space="preserve">𝑖𝑖 </w:t>
            </w:r>
            <w:r>
              <w:rPr>
                <w:sz w:val="20"/>
              </w:rPr>
              <w:t xml:space="preserve">such that </w:t>
            </w:r>
            <w:r>
              <w:rPr>
                <w:rFonts w:ascii="Cambria Math" w:eastAsia="Cambria Math" w:hAnsi="Cambria Math"/>
                <w:sz w:val="20"/>
              </w:rPr>
              <w:t>𝑖𝑖2 = – 1</w:t>
            </w:r>
            <w:r>
              <w:rPr>
                <w:sz w:val="20"/>
              </w:rPr>
              <w:t>, and every complex number has the form</w:t>
            </w:r>
          </w:p>
          <w:p w:rsidR="00B713D7" w:rsidRDefault="009111F1">
            <w:pPr>
              <w:pStyle w:val="TableParagraph"/>
              <w:ind w:left="103"/>
              <w:rPr>
                <w:sz w:val="20"/>
              </w:rPr>
            </w:pPr>
            <w:r>
              <w:rPr>
                <w:rFonts w:ascii="Cambria Math" w:eastAsia="Cambria Math"/>
                <w:w w:val="80"/>
                <w:sz w:val="20"/>
              </w:rPr>
              <w:t xml:space="preserve">𝑎𝑎 </w:t>
            </w:r>
            <w:r>
              <w:rPr>
                <w:rFonts w:ascii="Cambria Math" w:eastAsia="Cambria Math"/>
                <w:w w:val="90"/>
                <w:sz w:val="20"/>
              </w:rPr>
              <w:t xml:space="preserve">+ </w:t>
            </w:r>
            <w:r>
              <w:rPr>
                <w:rFonts w:ascii="Cambria Math" w:eastAsia="Cambria Math"/>
                <w:w w:val="80"/>
                <w:sz w:val="20"/>
              </w:rPr>
              <w:t xml:space="preserve">𝑏𝑏𝑖𝑖 </w:t>
            </w:r>
            <w:r>
              <w:rPr>
                <w:w w:val="90"/>
                <w:sz w:val="20"/>
              </w:rPr>
              <w:t xml:space="preserve">with </w:t>
            </w:r>
            <w:r>
              <w:rPr>
                <w:rFonts w:ascii="Cambria Math" w:eastAsia="Cambria Math"/>
                <w:w w:val="80"/>
                <w:sz w:val="20"/>
              </w:rPr>
              <w:t xml:space="preserve">𝑎𝑎 </w:t>
            </w:r>
            <w:r>
              <w:rPr>
                <w:w w:val="90"/>
                <w:sz w:val="20"/>
              </w:rPr>
              <w:t xml:space="preserve">and </w:t>
            </w:r>
            <w:r>
              <w:rPr>
                <w:rFonts w:ascii="Cambria Math" w:eastAsia="Cambria Math"/>
                <w:w w:val="80"/>
                <w:sz w:val="20"/>
              </w:rPr>
              <w:t xml:space="preserve">𝑏𝑏 </w:t>
            </w:r>
            <w:r>
              <w:rPr>
                <w:w w:val="90"/>
                <w:sz w:val="20"/>
              </w:rPr>
              <w:t>real.</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1070"/>
        </w:trPr>
        <w:tc>
          <w:tcPr>
            <w:tcW w:w="1757" w:type="dxa"/>
            <w:vMerge/>
          </w:tcPr>
          <w:p w:rsidR="00B713D7" w:rsidRDefault="00B713D7"/>
        </w:tc>
        <w:tc>
          <w:tcPr>
            <w:tcW w:w="5100" w:type="dxa"/>
          </w:tcPr>
          <w:p w:rsidR="00B713D7" w:rsidRDefault="009111F1">
            <w:pPr>
              <w:pStyle w:val="TableParagraph"/>
              <w:spacing w:before="66"/>
              <w:ind w:left="103" w:right="109"/>
              <w:rPr>
                <w:sz w:val="20"/>
              </w:rPr>
            </w:pPr>
            <w:r>
              <w:rPr>
                <w:sz w:val="20"/>
              </w:rPr>
              <w:t xml:space="preserve">AII-N.CN.2 Use the relation </w:t>
            </w:r>
            <w:r>
              <w:rPr>
                <w:rFonts w:ascii="Cambria Math" w:eastAsia="Cambria Math" w:hAnsi="Cambria Math"/>
                <w:sz w:val="20"/>
              </w:rPr>
              <w:t xml:space="preserve">𝑖𝑖2 = – 1 </w:t>
            </w:r>
            <w:r>
              <w:rPr>
                <w:sz w:val="20"/>
              </w:rPr>
              <w:t>and the commutative, associative, and distributive properties to add, subtract, and multiply complex numbers.</w:t>
            </w:r>
          </w:p>
          <w:p w:rsidR="00B713D7" w:rsidRDefault="009111F1">
            <w:pPr>
              <w:pStyle w:val="TableParagraph"/>
              <w:ind w:left="103"/>
              <w:rPr>
                <w:b/>
                <w:sz w:val="20"/>
              </w:rPr>
            </w:pPr>
            <w:r>
              <w:rPr>
                <w:b/>
                <w:w w:val="99"/>
                <w:sz w:val="20"/>
              </w:rPr>
              <w:t>Not</w:t>
            </w:r>
            <w:r>
              <w:rPr>
                <w:b/>
                <w:spacing w:val="-1"/>
                <w:w w:val="99"/>
                <w:sz w:val="20"/>
              </w:rPr>
              <w:t>e</w:t>
            </w:r>
            <w:r>
              <w:rPr>
                <w:b/>
                <w:w w:val="99"/>
                <w:sz w:val="20"/>
              </w:rPr>
              <w:t>:</w:t>
            </w:r>
            <w:r>
              <w:rPr>
                <w:b/>
                <w:sz w:val="20"/>
              </w:rPr>
              <w:t xml:space="preserve"> </w:t>
            </w:r>
            <w:r>
              <w:rPr>
                <w:b/>
                <w:spacing w:val="3"/>
                <w:w w:val="99"/>
                <w:sz w:val="20"/>
              </w:rPr>
              <w:t>T</w:t>
            </w:r>
            <w:r>
              <w:rPr>
                <w:b/>
                <w:spacing w:val="-1"/>
                <w:w w:val="99"/>
                <w:sz w:val="20"/>
              </w:rPr>
              <w:t>ask</w:t>
            </w:r>
            <w:r>
              <w:rPr>
                <w:b/>
                <w:w w:val="99"/>
                <w:sz w:val="20"/>
              </w:rPr>
              <w:t>s</w:t>
            </w:r>
            <w:r>
              <w:rPr>
                <w:b/>
                <w:spacing w:val="-1"/>
                <w:sz w:val="20"/>
              </w:rPr>
              <w:t xml:space="preserve"> </w:t>
            </w:r>
            <w:r>
              <w:rPr>
                <w:b/>
                <w:spacing w:val="-1"/>
                <w:w w:val="99"/>
                <w:sz w:val="20"/>
              </w:rPr>
              <w:t>i</w:t>
            </w:r>
            <w:r>
              <w:rPr>
                <w:b/>
                <w:w w:val="99"/>
                <w:sz w:val="20"/>
              </w:rPr>
              <w:t>n</w:t>
            </w:r>
            <w:r>
              <w:rPr>
                <w:b/>
                <w:spacing w:val="-1"/>
                <w:w w:val="99"/>
                <w:sz w:val="20"/>
              </w:rPr>
              <w:t>cl</w:t>
            </w:r>
            <w:r>
              <w:rPr>
                <w:b/>
                <w:w w:val="99"/>
                <w:sz w:val="20"/>
              </w:rPr>
              <w:t>ude</w:t>
            </w:r>
            <w:r>
              <w:rPr>
                <w:b/>
                <w:spacing w:val="1"/>
                <w:sz w:val="20"/>
              </w:rPr>
              <w:t xml:space="preserve"> </w:t>
            </w:r>
            <w:r>
              <w:rPr>
                <w:b/>
                <w:spacing w:val="-1"/>
                <w:w w:val="99"/>
                <w:sz w:val="20"/>
              </w:rPr>
              <w:t>si</w:t>
            </w:r>
            <w:r>
              <w:rPr>
                <w:b/>
                <w:w w:val="99"/>
                <w:sz w:val="20"/>
              </w:rPr>
              <w:t>m</w:t>
            </w:r>
            <w:r>
              <w:rPr>
                <w:b/>
                <w:spacing w:val="3"/>
                <w:w w:val="99"/>
                <w:sz w:val="20"/>
              </w:rPr>
              <w:t>p</w:t>
            </w:r>
            <w:r>
              <w:rPr>
                <w:b/>
                <w:spacing w:val="-1"/>
                <w:w w:val="99"/>
                <w:sz w:val="20"/>
              </w:rPr>
              <w:t>li</w:t>
            </w:r>
            <w:r>
              <w:rPr>
                <w:b/>
                <w:w w:val="99"/>
                <w:sz w:val="20"/>
              </w:rPr>
              <w:t>f</w:t>
            </w:r>
            <w:r>
              <w:rPr>
                <w:b/>
                <w:spacing w:val="-1"/>
                <w:w w:val="99"/>
                <w:sz w:val="20"/>
              </w:rPr>
              <w:t>yi</w:t>
            </w:r>
            <w:r>
              <w:rPr>
                <w:b/>
                <w:w w:val="99"/>
                <w:sz w:val="20"/>
              </w:rPr>
              <w:t>ng</w:t>
            </w:r>
            <w:r>
              <w:rPr>
                <w:b/>
                <w:sz w:val="20"/>
              </w:rPr>
              <w:t xml:space="preserve"> </w:t>
            </w:r>
            <w:r>
              <w:rPr>
                <w:b/>
                <w:w w:val="99"/>
                <w:sz w:val="20"/>
              </w:rPr>
              <w:t>po</w:t>
            </w:r>
            <w:r>
              <w:rPr>
                <w:b/>
                <w:spacing w:val="3"/>
                <w:w w:val="99"/>
                <w:sz w:val="20"/>
              </w:rPr>
              <w:t>w</w:t>
            </w:r>
            <w:r>
              <w:rPr>
                <w:b/>
                <w:spacing w:val="-1"/>
                <w:w w:val="99"/>
                <w:sz w:val="20"/>
              </w:rPr>
              <w:t>er</w:t>
            </w:r>
            <w:r>
              <w:rPr>
                <w:b/>
                <w:w w:val="99"/>
                <w:sz w:val="20"/>
              </w:rPr>
              <w:t>s</w:t>
            </w:r>
            <w:r>
              <w:rPr>
                <w:b/>
                <w:spacing w:val="-1"/>
                <w:sz w:val="20"/>
              </w:rPr>
              <w:t xml:space="preserve"> </w:t>
            </w:r>
            <w:r>
              <w:rPr>
                <w:b/>
                <w:w w:val="99"/>
                <w:sz w:val="20"/>
              </w:rPr>
              <w:t>of</w:t>
            </w:r>
            <w:r>
              <w:rPr>
                <w:b/>
                <w:sz w:val="20"/>
              </w:rPr>
              <w:t xml:space="preserve"> </w:t>
            </w:r>
            <w:r>
              <w:rPr>
                <w:rFonts w:ascii="Cambria Math" w:eastAsia="Cambria Math"/>
                <w:w w:val="49"/>
                <w:sz w:val="20"/>
              </w:rPr>
              <w:t>𝒊𝒊</w:t>
            </w:r>
            <w:r>
              <w:rPr>
                <w:b/>
                <w:w w:val="99"/>
                <w:sz w:val="20"/>
              </w:rPr>
              <w:t>.</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1361"/>
        </w:trPr>
        <w:tc>
          <w:tcPr>
            <w:tcW w:w="1757" w:type="dxa"/>
          </w:tcPr>
          <w:p w:rsidR="00B713D7" w:rsidRDefault="009111F1">
            <w:pPr>
              <w:pStyle w:val="TableParagraph"/>
              <w:spacing w:before="100"/>
              <w:ind w:left="103" w:right="279"/>
              <w:rPr>
                <w:sz w:val="20"/>
              </w:rPr>
            </w:pPr>
            <w:r>
              <w:rPr>
                <w:sz w:val="20"/>
              </w:rPr>
              <w:t>Use complex numbers in polynomial identities and equations.</w:t>
            </w:r>
          </w:p>
        </w:tc>
        <w:tc>
          <w:tcPr>
            <w:tcW w:w="5100" w:type="dxa"/>
          </w:tcPr>
          <w:p w:rsidR="00B713D7" w:rsidRDefault="00B713D7">
            <w:pPr>
              <w:pStyle w:val="TableParagraph"/>
              <w:rPr>
                <w:rFonts w:ascii="Times New Roman"/>
              </w:rPr>
            </w:pPr>
          </w:p>
          <w:p w:rsidR="00B713D7" w:rsidRDefault="00B713D7">
            <w:pPr>
              <w:pStyle w:val="TableParagraph"/>
              <w:spacing w:before="9"/>
              <w:rPr>
                <w:rFonts w:ascii="Times New Roman"/>
                <w:sz w:val="26"/>
              </w:rPr>
            </w:pPr>
          </w:p>
          <w:p w:rsidR="00B713D7" w:rsidRDefault="009111F1">
            <w:pPr>
              <w:pStyle w:val="TableParagraph"/>
              <w:ind w:left="103"/>
              <w:rPr>
                <w:sz w:val="20"/>
              </w:rPr>
            </w:pPr>
            <w:r>
              <w:rPr>
                <w:sz w:val="20"/>
              </w:rPr>
              <w:t>STANDARD REMOVED</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516"/>
        </w:trPr>
        <w:tc>
          <w:tcPr>
            <w:tcW w:w="10171" w:type="dxa"/>
            <w:gridSpan w:val="9"/>
            <w:shd w:val="clear" w:color="auto" w:fill="F1F1F1"/>
          </w:tcPr>
          <w:p w:rsidR="00B713D7" w:rsidRDefault="009111F1">
            <w:pPr>
              <w:pStyle w:val="TableParagraph"/>
              <w:spacing w:line="248" w:lineRule="exact"/>
              <w:ind w:left="3748" w:right="3750"/>
              <w:jc w:val="center"/>
              <w:rPr>
                <w:b/>
              </w:rPr>
            </w:pPr>
            <w:r>
              <w:rPr>
                <w:b/>
              </w:rPr>
              <w:t>Algebra</w:t>
            </w:r>
          </w:p>
          <w:p w:rsidR="00B713D7" w:rsidRDefault="009111F1">
            <w:pPr>
              <w:pStyle w:val="TableParagraph"/>
              <w:spacing w:line="252" w:lineRule="exact"/>
              <w:ind w:left="2212" w:right="2212"/>
              <w:jc w:val="center"/>
              <w:rPr>
                <w:b/>
              </w:rPr>
            </w:pPr>
            <w:r>
              <w:rPr>
                <w:b/>
              </w:rPr>
              <w:t>Seeing Structure in Expressions</w:t>
            </w:r>
          </w:p>
        </w:tc>
      </w:tr>
      <w:tr w:rsidR="00B713D7">
        <w:trPr>
          <w:trHeight w:hRule="exact" w:val="1025"/>
        </w:trPr>
        <w:tc>
          <w:tcPr>
            <w:tcW w:w="1757" w:type="dxa"/>
            <w:vMerge w:val="restart"/>
          </w:tcPr>
          <w:p w:rsidR="00B713D7" w:rsidRDefault="00B713D7">
            <w:pPr>
              <w:pStyle w:val="TableParagraph"/>
              <w:rPr>
                <w:rFonts w:ascii="Times New Roman"/>
              </w:rPr>
            </w:pPr>
          </w:p>
          <w:p w:rsidR="00B713D7" w:rsidRDefault="00B713D7">
            <w:pPr>
              <w:pStyle w:val="TableParagraph"/>
              <w:spacing w:before="2"/>
              <w:rPr>
                <w:rFonts w:ascii="Times New Roman"/>
                <w:sz w:val="31"/>
              </w:rPr>
            </w:pPr>
          </w:p>
          <w:p w:rsidR="00B713D7" w:rsidRDefault="009111F1">
            <w:pPr>
              <w:pStyle w:val="TableParagraph"/>
              <w:ind w:left="103" w:right="279"/>
              <w:rPr>
                <w:sz w:val="20"/>
              </w:rPr>
            </w:pPr>
            <w:r>
              <w:rPr>
                <w:sz w:val="20"/>
              </w:rPr>
              <w:t xml:space="preserve">Interpret the structure of </w:t>
            </w:r>
            <w:r>
              <w:rPr>
                <w:w w:val="95"/>
                <w:sz w:val="20"/>
              </w:rPr>
              <w:t>expressions.</w:t>
            </w:r>
          </w:p>
        </w:tc>
        <w:tc>
          <w:tcPr>
            <w:tcW w:w="5100" w:type="dxa"/>
            <w:vMerge w:val="restart"/>
          </w:tcPr>
          <w:p w:rsidR="00B713D7" w:rsidRDefault="009111F1">
            <w:pPr>
              <w:pStyle w:val="TableParagraph"/>
              <w:spacing w:before="16"/>
              <w:ind w:left="103"/>
              <w:rPr>
                <w:sz w:val="20"/>
              </w:rPr>
            </w:pPr>
            <w:r>
              <w:rPr>
                <w:sz w:val="20"/>
              </w:rPr>
              <w:t xml:space="preserve">AII-A.SSE.2 </w:t>
            </w:r>
            <w:r>
              <w:rPr>
                <w:b/>
                <w:sz w:val="20"/>
              </w:rPr>
              <w:t xml:space="preserve">Recognize </w:t>
            </w:r>
            <w:r>
              <w:rPr>
                <w:sz w:val="20"/>
              </w:rPr>
              <w:t>and use the structure of an expression to identify ways to rewrite it. (Shared standard with Algebra I)</w:t>
            </w:r>
          </w:p>
          <w:p w:rsidR="00B713D7" w:rsidRDefault="00B713D7">
            <w:pPr>
              <w:pStyle w:val="TableParagraph"/>
              <w:rPr>
                <w:rFonts w:ascii="Times New Roman"/>
                <w:sz w:val="20"/>
              </w:rPr>
            </w:pPr>
          </w:p>
          <w:p w:rsidR="00B713D7" w:rsidRDefault="009111F1">
            <w:pPr>
              <w:pStyle w:val="TableParagraph"/>
              <w:spacing w:line="228" w:lineRule="exact"/>
              <w:ind w:left="103"/>
              <w:rPr>
                <w:sz w:val="20"/>
              </w:rPr>
            </w:pPr>
            <w:r>
              <w:rPr>
                <w:sz w:val="20"/>
              </w:rPr>
              <w:t>e.g.,</w:t>
            </w:r>
          </w:p>
          <w:p w:rsidR="00B713D7" w:rsidRDefault="009111F1">
            <w:pPr>
              <w:pStyle w:val="TableParagraph"/>
              <w:spacing w:before="7" w:line="242" w:lineRule="exact"/>
              <w:ind w:left="494" w:hanging="240"/>
              <w:rPr>
                <w:rFonts w:ascii="Cambria Math" w:eastAsia="Cambria Math" w:hAnsi="Cambria Math"/>
                <w:sz w:val="20"/>
              </w:rPr>
            </w:pPr>
            <w:r>
              <w:rPr>
                <w:rFonts w:ascii="Symbol" w:eastAsia="Symbol" w:hAnsi="Symbol"/>
                <w:w w:val="99"/>
                <w:sz w:val="20"/>
              </w:rPr>
              <w:t></w:t>
            </w:r>
            <w:r>
              <w:rPr>
                <w:rFonts w:ascii="Times New Roman" w:eastAsia="Times New Roman" w:hAnsi="Times New Roman"/>
                <w:sz w:val="20"/>
              </w:rPr>
              <w:t xml:space="preserve">  </w:t>
            </w:r>
            <w:r>
              <w:rPr>
                <w:rFonts w:ascii="Times New Roman" w:eastAsia="Times New Roman" w:hAnsi="Times New Roman"/>
                <w:spacing w:val="-2"/>
                <w:sz w:val="20"/>
              </w:rPr>
              <w:t xml:space="preserve"> </w:t>
            </w:r>
            <w:r>
              <w:rPr>
                <w:rFonts w:ascii="Cambria Math" w:eastAsia="Cambria Math" w:hAnsi="Cambria Math"/>
                <w:w w:val="49"/>
                <w:sz w:val="20"/>
              </w:rPr>
              <w:t>𝟖𝟖𝟏𝟏</w:t>
            </w:r>
            <w:r>
              <w:rPr>
                <w:rFonts w:ascii="Cambria Math" w:eastAsia="Cambria Math" w:hAnsi="Cambria Math"/>
                <w:w w:val="48"/>
                <w:sz w:val="20"/>
              </w:rPr>
              <w:t>𝟐𝟐</w:t>
            </w:r>
            <w:r>
              <w:rPr>
                <w:rFonts w:ascii="Cambria Math" w:eastAsia="Cambria Math" w:hAnsi="Cambria Math"/>
                <w:w w:val="49"/>
                <w:position w:val="7"/>
                <w:sz w:val="14"/>
              </w:rPr>
              <w:t>𝟒𝟒</w:t>
            </w:r>
            <w:r>
              <w:rPr>
                <w:rFonts w:ascii="Cambria Math" w:eastAsia="Cambria Math" w:hAnsi="Cambria Math"/>
                <w:spacing w:val="4"/>
                <w:position w:val="7"/>
                <w:sz w:val="14"/>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49"/>
                <w:sz w:val="20"/>
              </w:rPr>
              <w:t>𝟏𝟏𝟏𝟏𝒚</w:t>
            </w:r>
            <w:r>
              <w:rPr>
                <w:rFonts w:ascii="Cambria Math" w:eastAsia="Cambria Math" w:hAnsi="Cambria Math"/>
                <w:spacing w:val="1"/>
                <w:w w:val="49"/>
                <w:sz w:val="20"/>
              </w:rPr>
              <w:t>𝒚</w:t>
            </w:r>
            <w:r>
              <w:rPr>
                <w:rFonts w:ascii="Cambria Math" w:eastAsia="Cambria Math" w:hAnsi="Cambria Math"/>
                <w:w w:val="49"/>
                <w:position w:val="7"/>
                <w:sz w:val="14"/>
              </w:rPr>
              <w:t>𝟒𝟒</w:t>
            </w:r>
            <w:r>
              <w:rPr>
                <w:rFonts w:ascii="Cambria Math" w:eastAsia="Cambria Math" w:hAnsi="Cambria Math"/>
                <w:spacing w:val="13"/>
                <w:position w:val="7"/>
                <w:sz w:val="14"/>
              </w:rPr>
              <w:t xml:space="preserve"> </w:t>
            </w:r>
            <w:r>
              <w:rPr>
                <w:b/>
                <w:spacing w:val="-1"/>
                <w:w w:val="99"/>
                <w:sz w:val="20"/>
              </w:rPr>
              <w:t>i</w:t>
            </w:r>
            <w:r>
              <w:rPr>
                <w:b/>
                <w:w w:val="99"/>
                <w:sz w:val="20"/>
              </w:rPr>
              <w:t>s</w:t>
            </w:r>
            <w:r>
              <w:rPr>
                <w:b/>
                <w:spacing w:val="-1"/>
                <w:sz w:val="20"/>
              </w:rPr>
              <w:t xml:space="preserve"> </w:t>
            </w:r>
            <w:r>
              <w:rPr>
                <w:b/>
                <w:spacing w:val="-1"/>
                <w:w w:val="99"/>
                <w:sz w:val="20"/>
              </w:rPr>
              <w:t>e</w:t>
            </w:r>
            <w:r>
              <w:rPr>
                <w:b/>
                <w:w w:val="99"/>
                <w:sz w:val="20"/>
              </w:rPr>
              <w:t>qu</w:t>
            </w:r>
            <w:r>
              <w:rPr>
                <w:b/>
                <w:spacing w:val="-1"/>
                <w:w w:val="99"/>
                <w:sz w:val="20"/>
              </w:rPr>
              <w:t>i</w:t>
            </w:r>
            <w:r>
              <w:rPr>
                <w:b/>
                <w:spacing w:val="2"/>
                <w:w w:val="99"/>
                <w:sz w:val="20"/>
              </w:rPr>
              <w:t>v</w:t>
            </w:r>
            <w:r>
              <w:rPr>
                <w:b/>
                <w:spacing w:val="-1"/>
                <w:w w:val="99"/>
                <w:sz w:val="20"/>
              </w:rPr>
              <w:t>ale</w:t>
            </w:r>
            <w:r>
              <w:rPr>
                <w:b/>
                <w:w w:val="99"/>
                <w:sz w:val="20"/>
              </w:rPr>
              <w:t>nt</w:t>
            </w:r>
            <w:r>
              <w:rPr>
                <w:b/>
                <w:sz w:val="20"/>
              </w:rPr>
              <w:t xml:space="preserve"> </w:t>
            </w:r>
            <w:r>
              <w:rPr>
                <w:b/>
                <w:w w:val="99"/>
                <w:sz w:val="20"/>
              </w:rPr>
              <w:t>to</w:t>
            </w:r>
            <w:r>
              <w:rPr>
                <w:b/>
                <w:spacing w:val="2"/>
                <w:sz w:val="20"/>
              </w:rPr>
              <w:t xml:space="preserve"> </w:t>
            </w:r>
            <w:r>
              <w:rPr>
                <w:rFonts w:ascii="Cambria Math" w:eastAsia="Cambria Math" w:hAnsi="Cambria Math"/>
                <w:spacing w:val="-1"/>
                <w:w w:val="99"/>
                <w:sz w:val="20"/>
              </w:rPr>
              <w:t>(</w:t>
            </w:r>
            <w:r>
              <w:rPr>
                <w:rFonts w:ascii="Cambria Math" w:eastAsia="Cambria Math" w:hAnsi="Cambria Math"/>
                <w:w w:val="49"/>
                <w:sz w:val="20"/>
              </w:rPr>
              <w:t>𝟗𝟗</w:t>
            </w:r>
            <w:r>
              <w:rPr>
                <w:rFonts w:ascii="Cambria Math" w:eastAsia="Cambria Math" w:hAnsi="Cambria Math"/>
                <w:w w:val="48"/>
                <w:sz w:val="20"/>
              </w:rPr>
              <w:t>𝟐𝟐</w:t>
            </w:r>
            <w:r>
              <w:rPr>
                <w:rFonts w:ascii="Cambria Math" w:eastAsia="Cambria Math" w:hAnsi="Cambria Math"/>
                <w:w w:val="49"/>
                <w:position w:val="7"/>
                <w:sz w:val="14"/>
              </w:rPr>
              <w:t>𝟐</w:t>
            </w:r>
            <w:r>
              <w:rPr>
                <w:rFonts w:ascii="Cambria Math" w:eastAsia="Cambria Math" w:hAnsi="Cambria Math"/>
                <w:spacing w:val="5"/>
                <w:w w:val="49"/>
                <w:position w:val="7"/>
                <w:sz w:val="14"/>
              </w:rPr>
              <w:t>𝟐</w:t>
            </w:r>
            <w:r>
              <w:rPr>
                <w:rFonts w:ascii="Cambria Math" w:eastAsia="Cambria Math" w:hAnsi="Cambria Math"/>
                <w:spacing w:val="1"/>
                <w:w w:val="99"/>
                <w:sz w:val="20"/>
              </w:rPr>
              <w:t>)</w:t>
            </w:r>
            <w:r>
              <w:rPr>
                <w:rFonts w:ascii="Cambria Math" w:eastAsia="Cambria Math" w:hAnsi="Cambria Math"/>
                <w:w w:val="49"/>
                <w:position w:val="7"/>
                <w:sz w:val="14"/>
              </w:rPr>
              <w:t>𝟐𝟐</w:t>
            </w:r>
            <w:r>
              <w:rPr>
                <w:rFonts w:ascii="Cambria Math" w:eastAsia="Cambria Math" w:hAnsi="Cambria Math"/>
                <w:spacing w:val="6"/>
                <w:position w:val="7"/>
                <w:sz w:val="14"/>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spacing w:val="-1"/>
                <w:w w:val="99"/>
                <w:sz w:val="20"/>
              </w:rPr>
              <w:t>(</w:t>
            </w:r>
            <w:r>
              <w:rPr>
                <w:rFonts w:ascii="Cambria Math" w:eastAsia="Cambria Math" w:hAnsi="Cambria Math"/>
                <w:w w:val="49"/>
                <w:sz w:val="20"/>
              </w:rPr>
              <w:t>𝟒𝟒𝒚𝒚</w:t>
            </w:r>
            <w:r>
              <w:rPr>
                <w:rFonts w:ascii="Cambria Math" w:eastAsia="Cambria Math" w:hAnsi="Cambria Math"/>
                <w:w w:val="49"/>
                <w:position w:val="7"/>
                <w:sz w:val="14"/>
              </w:rPr>
              <w:t>𝟐</w:t>
            </w:r>
            <w:r>
              <w:rPr>
                <w:rFonts w:ascii="Cambria Math" w:eastAsia="Cambria Math" w:hAnsi="Cambria Math"/>
                <w:spacing w:val="5"/>
                <w:w w:val="49"/>
                <w:position w:val="7"/>
                <w:sz w:val="14"/>
              </w:rPr>
              <w:t>𝟐</w:t>
            </w:r>
            <w:r>
              <w:rPr>
                <w:rFonts w:ascii="Cambria Math" w:eastAsia="Cambria Math" w:hAnsi="Cambria Math"/>
                <w:spacing w:val="1"/>
                <w:w w:val="99"/>
                <w:sz w:val="20"/>
              </w:rPr>
              <w:t>)</w:t>
            </w:r>
            <w:r>
              <w:rPr>
                <w:rFonts w:ascii="Cambria Math" w:eastAsia="Cambria Math" w:hAnsi="Cambria Math"/>
                <w:w w:val="49"/>
                <w:position w:val="7"/>
                <w:sz w:val="14"/>
              </w:rPr>
              <w:t>𝟐𝟐</w:t>
            </w:r>
            <w:r>
              <w:rPr>
                <w:rFonts w:ascii="Cambria Math" w:eastAsia="Cambria Math" w:hAnsi="Cambria Math"/>
                <w:spacing w:val="14"/>
                <w:position w:val="7"/>
                <w:sz w:val="14"/>
              </w:rPr>
              <w:t xml:space="preserve"> </w:t>
            </w:r>
            <w:r>
              <w:rPr>
                <w:b/>
                <w:w w:val="99"/>
                <w:sz w:val="20"/>
              </w:rPr>
              <w:t>or (</w:t>
            </w:r>
            <w:r>
              <w:rPr>
                <w:rFonts w:ascii="Cambria Math" w:eastAsia="Cambria Math" w:hAnsi="Cambria Math"/>
                <w:w w:val="49"/>
                <w:sz w:val="20"/>
              </w:rPr>
              <w:t>𝟗𝟗</w:t>
            </w:r>
            <w:r>
              <w:rPr>
                <w:rFonts w:ascii="Cambria Math" w:eastAsia="Cambria Math" w:hAnsi="Cambria Math"/>
                <w:w w:val="48"/>
                <w:sz w:val="20"/>
              </w:rPr>
              <w:t>𝟐𝟐</w:t>
            </w:r>
            <w:r>
              <w:rPr>
                <w:rFonts w:ascii="Cambria Math" w:eastAsia="Cambria Math" w:hAnsi="Cambria Math"/>
                <w:w w:val="49"/>
                <w:position w:val="7"/>
                <w:sz w:val="14"/>
              </w:rPr>
              <w:t>𝟐𝟐</w:t>
            </w:r>
            <w:r>
              <w:rPr>
                <w:rFonts w:ascii="Cambria Math" w:eastAsia="Cambria Math" w:hAnsi="Cambria Math"/>
                <w:spacing w:val="6"/>
                <w:position w:val="7"/>
                <w:sz w:val="14"/>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49"/>
                <w:sz w:val="20"/>
              </w:rPr>
              <w:t>𝟒𝟒𝒚𝒚</w:t>
            </w:r>
            <w:r>
              <w:rPr>
                <w:rFonts w:ascii="Cambria Math" w:eastAsia="Cambria Math" w:hAnsi="Cambria Math"/>
                <w:w w:val="49"/>
                <w:position w:val="7"/>
                <w:sz w:val="14"/>
              </w:rPr>
              <w:t>𝟐</w:t>
            </w:r>
            <w:r>
              <w:rPr>
                <w:rFonts w:ascii="Cambria Math" w:eastAsia="Cambria Math" w:hAnsi="Cambria Math"/>
                <w:spacing w:val="5"/>
                <w:w w:val="49"/>
                <w:position w:val="7"/>
                <w:sz w:val="14"/>
              </w:rPr>
              <w:t>𝟐</w:t>
            </w:r>
            <w:r>
              <w:rPr>
                <w:rFonts w:ascii="Cambria Math" w:eastAsia="Cambria Math" w:hAnsi="Cambria Math"/>
                <w:spacing w:val="-1"/>
                <w:w w:val="99"/>
                <w:sz w:val="20"/>
              </w:rPr>
              <w:t>)</w:t>
            </w:r>
            <w:r>
              <w:rPr>
                <w:rFonts w:ascii="Cambria Math" w:eastAsia="Cambria Math" w:hAnsi="Cambria Math"/>
                <w:spacing w:val="1"/>
                <w:w w:val="99"/>
                <w:sz w:val="20"/>
              </w:rPr>
              <w:t>(</w:t>
            </w:r>
            <w:r>
              <w:rPr>
                <w:rFonts w:ascii="Cambria Math" w:eastAsia="Cambria Math" w:hAnsi="Cambria Math"/>
                <w:w w:val="49"/>
                <w:sz w:val="20"/>
              </w:rPr>
              <w:t>𝟗𝟗</w:t>
            </w:r>
            <w:r>
              <w:rPr>
                <w:rFonts w:ascii="Cambria Math" w:eastAsia="Cambria Math" w:hAnsi="Cambria Math"/>
                <w:w w:val="48"/>
                <w:sz w:val="20"/>
              </w:rPr>
              <w:t>𝟐𝟐</w:t>
            </w:r>
            <w:r>
              <w:rPr>
                <w:rFonts w:ascii="Cambria Math" w:eastAsia="Cambria Math" w:hAnsi="Cambria Math"/>
                <w:w w:val="49"/>
                <w:position w:val="7"/>
                <w:sz w:val="14"/>
              </w:rPr>
              <w:t>𝟐𝟐</w:t>
            </w:r>
            <w:r>
              <w:rPr>
                <w:rFonts w:ascii="Cambria Math" w:eastAsia="Cambria Math" w:hAnsi="Cambria Math"/>
                <w:spacing w:val="6"/>
                <w:position w:val="7"/>
                <w:sz w:val="14"/>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49"/>
                <w:sz w:val="20"/>
              </w:rPr>
              <w:t>𝟒𝟒𝒚𝒚</w:t>
            </w:r>
            <w:r>
              <w:rPr>
                <w:rFonts w:ascii="Cambria Math" w:eastAsia="Cambria Math" w:hAnsi="Cambria Math"/>
                <w:w w:val="49"/>
                <w:position w:val="7"/>
                <w:sz w:val="14"/>
              </w:rPr>
              <w:t>𝟐</w:t>
            </w:r>
            <w:r>
              <w:rPr>
                <w:rFonts w:ascii="Cambria Math" w:eastAsia="Cambria Math" w:hAnsi="Cambria Math"/>
                <w:spacing w:val="5"/>
                <w:w w:val="49"/>
                <w:position w:val="7"/>
                <w:sz w:val="14"/>
              </w:rPr>
              <w:t>𝟐</w:t>
            </w:r>
            <w:r>
              <w:rPr>
                <w:rFonts w:ascii="Cambria Math" w:eastAsia="Cambria Math" w:hAnsi="Cambria Math"/>
                <w:w w:val="99"/>
                <w:sz w:val="20"/>
              </w:rPr>
              <w:t>)</w:t>
            </w:r>
          </w:p>
          <w:p w:rsidR="00B713D7" w:rsidRDefault="009111F1">
            <w:pPr>
              <w:pStyle w:val="TableParagraph"/>
              <w:spacing w:line="236" w:lineRule="exact"/>
              <w:ind w:left="494"/>
              <w:rPr>
                <w:rFonts w:ascii="Cambria Math" w:eastAsia="Cambria Math" w:hAnsi="Cambria Math"/>
                <w:sz w:val="20"/>
              </w:rPr>
            </w:pPr>
            <w:r>
              <w:rPr>
                <w:b/>
                <w:w w:val="99"/>
                <w:sz w:val="20"/>
              </w:rPr>
              <w:t>or</w:t>
            </w:r>
            <w:r>
              <w:rPr>
                <w:b/>
                <w:spacing w:val="-2"/>
                <w:sz w:val="20"/>
              </w:rPr>
              <w:t xml:space="preserve"> </w:t>
            </w:r>
            <w:r>
              <w:rPr>
                <w:rFonts w:ascii="Cambria Math" w:eastAsia="Cambria Math" w:hAnsi="Cambria Math"/>
                <w:spacing w:val="1"/>
                <w:w w:val="99"/>
                <w:sz w:val="20"/>
              </w:rPr>
              <w:t>(</w:t>
            </w:r>
            <w:r>
              <w:rPr>
                <w:rFonts w:ascii="Cambria Math" w:eastAsia="Cambria Math" w:hAnsi="Cambria Math"/>
                <w:w w:val="49"/>
                <w:sz w:val="20"/>
              </w:rPr>
              <w:t>𝟑𝟑</w:t>
            </w:r>
            <w:r>
              <w:rPr>
                <w:rFonts w:ascii="Cambria Math" w:eastAsia="Cambria Math" w:hAnsi="Cambria Math"/>
                <w:w w:val="48"/>
                <w:sz w:val="20"/>
              </w:rPr>
              <w:t>𝟐𝟐</w:t>
            </w:r>
            <w:r>
              <w:rPr>
                <w:rFonts w:ascii="Cambria Math" w:eastAsia="Cambria Math" w:hAnsi="Cambria Math"/>
                <w:spacing w:val="-1"/>
                <w:sz w:val="20"/>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49"/>
                <w:sz w:val="20"/>
              </w:rPr>
              <w:t>𝟐𝟐𝒚𝒚</w:t>
            </w:r>
            <w:r>
              <w:rPr>
                <w:rFonts w:ascii="Cambria Math" w:eastAsia="Cambria Math" w:hAnsi="Cambria Math"/>
                <w:spacing w:val="-1"/>
                <w:w w:val="99"/>
                <w:sz w:val="20"/>
              </w:rPr>
              <w:t>)</w:t>
            </w:r>
            <w:r>
              <w:rPr>
                <w:rFonts w:ascii="Cambria Math" w:eastAsia="Cambria Math" w:hAnsi="Cambria Math"/>
                <w:spacing w:val="1"/>
                <w:w w:val="99"/>
                <w:sz w:val="20"/>
              </w:rPr>
              <w:t>(</w:t>
            </w:r>
            <w:r>
              <w:rPr>
                <w:rFonts w:ascii="Cambria Math" w:eastAsia="Cambria Math" w:hAnsi="Cambria Math"/>
                <w:w w:val="49"/>
                <w:sz w:val="20"/>
              </w:rPr>
              <w:t>𝟑𝟑</w:t>
            </w:r>
            <w:r>
              <w:rPr>
                <w:rFonts w:ascii="Cambria Math" w:eastAsia="Cambria Math" w:hAnsi="Cambria Math"/>
                <w:w w:val="48"/>
                <w:sz w:val="20"/>
              </w:rPr>
              <w:t>𝟐𝟐</w:t>
            </w:r>
            <w:r>
              <w:rPr>
                <w:rFonts w:ascii="Cambria Math" w:eastAsia="Cambria Math" w:hAnsi="Cambria Math"/>
                <w:spacing w:val="-1"/>
                <w:sz w:val="20"/>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49"/>
                <w:sz w:val="20"/>
              </w:rPr>
              <w:t>𝟐𝟐𝒚𝒚</w:t>
            </w:r>
            <w:r>
              <w:rPr>
                <w:rFonts w:ascii="Cambria Math" w:eastAsia="Cambria Math" w:hAnsi="Cambria Math"/>
                <w:spacing w:val="-1"/>
                <w:w w:val="99"/>
                <w:sz w:val="20"/>
              </w:rPr>
              <w:t>)</w:t>
            </w:r>
            <w:r>
              <w:rPr>
                <w:rFonts w:ascii="Cambria Math" w:eastAsia="Cambria Math" w:hAnsi="Cambria Math"/>
                <w:spacing w:val="1"/>
                <w:w w:val="99"/>
                <w:sz w:val="20"/>
              </w:rPr>
              <w:t>(</w:t>
            </w:r>
            <w:r>
              <w:rPr>
                <w:rFonts w:ascii="Cambria Math" w:eastAsia="Cambria Math" w:hAnsi="Cambria Math"/>
                <w:w w:val="49"/>
                <w:sz w:val="20"/>
              </w:rPr>
              <w:t>𝟗𝟗</w:t>
            </w:r>
            <w:r>
              <w:rPr>
                <w:rFonts w:ascii="Cambria Math" w:eastAsia="Cambria Math" w:hAnsi="Cambria Math"/>
                <w:w w:val="48"/>
                <w:sz w:val="20"/>
              </w:rPr>
              <w:t>𝟐𝟐</w:t>
            </w:r>
            <w:r>
              <w:rPr>
                <w:rFonts w:ascii="Cambria Math" w:eastAsia="Cambria Math" w:hAnsi="Cambria Math"/>
                <w:w w:val="49"/>
                <w:position w:val="7"/>
                <w:sz w:val="14"/>
              </w:rPr>
              <w:t>𝟐𝟐</w:t>
            </w:r>
            <w:r>
              <w:rPr>
                <w:rFonts w:ascii="Cambria Math" w:eastAsia="Cambria Math" w:hAnsi="Cambria Math"/>
                <w:spacing w:val="4"/>
                <w:position w:val="7"/>
                <w:sz w:val="14"/>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49"/>
                <w:sz w:val="20"/>
              </w:rPr>
              <w:t>𝟒𝟒𝒚𝒚</w:t>
            </w:r>
            <w:r>
              <w:rPr>
                <w:rFonts w:ascii="Cambria Math" w:eastAsia="Cambria Math" w:hAnsi="Cambria Math"/>
                <w:w w:val="49"/>
                <w:position w:val="7"/>
                <w:sz w:val="14"/>
              </w:rPr>
              <w:t>𝟐</w:t>
            </w:r>
            <w:r>
              <w:rPr>
                <w:rFonts w:ascii="Cambria Math" w:eastAsia="Cambria Math" w:hAnsi="Cambria Math"/>
                <w:spacing w:val="5"/>
                <w:w w:val="49"/>
                <w:position w:val="7"/>
                <w:sz w:val="14"/>
              </w:rPr>
              <w:t>𝟐</w:t>
            </w:r>
            <w:r>
              <w:rPr>
                <w:rFonts w:ascii="Cambria Math" w:eastAsia="Cambria Math" w:hAnsi="Cambria Math"/>
                <w:w w:val="99"/>
                <w:sz w:val="20"/>
              </w:rPr>
              <w:t>)</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900"/>
        </w:trPr>
        <w:tc>
          <w:tcPr>
            <w:tcW w:w="1757" w:type="dxa"/>
            <w:vMerge/>
          </w:tcPr>
          <w:p w:rsidR="00B713D7" w:rsidRDefault="00B713D7"/>
        </w:tc>
        <w:tc>
          <w:tcPr>
            <w:tcW w:w="5100" w:type="dxa"/>
            <w:vMerge/>
          </w:tcPr>
          <w:p w:rsidR="00B713D7" w:rsidRDefault="00B713D7"/>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bl>
    <w:p w:rsidR="00B713D7" w:rsidRDefault="00B713D7">
      <w:pPr>
        <w:sectPr w:rsidR="00B713D7">
          <w:headerReference w:type="default" r:id="rId21"/>
          <w:pgSz w:w="12240" w:h="15840"/>
          <w:pgMar w:top="1280" w:right="860" w:bottom="280" w:left="960" w:header="760" w:footer="0" w:gutter="0"/>
          <w:cols w:space="720"/>
        </w:sectPr>
      </w:pPr>
    </w:p>
    <w:p w:rsidR="00B713D7" w:rsidRDefault="003F038C">
      <w:pPr>
        <w:pStyle w:val="BodyText"/>
        <w:rPr>
          <w:rFonts w:ascii="Times New Roman"/>
          <w:b w:val="0"/>
          <w:sz w:val="12"/>
        </w:rPr>
      </w:pPr>
      <w:r>
        <w:rPr>
          <w:noProof/>
        </w:rPr>
        <w:lastRenderedPageBreak/>
        <mc:AlternateContent>
          <mc:Choice Requires="wps">
            <w:drawing>
              <wp:anchor distT="0" distB="0" distL="114300" distR="114300" simplePos="0" relativeHeight="502903088" behindDoc="1" locked="0" layoutInCell="1" allowOverlap="1">
                <wp:simplePos x="0" y="0"/>
                <wp:positionH relativeFrom="page">
                  <wp:posOffset>2118360</wp:posOffset>
                </wp:positionH>
                <wp:positionV relativeFrom="page">
                  <wp:posOffset>1506220</wp:posOffset>
                </wp:positionV>
                <wp:extent cx="217805" cy="0"/>
                <wp:effectExtent l="13335" t="10795" r="6985" b="8255"/>
                <wp:wrapNone/>
                <wp:docPr id="6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E503E" id="Line 13" o:spid="_x0000_s1026" style="position:absolute;z-index:-41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6.8pt,118.6pt" to="183.95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m2HgIAAEIEAAAOAAAAZHJzL2Uyb0RvYy54bWysU8GO2jAQvVfqP1i+QxI2C2xEWFUEeqFd&#10;pN1+gLEdYtWxLdsQUNV/79ghiG0vVVUOZpyZefNm5nnxfG4lOnHrhFYlzsYpRlxRzYQ6lPjb22Y0&#10;x8h5ohiRWvESX7jDz8uPHxadKfhEN1oybhGAKFd0psSN96ZIEkcb3hI31oYrcNbatsTD1R4SZkkH&#10;6K1MJmk6TTptmbGacufga9U78TLi1zWn/qWuHfdIlhi4+XjaeO7DmSwXpDhYYhpBrzTIP7BoiVBQ&#10;9AZVEU/Q0Yo/oFpBrXa69mOq20TXtaA89gDdZOlv3bw2xPDYCwzHmduY3P+DpV9PO4sEK/E0x0iR&#10;Fna0FYqj7CHMpjOugJCV2tnQHT2rV7PV9LtDSq8aog48cny7GMjLQkbyLiVcnIEK++6LZhBDjl7H&#10;QZ1r2wZIGAE6x31cbvvgZ48ofJxks3n6iBEdXAkphjxjnf/MdYuCUWIJnCMuOW2dDzxIMYSEMkpv&#10;hJRx21KhrsSzaTqLCU5LwYIzhDl72K+kRScS9BJ/sSnw3IcF5Iq4po+Lrl5JVh8Vi1UaTtj6ansi&#10;ZG8DK6lCIWgReF6tXik/ntKn9Xw9z0f5ZLoe5WlVjT5tVvlouslmj9VDtVpV2c/AOcuLRjDGVaA9&#10;qDbL/04V1/fT6+2m29t8kvfocZBAdviPpOOOw1p7gew1u+zssHsQagy+PqrwEu7vYN8//eUvAAAA&#10;//8DAFBLAwQUAAYACAAAACEAc6oUQ98AAAALAQAADwAAAGRycy9kb3ducmV2LnhtbEyPwUrEMBCG&#10;74LvEEbwIm5qA1mtTZcquiB4cKsXb9lmbIvNpCTZbn17Iwh6nJmPf76/3Cx2ZDP6MDhScLXKgCG1&#10;zgzUKXh7fby8BhaiJqNHR6jgCwNsqtOTUhfGHWmHcxM7lkIoFFpBH+NUcB7aHq0OKzchpduH81bH&#10;NPqOG6+PKdyOPM8yya0eKH3o9YT3PbafzcEqmF+yi2m3re/8U91tH6QJ8r15Vur8bKlvgUVc4h8M&#10;P/pJHarktHcHMoGNCoQQMqEKcrHOgSVCyPUNsP3vhlcl/9+h+gYAAP//AwBQSwECLQAUAAYACAAA&#10;ACEAtoM4kv4AAADhAQAAEwAAAAAAAAAAAAAAAAAAAAAAW0NvbnRlbnRfVHlwZXNdLnhtbFBLAQIt&#10;ABQABgAIAAAAIQA4/SH/1gAAAJQBAAALAAAAAAAAAAAAAAAAAC8BAABfcmVscy8ucmVsc1BLAQIt&#10;ABQABgAIAAAAIQAaU9m2HgIAAEIEAAAOAAAAAAAAAAAAAAAAAC4CAABkcnMvZTJvRG9jLnhtbFBL&#10;AQItABQABgAIAAAAIQBzqhRD3wAAAAsBAAAPAAAAAAAAAAAAAAAAAHgEAABkcnMvZG93bnJldi54&#10;bWxQSwUGAAAAAAQABADzAAAAhAUAAAAA&#10;" strokeweight=".21131mm">
                <w10:wrap anchorx="page" anchory="page"/>
              </v:line>
            </w:pict>
          </mc:Fallback>
        </mc:AlternateContent>
      </w:r>
      <w:r>
        <w:rPr>
          <w:noProof/>
        </w:rPr>
        <mc:AlternateContent>
          <mc:Choice Requires="wps">
            <w:drawing>
              <wp:anchor distT="0" distB="0" distL="114300" distR="114300" simplePos="0" relativeHeight="502903112" behindDoc="1" locked="0" layoutInCell="1" allowOverlap="1">
                <wp:simplePos x="0" y="0"/>
                <wp:positionH relativeFrom="page">
                  <wp:posOffset>3331210</wp:posOffset>
                </wp:positionH>
                <wp:positionV relativeFrom="page">
                  <wp:posOffset>1506220</wp:posOffset>
                </wp:positionV>
                <wp:extent cx="410210" cy="0"/>
                <wp:effectExtent l="6985" t="10795" r="11430" b="8255"/>
                <wp:wrapNone/>
                <wp:docPr id="6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A531B" id="Line 12" o:spid="_x0000_s1026" style="position:absolute;z-index:-413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3pt,118.6pt" to="294.6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IiO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TzB4wU&#10;6WBHW6E4ymZhNr1xBYRUamdDd/SsXsxW0+8OKV21RB145Ph6MZCXhYzkTUq4OAMV9v1nzSCGHL2O&#10;gzo3tguQMAJ0jvu43PbBzx5R+Jhn6SyDrdHRlZBizDPW+U9cdygYJZbAOeKS09b5wIMUY0goo/RG&#10;SBm3LRXqS/w4Tx9jgtNSsOAMYc4e9pW06ESCXuIvNgWe+7CAXBPXDnHRNSjJ6qNisUrLCVtfbU+E&#10;HGxgJVUoBC0Cz6s1KOXHU/q0XqwX+SSfzdeTPK3rycdNlU/mm+zxQ/1QV1Wd/Qycs7xoBWNcBdqj&#10;arP871RxfT+D3m66vc0neYseBwlkx/9IOu44rHUQyF6zy86OuwehxuDrowov4f4O9v3TX/0CAAD/&#10;/wMAUEsDBBQABgAIAAAAIQAeQiGJ4AAAAAsBAAAPAAAAZHJzL2Rvd25yZXYueG1sTI9NS8QwEIbv&#10;gv8hjOBF3NTq1rU2XaroguDBrV68ZZuxLTaTkmS79d87gqC3+Xh455liPdtBTOhD70jBxSIBgdQ4&#10;01Or4O318XwFIkRNRg+OUMEXBliXx0eFzo070BanOraCQyjkWkEX45hLGZoOrQ4LNyLx7sN5qyO3&#10;vpXG6wOH20GmSZJJq3viC50e8b7D5rPeWwXTS3I2bjfVnX+q2s1DZkL2Xj8rdXoyV7cgIs7xD4Yf&#10;fVaHkp12bk8miEHBMr3KGFWQXl6nIJhYrm642P1OZFnI/z+U3wAAAP//AwBQSwECLQAUAAYACAAA&#10;ACEAtoM4kv4AAADhAQAAEwAAAAAAAAAAAAAAAAAAAAAAW0NvbnRlbnRfVHlwZXNdLnhtbFBLAQIt&#10;ABQABgAIAAAAIQA4/SH/1gAAAJQBAAALAAAAAAAAAAAAAAAAAC8BAABfcmVscy8ucmVsc1BLAQIt&#10;ABQABgAIAAAAIQCC0IiOHQIAAEIEAAAOAAAAAAAAAAAAAAAAAC4CAABkcnMvZTJvRG9jLnhtbFBL&#10;AQItABQABgAIAAAAIQAeQiGJ4AAAAAsBAAAPAAAAAAAAAAAAAAAAAHcEAABkcnMvZG93bnJldi54&#10;bWxQSwUGAAAAAAQABADzAAAAhAUAAAAA&#10;" strokeweight=".21131mm">
                <w10:wrap anchorx="page" anchory="page"/>
              </v:line>
            </w:pict>
          </mc:Fallback>
        </mc:AlternateContent>
      </w:r>
      <w:r>
        <w:rPr>
          <w:noProof/>
        </w:rPr>
        <mc:AlternateContent>
          <mc:Choice Requires="wps">
            <w:drawing>
              <wp:anchor distT="0" distB="0" distL="114300" distR="114300" simplePos="0" relativeHeight="502903136" behindDoc="1" locked="0" layoutInCell="1" allowOverlap="1">
                <wp:simplePos x="0" y="0"/>
                <wp:positionH relativeFrom="page">
                  <wp:posOffset>3905885</wp:posOffset>
                </wp:positionH>
                <wp:positionV relativeFrom="page">
                  <wp:posOffset>1506220</wp:posOffset>
                </wp:positionV>
                <wp:extent cx="217805" cy="0"/>
                <wp:effectExtent l="10160" t="10795" r="10160" b="8255"/>
                <wp:wrapNone/>
                <wp:docPr id="6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38506" id="Line 11" o:spid="_x0000_s1026" style="position:absolute;z-index:-4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7.55pt,118.6pt" to="324.7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5V7HwIAAEIEAAAOAAAAZHJzL2Uyb0RvYy54bWysU8GO2jAQvVfqP1i+QxKaBTYirKoEeqEt&#10;0m4/wNgOserYlm0IqOq/d+wALd3LqmoOju2ZefNm5nnxdOokOnLrhFYlzsYpRlxRzYTal/jby3o0&#10;x8h5ohiRWvESn7nDT8v37xa9KfhEt1oybhGAKFf0psSt96ZIEkdb3hE31oYrMDbadsTD0e4TZkkP&#10;6J1MJmk6TXptmbGacufgth6MeBnxm4ZT/7VpHPdIlhi4+bjauO7CmiwXpNhbYlpBLzTIP7DoiFCQ&#10;9AZVE0/QwYpXUJ2gVjvd+DHVXaKbRlAea4BqsvSvap5bYnisBZrjzK1N7v/B0i/HrUWClXg6wUiR&#10;Dma0EYqjLAu96Y0rwKVSWxuqoyf1bDaafndI6aolas8jx5ezgbgYkdyFhIMzkGHXf9YMfMjB69io&#10;U2O7AAktQKc4j/NtHvzkEYXLSTabpw8Y0aspIcU1zljnP3HdobApsQTOEZccN84Dc3C9uoQ0Sq+F&#10;lHHaUqG+xLNpOosBTkvBgjG4ObvfVdKiIwl6iV9oA4DduQXkmrh28IumQUlWHxSLWVpO2Oqy90TI&#10;YQ9AUoVEUCLwvOwGpfx4TB9X89U8H+WT6WqUp3U9+riu8tF0nc0e6g91VdXZz8A5y4tWMMZVoH1V&#10;bZa/TRWX9zPo7abbW3+Se/RYO5C9/iPpOOMw1kEgO83OWxvaFMYNQo3Ol0cVXsKf5+j1++kvfwEA&#10;AP//AwBQSwMEFAAGAAgAAAAhAM9qf5fhAAAACwEAAA8AAABkcnMvZG93bnJldi54bWxMj8FKxDAQ&#10;hu+C7xBG8CJu2rpmtTZdquiC4MHtevGWbca22ExKku3WtzeCoMeZ+fjn+4v1bAY2ofO9JQnpIgGG&#10;1FjdUyvhbfd0eQPMB0VaDZZQwhd6WJenJ4XKtT3SFqc6tCyGkM+VhC6EMefcNx0a5Rd2RIq3D+uM&#10;CnF0LddOHWO4GXiWJIIb1VP80KkRHzpsPuuDkTC9JhfjdlPdu+eq3TwK7cV7/SLl+dlc3QELOIc/&#10;GH70ozqU0WlvD6Q9GySI9DqNqITsapUBi4RY3i6B7X83vCz4/w7lNwAAAP//AwBQSwECLQAUAAYA&#10;CAAAACEAtoM4kv4AAADhAQAAEwAAAAAAAAAAAAAAAAAAAAAAW0NvbnRlbnRfVHlwZXNdLnhtbFBL&#10;AQItABQABgAIAAAAIQA4/SH/1gAAAJQBAAALAAAAAAAAAAAAAAAAAC8BAABfcmVscy8ucmVsc1BL&#10;AQItABQABgAIAAAAIQCCK5V7HwIAAEIEAAAOAAAAAAAAAAAAAAAAAC4CAABkcnMvZTJvRG9jLnht&#10;bFBLAQItABQABgAIAAAAIQDPan+X4QAAAAsBAAAPAAAAAAAAAAAAAAAAAHkEAABkcnMvZG93bnJl&#10;di54bWxQSwUGAAAAAAQABADzAAAAhwUAAAAA&#10;" strokeweight=".21131mm">
                <w10:wrap anchorx="page" anchory="page"/>
              </v:line>
            </w:pict>
          </mc:Fallback>
        </mc:AlternateContent>
      </w:r>
      <w:r>
        <w:rPr>
          <w:noProof/>
        </w:rPr>
        <mc:AlternateContent>
          <mc:Choice Requires="wps">
            <w:drawing>
              <wp:anchor distT="0" distB="0" distL="114300" distR="114300" simplePos="0" relativeHeight="502903160" behindDoc="1" locked="0" layoutInCell="1" allowOverlap="1">
                <wp:simplePos x="0" y="0"/>
                <wp:positionH relativeFrom="page">
                  <wp:posOffset>4276090</wp:posOffset>
                </wp:positionH>
                <wp:positionV relativeFrom="page">
                  <wp:posOffset>1506220</wp:posOffset>
                </wp:positionV>
                <wp:extent cx="218440" cy="0"/>
                <wp:effectExtent l="8890" t="10795" r="10795" b="8255"/>
                <wp:wrapNone/>
                <wp:docPr id="6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DAAFE" id="Line 10" o:spid="_x0000_s1026" style="position:absolute;z-index:-41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6.7pt,118.6pt" to="353.9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dRHQIAAEIEAAAOAAAAZHJzL2Uyb0RvYy54bWysU82O2jAQvlfqO1i+QxKasmxEWFUJ9EK7&#10;SLt9AGM7xKpjW7YhoKrv3rFDENteqqo5OGPPzDff/C2fzp1EJ26d0KrE2TTFiCuqmVCHEn973UwW&#10;GDlPFCNSK17iC3f4afX+3bI3BZ/pVkvGLQIQ5YrelLj13hRJ4mjLO+Km2nAFykbbjni42kPCLOkB&#10;vZPJLE3nSa8tM1ZT7hy81oMSryJ+03Dqn5vGcY9kiYGbj6eN5z6cyWpJioMlphX0SoP8A4uOCAVB&#10;b1A18QQdrfgDqhPUaqcbP6W6S3TTCMpjDpBNlv6WzUtLDI+5QHGcuZXJ/T9Y+vW0s0iwEs8zjBTp&#10;oEdboTjKYm164wowqdTOhuzoWb2YrabfHVK6aok68Mjx9WLALwvVTN64hIszEGHff9EMbMjR61io&#10;c2O7AAklQOfYj8utH/zsEYXHWbbIc+gaHVUJKUY/Y53/zHWHglBiCZwjLjltnQ88SDGahDBKb4SU&#10;sdtSob7ED/P0ITo4LQULymDm7GFfSYtOJMxL/GJSoLk3C8g1ce1gF1XDJFl9VCxGaTlh66vsiZCD&#10;DKykCoEgReB5lYZJ+fGYPq4X60U+yWfz9SRP63ryaVPlk/kme/hYf6irqs5+Bs5ZXrSCMa4C7XFq&#10;s/zvpuK6P8O83eb2Vp/kLXosJJAd/5F07HFoa1gzV+w1u+zs2HsY1Gh8XaqwCfd3kO9Xf/ULAAD/&#10;/wMAUEsDBBQABgAIAAAAIQDQo4Mm3wAAAAsBAAAPAAAAZHJzL2Rvd25yZXYueG1sTI/BSsQwEIbv&#10;gu8QRvAibmJXWqlNlyq6IHhwqxdv2WZsi82kNNlufXtHEPQ4Mx//fH+xWdwgZpxC70nD1UqBQGq8&#10;7anV8Pb6eHkDIkRD1gyeUMMXBtiUpyeFya0/0g7nOraCQyjkRkMX45hLGZoOnQkrPyLx7cNPzkQe&#10;p1bayRw53A0yUSqVzvTEHzoz4n2HzWd9cBrmF3Ux7rbV3fRUtduH1Ib0vX7W+vxsqW5BRFziHww/&#10;+qwOJTvt/YFsEIOGNFtfM6ohWWcJCCYylXGZ/e9GloX836H8BgAA//8DAFBLAQItABQABgAIAAAA&#10;IQC2gziS/gAAAOEBAAATAAAAAAAAAAAAAAAAAAAAAABbQ29udGVudF9UeXBlc10ueG1sUEsBAi0A&#10;FAAGAAgAAAAhADj9If/WAAAAlAEAAAsAAAAAAAAAAAAAAAAALwEAAF9yZWxzLy5yZWxzUEsBAi0A&#10;FAAGAAgAAAAhANlCx1EdAgAAQgQAAA4AAAAAAAAAAAAAAAAALgIAAGRycy9lMm9Eb2MueG1sUEsB&#10;Ai0AFAAGAAgAAAAhANCjgybfAAAACwEAAA8AAAAAAAAAAAAAAAAAdwQAAGRycy9kb3ducmV2Lnht&#10;bFBLBQYAAAAABAAEAPMAAACDBQAAAAA=&#10;" strokeweight=".21131mm">
                <w10:wrap anchorx="page" anchory="page"/>
              </v:line>
            </w:pict>
          </mc:Fallback>
        </mc:AlternateConten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7"/>
      </w:tblGrid>
      <w:tr w:rsidR="00B713D7">
        <w:trPr>
          <w:trHeight w:hRule="exact" w:val="5174"/>
        </w:trPr>
        <w:tc>
          <w:tcPr>
            <w:tcW w:w="1757" w:type="dxa"/>
          </w:tcPr>
          <w:p w:rsidR="00B713D7" w:rsidRDefault="00B713D7"/>
        </w:tc>
        <w:tc>
          <w:tcPr>
            <w:tcW w:w="5100" w:type="dxa"/>
          </w:tcPr>
          <w:p w:rsidR="00B713D7" w:rsidRDefault="009111F1">
            <w:pPr>
              <w:pStyle w:val="TableParagraph"/>
              <w:tabs>
                <w:tab w:val="left" w:pos="2541"/>
                <w:tab w:val="left" w:pos="3388"/>
              </w:tabs>
              <w:spacing w:line="80" w:lineRule="exact"/>
              <w:ind w:left="573"/>
              <w:rPr>
                <w:rFonts w:ascii="Cambria Math" w:eastAsia="Cambria Math"/>
                <w:sz w:val="12"/>
              </w:rPr>
            </w:pPr>
            <w:r>
              <w:rPr>
                <w:rFonts w:ascii="Cambria Math" w:eastAsia="Cambria Math"/>
                <w:w w:val="60"/>
                <w:sz w:val="12"/>
              </w:rPr>
              <w:t>𝟐𝟐</w:t>
            </w:r>
            <w:r>
              <w:rPr>
                <w:rFonts w:ascii="Cambria Math" w:eastAsia="Cambria Math"/>
                <w:w w:val="60"/>
                <w:sz w:val="12"/>
              </w:rPr>
              <w:tab/>
              <w:t>𝟐𝟐</w:t>
            </w:r>
            <w:r>
              <w:rPr>
                <w:rFonts w:ascii="Cambria Math" w:eastAsia="Cambria Math"/>
                <w:w w:val="60"/>
                <w:sz w:val="12"/>
              </w:rPr>
              <w:tab/>
              <w:t>𝟐𝟐</w:t>
            </w:r>
          </w:p>
          <w:p w:rsidR="00B713D7" w:rsidRDefault="009111F1">
            <w:pPr>
              <w:pStyle w:val="TableParagraph"/>
              <w:spacing w:line="194" w:lineRule="exact"/>
              <w:ind w:left="254"/>
              <w:rPr>
                <w:rFonts w:ascii="Cambria Math" w:eastAsia="Cambria Math" w:hAnsi="Cambria Math"/>
                <w:sz w:val="20"/>
              </w:rPr>
            </w:pPr>
            <w:r>
              <w:rPr>
                <w:rFonts w:ascii="Symbol" w:eastAsia="Symbol" w:hAnsi="Symbol"/>
                <w:w w:val="99"/>
                <w:sz w:val="20"/>
              </w:rPr>
              <w:t></w:t>
            </w:r>
            <w:r>
              <w:rPr>
                <w:rFonts w:ascii="Times New Roman" w:eastAsia="Times New Roman" w:hAnsi="Times New Roman"/>
                <w:sz w:val="20"/>
              </w:rPr>
              <w:t xml:space="preserve">  </w:t>
            </w:r>
            <w:r>
              <w:rPr>
                <w:rFonts w:ascii="Times New Roman" w:eastAsia="Times New Roman" w:hAnsi="Times New Roman"/>
                <w:spacing w:val="-2"/>
                <w:sz w:val="20"/>
              </w:rPr>
              <w:t xml:space="preserve"> </w:t>
            </w:r>
            <w:r>
              <w:rPr>
                <w:rFonts w:ascii="Cambria Math" w:eastAsia="Cambria Math" w:hAnsi="Cambria Math"/>
                <w:w w:val="47"/>
                <w:position w:val="12"/>
                <w:sz w:val="14"/>
              </w:rPr>
              <w:t>𝟐𝟐</w:t>
            </w:r>
            <w:r>
              <w:rPr>
                <w:rFonts w:ascii="Cambria Math" w:eastAsia="Cambria Math" w:hAnsi="Cambria Math"/>
                <w:position w:val="12"/>
                <w:sz w:val="14"/>
              </w:rPr>
              <w:t xml:space="preserve"> </w:t>
            </w:r>
            <w:r>
              <w:rPr>
                <w:rFonts w:ascii="Cambria Math" w:eastAsia="Cambria Math" w:hAnsi="Cambria Math"/>
                <w:spacing w:val="14"/>
                <w:position w:val="12"/>
                <w:sz w:val="14"/>
              </w:rPr>
              <w:t xml:space="preserve"> </w:t>
            </w:r>
            <w:r>
              <w:rPr>
                <w:rFonts w:ascii="Cambria Math" w:eastAsia="Cambria Math" w:hAnsi="Cambria Math"/>
                <w:spacing w:val="1"/>
                <w:w w:val="96"/>
                <w:position w:val="12"/>
                <w:sz w:val="14"/>
              </w:rPr>
              <w:t>+</w:t>
            </w:r>
            <w:r>
              <w:rPr>
                <w:rFonts w:ascii="Cambria Math" w:eastAsia="Cambria Math" w:hAnsi="Cambria Math"/>
                <w:w w:val="49"/>
                <w:position w:val="12"/>
                <w:sz w:val="14"/>
              </w:rPr>
              <w:t>𝟒𝟒</w:t>
            </w:r>
            <w:r>
              <w:rPr>
                <w:rFonts w:ascii="Cambria Math" w:eastAsia="Cambria Math" w:hAnsi="Cambria Math"/>
                <w:spacing w:val="8"/>
                <w:position w:val="12"/>
                <w:sz w:val="14"/>
              </w:rPr>
              <w:t xml:space="preserve"> </w:t>
            </w:r>
            <w:r>
              <w:rPr>
                <w:b/>
                <w:spacing w:val="-1"/>
                <w:w w:val="99"/>
                <w:sz w:val="20"/>
              </w:rPr>
              <w:t>i</w:t>
            </w:r>
            <w:r>
              <w:rPr>
                <w:b/>
                <w:w w:val="99"/>
                <w:sz w:val="20"/>
              </w:rPr>
              <w:t>s</w:t>
            </w:r>
            <w:r>
              <w:rPr>
                <w:b/>
                <w:spacing w:val="-1"/>
                <w:sz w:val="20"/>
              </w:rPr>
              <w:t xml:space="preserve"> </w:t>
            </w:r>
            <w:r>
              <w:rPr>
                <w:b/>
                <w:spacing w:val="-1"/>
                <w:w w:val="99"/>
                <w:sz w:val="20"/>
              </w:rPr>
              <w:t>e</w:t>
            </w:r>
            <w:r>
              <w:rPr>
                <w:b/>
                <w:w w:val="99"/>
                <w:sz w:val="20"/>
              </w:rPr>
              <w:t>qu</w:t>
            </w:r>
            <w:r>
              <w:rPr>
                <w:b/>
                <w:spacing w:val="-1"/>
                <w:w w:val="99"/>
                <w:sz w:val="20"/>
              </w:rPr>
              <w:t>i</w:t>
            </w:r>
            <w:r>
              <w:rPr>
                <w:b/>
                <w:spacing w:val="2"/>
                <w:w w:val="99"/>
                <w:sz w:val="20"/>
              </w:rPr>
              <w:t>v</w:t>
            </w:r>
            <w:r>
              <w:rPr>
                <w:b/>
                <w:spacing w:val="-1"/>
                <w:w w:val="99"/>
                <w:sz w:val="20"/>
              </w:rPr>
              <w:t>ale</w:t>
            </w:r>
            <w:r>
              <w:rPr>
                <w:b/>
                <w:w w:val="99"/>
                <w:sz w:val="20"/>
              </w:rPr>
              <w:t>nt</w:t>
            </w:r>
            <w:r>
              <w:rPr>
                <w:b/>
                <w:sz w:val="20"/>
              </w:rPr>
              <w:t xml:space="preserve"> </w:t>
            </w:r>
            <w:r>
              <w:rPr>
                <w:b/>
                <w:w w:val="99"/>
                <w:sz w:val="20"/>
              </w:rPr>
              <w:t>to</w:t>
            </w:r>
            <w:r>
              <w:rPr>
                <w:b/>
                <w:spacing w:val="2"/>
                <w:sz w:val="20"/>
              </w:rPr>
              <w:t xml:space="preserve"> </w:t>
            </w:r>
            <w:r>
              <w:rPr>
                <w:rFonts w:ascii="Cambria Math" w:eastAsia="Cambria Math" w:hAnsi="Cambria Math"/>
                <w:spacing w:val="-1"/>
                <w:w w:val="99"/>
                <w:position w:val="12"/>
                <w:sz w:val="14"/>
              </w:rPr>
              <w:t>(</w:t>
            </w:r>
            <w:r>
              <w:rPr>
                <w:rFonts w:ascii="Cambria Math" w:eastAsia="Cambria Math" w:hAnsi="Cambria Math"/>
                <w:w w:val="47"/>
                <w:position w:val="12"/>
                <w:sz w:val="14"/>
              </w:rPr>
              <w:t>𝟐𝟐</w:t>
            </w:r>
            <w:r>
              <w:rPr>
                <w:rFonts w:ascii="Cambria Math" w:eastAsia="Cambria Math" w:hAnsi="Cambria Math"/>
                <w:position w:val="12"/>
                <w:sz w:val="14"/>
              </w:rPr>
              <w:t xml:space="preserve">  </w:t>
            </w:r>
            <w:r>
              <w:rPr>
                <w:rFonts w:ascii="Cambria Math" w:eastAsia="Cambria Math" w:hAnsi="Cambria Math"/>
                <w:spacing w:val="-15"/>
                <w:position w:val="12"/>
                <w:sz w:val="14"/>
              </w:rPr>
              <w:t xml:space="preserve"> </w:t>
            </w:r>
            <w:r>
              <w:rPr>
                <w:rFonts w:ascii="Cambria Math" w:eastAsia="Cambria Math" w:hAnsi="Cambria Math"/>
                <w:spacing w:val="-1"/>
                <w:w w:val="96"/>
                <w:position w:val="12"/>
                <w:sz w:val="14"/>
              </w:rPr>
              <w:t>+</w:t>
            </w:r>
            <w:r>
              <w:rPr>
                <w:rFonts w:ascii="Cambria Math" w:eastAsia="Cambria Math" w:hAnsi="Cambria Math"/>
                <w:w w:val="49"/>
                <w:position w:val="12"/>
                <w:sz w:val="14"/>
              </w:rPr>
              <w:t>𝟑𝟑</w:t>
            </w:r>
            <w:r>
              <w:rPr>
                <w:rFonts w:ascii="Cambria Math" w:eastAsia="Cambria Math" w:hAnsi="Cambria Math"/>
                <w:spacing w:val="-1"/>
                <w:w w:val="99"/>
                <w:position w:val="12"/>
                <w:sz w:val="14"/>
              </w:rPr>
              <w:t>)</w:t>
            </w:r>
            <w:r>
              <w:rPr>
                <w:rFonts w:ascii="Cambria Math" w:eastAsia="Cambria Math" w:hAnsi="Cambria Math"/>
                <w:spacing w:val="1"/>
                <w:w w:val="96"/>
                <w:position w:val="12"/>
                <w:sz w:val="14"/>
              </w:rPr>
              <w:t>+</w:t>
            </w:r>
            <w:r>
              <w:rPr>
                <w:rFonts w:ascii="Cambria Math" w:eastAsia="Cambria Math" w:hAnsi="Cambria Math"/>
                <w:w w:val="49"/>
                <w:position w:val="12"/>
                <w:sz w:val="14"/>
              </w:rPr>
              <w:t>𝟏𝟏</w:t>
            </w:r>
            <w:r>
              <w:rPr>
                <w:rFonts w:ascii="Cambria Math" w:eastAsia="Cambria Math" w:hAnsi="Cambria Math"/>
                <w:spacing w:val="8"/>
                <w:position w:val="12"/>
                <w:sz w:val="14"/>
              </w:rPr>
              <w:t xml:space="preserve"> </w:t>
            </w:r>
            <w:r>
              <w:rPr>
                <w:rFonts w:ascii="Cambria Math" w:eastAsia="Cambria Math" w:hAnsi="Cambria Math"/>
                <w:w w:val="99"/>
                <w:sz w:val="20"/>
              </w:rPr>
              <w:t>=</w:t>
            </w:r>
            <w:r>
              <w:rPr>
                <w:rFonts w:ascii="Cambria Math" w:eastAsia="Cambria Math" w:hAnsi="Cambria Math"/>
                <w:spacing w:val="11"/>
                <w:sz w:val="20"/>
              </w:rPr>
              <w:t xml:space="preserve"> </w:t>
            </w:r>
            <w:r>
              <w:rPr>
                <w:rFonts w:ascii="Cambria Math" w:eastAsia="Cambria Math" w:hAnsi="Cambria Math"/>
                <w:w w:val="47"/>
                <w:position w:val="12"/>
                <w:sz w:val="14"/>
              </w:rPr>
              <w:t>𝟐𝟐</w:t>
            </w:r>
            <w:r>
              <w:rPr>
                <w:rFonts w:ascii="Cambria Math" w:eastAsia="Cambria Math" w:hAnsi="Cambria Math"/>
                <w:position w:val="12"/>
                <w:sz w:val="14"/>
              </w:rPr>
              <w:t xml:space="preserve">  </w:t>
            </w:r>
            <w:r>
              <w:rPr>
                <w:rFonts w:ascii="Cambria Math" w:eastAsia="Cambria Math" w:hAnsi="Cambria Math"/>
                <w:spacing w:val="-15"/>
                <w:position w:val="12"/>
                <w:sz w:val="14"/>
              </w:rPr>
              <w:t xml:space="preserve"> </w:t>
            </w:r>
            <w:r>
              <w:rPr>
                <w:rFonts w:ascii="Cambria Math" w:eastAsia="Cambria Math" w:hAnsi="Cambria Math"/>
                <w:spacing w:val="1"/>
                <w:w w:val="96"/>
                <w:position w:val="12"/>
                <w:sz w:val="14"/>
              </w:rPr>
              <w:t>+</w:t>
            </w:r>
            <w:r>
              <w:rPr>
                <w:rFonts w:ascii="Cambria Math" w:eastAsia="Cambria Math" w:hAnsi="Cambria Math"/>
                <w:w w:val="49"/>
                <w:position w:val="12"/>
                <w:sz w:val="14"/>
              </w:rPr>
              <w:t>𝟑𝟑</w:t>
            </w:r>
            <w:r>
              <w:rPr>
                <w:rFonts w:ascii="Cambria Math" w:eastAsia="Cambria Math" w:hAnsi="Cambria Math"/>
                <w:spacing w:val="-1"/>
                <w:position w:val="12"/>
                <w:sz w:val="14"/>
              </w:rPr>
              <w:t xml:space="preserve"> </w:t>
            </w:r>
            <w:r>
              <w:rPr>
                <w:rFonts w:ascii="Cambria Math" w:eastAsia="Cambria Math" w:hAnsi="Cambria Math"/>
                <w:w w:val="99"/>
                <w:sz w:val="20"/>
              </w:rPr>
              <w:t>+</w:t>
            </w:r>
            <w:r>
              <w:rPr>
                <w:rFonts w:ascii="Cambria Math" w:eastAsia="Cambria Math" w:hAnsi="Cambria Math"/>
                <w:sz w:val="20"/>
              </w:rPr>
              <w:t xml:space="preserve">   </w:t>
            </w:r>
            <w:r>
              <w:rPr>
                <w:rFonts w:ascii="Cambria Math" w:eastAsia="Cambria Math" w:hAnsi="Cambria Math"/>
                <w:spacing w:val="-1"/>
                <w:sz w:val="20"/>
              </w:rPr>
              <w:t xml:space="preserve"> </w:t>
            </w:r>
            <w:r>
              <w:rPr>
                <w:rFonts w:ascii="Cambria Math" w:eastAsia="Cambria Math" w:hAnsi="Cambria Math"/>
                <w:w w:val="49"/>
                <w:position w:val="12"/>
                <w:sz w:val="14"/>
              </w:rPr>
              <w:t>𝟏𝟏</w:t>
            </w:r>
            <w:r>
              <w:rPr>
                <w:rFonts w:ascii="Cambria Math" w:eastAsia="Cambria Math" w:hAnsi="Cambria Math"/>
                <w:position w:val="12"/>
                <w:sz w:val="14"/>
              </w:rPr>
              <w:t xml:space="preserve">   </w:t>
            </w:r>
            <w:r>
              <w:rPr>
                <w:rFonts w:ascii="Cambria Math" w:eastAsia="Cambria Math" w:hAnsi="Cambria Math"/>
                <w:spacing w:val="6"/>
                <w:position w:val="12"/>
                <w:sz w:val="14"/>
              </w:rPr>
              <w:t xml:space="preserve"> </w:t>
            </w:r>
            <w:r>
              <w:rPr>
                <w:rFonts w:ascii="Cambria Math" w:eastAsia="Cambria Math" w:hAnsi="Cambria Math"/>
                <w:w w:val="99"/>
                <w:sz w:val="20"/>
              </w:rPr>
              <w:t>=</w:t>
            </w:r>
            <w:r>
              <w:rPr>
                <w:rFonts w:ascii="Cambria Math" w:eastAsia="Cambria Math" w:hAnsi="Cambria Math"/>
                <w:spacing w:val="13"/>
                <w:sz w:val="20"/>
              </w:rPr>
              <w:t xml:space="preserve"> </w:t>
            </w:r>
            <w:r>
              <w:rPr>
                <w:rFonts w:ascii="Cambria Math" w:eastAsia="Cambria Math" w:hAnsi="Cambria Math"/>
                <w:w w:val="49"/>
                <w:sz w:val="20"/>
              </w:rPr>
              <w:t>𝟏𝟏</w:t>
            </w:r>
            <w:r>
              <w:rPr>
                <w:rFonts w:ascii="Cambria Math" w:eastAsia="Cambria Math" w:hAnsi="Cambria Math"/>
                <w:sz w:val="20"/>
              </w:rPr>
              <w:t xml:space="preserve"> </w:t>
            </w:r>
            <w:r>
              <w:rPr>
                <w:rFonts w:ascii="Cambria Math" w:eastAsia="Cambria Math" w:hAnsi="Cambria Math"/>
                <w:w w:val="99"/>
                <w:sz w:val="20"/>
              </w:rPr>
              <w:t>+</w:t>
            </w:r>
          </w:p>
          <w:p w:rsidR="00B713D7" w:rsidRDefault="009111F1">
            <w:pPr>
              <w:pStyle w:val="TableParagraph"/>
              <w:tabs>
                <w:tab w:val="left" w:pos="2555"/>
                <w:tab w:val="left" w:pos="3309"/>
                <w:tab w:val="left" w:pos="3892"/>
              </w:tabs>
              <w:spacing w:line="115" w:lineRule="exact"/>
              <w:ind w:left="494"/>
              <w:rPr>
                <w:rFonts w:ascii="Cambria Math" w:eastAsia="Cambria Math"/>
                <w:sz w:val="14"/>
              </w:rPr>
            </w:pPr>
            <w:r>
              <w:rPr>
                <w:rFonts w:ascii="Cambria Math" w:eastAsia="Cambria Math"/>
                <w:w w:val="47"/>
                <w:sz w:val="14"/>
              </w:rPr>
              <w:t>𝟐</w:t>
            </w:r>
            <w:r>
              <w:rPr>
                <w:rFonts w:ascii="Cambria Math" w:eastAsia="Cambria Math"/>
                <w:spacing w:val="-2"/>
                <w:w w:val="47"/>
                <w:sz w:val="14"/>
              </w:rPr>
              <w:t>𝟐</w:t>
            </w:r>
            <w:r>
              <w:rPr>
                <w:rFonts w:ascii="Cambria Math" w:eastAsia="Cambria Math"/>
                <w:w w:val="49"/>
                <w:position w:val="4"/>
                <w:sz w:val="12"/>
              </w:rPr>
              <w:t>𝟐</w:t>
            </w:r>
            <w:r>
              <w:rPr>
                <w:rFonts w:ascii="Cambria Math" w:eastAsia="Cambria Math"/>
                <w:spacing w:val="4"/>
                <w:w w:val="49"/>
                <w:position w:val="4"/>
                <w:sz w:val="12"/>
              </w:rPr>
              <w:t>𝟐</w:t>
            </w:r>
            <w:r>
              <w:rPr>
                <w:rFonts w:ascii="Cambria Math" w:eastAsia="Cambria Math"/>
                <w:spacing w:val="1"/>
                <w:w w:val="96"/>
                <w:sz w:val="14"/>
              </w:rPr>
              <w:t>+</w:t>
            </w:r>
            <w:r>
              <w:rPr>
                <w:rFonts w:ascii="Cambria Math" w:eastAsia="Cambria Math"/>
                <w:w w:val="49"/>
                <w:sz w:val="14"/>
              </w:rPr>
              <w:t>𝟑𝟑</w:t>
            </w:r>
            <w:r>
              <w:rPr>
                <w:rFonts w:ascii="Cambria Math" w:eastAsia="Cambria Math"/>
                <w:sz w:val="14"/>
              </w:rPr>
              <w:tab/>
            </w:r>
            <w:r>
              <w:rPr>
                <w:rFonts w:ascii="Cambria Math" w:eastAsia="Cambria Math"/>
                <w:w w:val="47"/>
                <w:sz w:val="14"/>
              </w:rPr>
              <w:t>𝟐</w:t>
            </w:r>
            <w:r>
              <w:rPr>
                <w:rFonts w:ascii="Cambria Math" w:eastAsia="Cambria Math"/>
                <w:spacing w:val="-2"/>
                <w:w w:val="47"/>
                <w:sz w:val="14"/>
              </w:rPr>
              <w:t>𝟐</w:t>
            </w:r>
            <w:r>
              <w:rPr>
                <w:rFonts w:ascii="Cambria Math" w:eastAsia="Cambria Math"/>
                <w:w w:val="49"/>
                <w:position w:val="4"/>
                <w:sz w:val="12"/>
              </w:rPr>
              <w:t>𝟐</w:t>
            </w:r>
            <w:r>
              <w:rPr>
                <w:rFonts w:ascii="Cambria Math" w:eastAsia="Cambria Math"/>
                <w:spacing w:val="6"/>
                <w:w w:val="49"/>
                <w:position w:val="4"/>
                <w:sz w:val="12"/>
              </w:rPr>
              <w:t>𝟐</w:t>
            </w:r>
            <w:r>
              <w:rPr>
                <w:rFonts w:ascii="Cambria Math" w:eastAsia="Cambria Math"/>
                <w:spacing w:val="-1"/>
                <w:w w:val="96"/>
                <w:sz w:val="14"/>
              </w:rPr>
              <w:t>+</w:t>
            </w:r>
            <w:r>
              <w:rPr>
                <w:rFonts w:ascii="Cambria Math" w:eastAsia="Cambria Math"/>
                <w:w w:val="49"/>
                <w:sz w:val="14"/>
              </w:rPr>
              <w:t>𝟑𝟑</w:t>
            </w:r>
            <w:r>
              <w:rPr>
                <w:rFonts w:ascii="Cambria Math" w:eastAsia="Cambria Math"/>
                <w:sz w:val="14"/>
              </w:rPr>
              <w:tab/>
            </w:r>
            <w:r>
              <w:rPr>
                <w:rFonts w:ascii="Cambria Math" w:eastAsia="Cambria Math"/>
                <w:w w:val="47"/>
                <w:sz w:val="14"/>
              </w:rPr>
              <w:t>𝟐</w:t>
            </w:r>
            <w:r>
              <w:rPr>
                <w:rFonts w:ascii="Cambria Math" w:eastAsia="Cambria Math"/>
                <w:spacing w:val="-2"/>
                <w:w w:val="47"/>
                <w:sz w:val="14"/>
              </w:rPr>
              <w:t>𝟐</w:t>
            </w:r>
            <w:r>
              <w:rPr>
                <w:rFonts w:ascii="Cambria Math" w:eastAsia="Cambria Math"/>
                <w:w w:val="49"/>
                <w:position w:val="4"/>
                <w:sz w:val="12"/>
              </w:rPr>
              <w:t>𝟐</w:t>
            </w:r>
            <w:r>
              <w:rPr>
                <w:rFonts w:ascii="Cambria Math" w:eastAsia="Cambria Math"/>
                <w:spacing w:val="6"/>
                <w:w w:val="49"/>
                <w:position w:val="4"/>
                <w:sz w:val="12"/>
              </w:rPr>
              <w:t>𝟐</w:t>
            </w:r>
            <w:r>
              <w:rPr>
                <w:rFonts w:ascii="Cambria Math" w:eastAsia="Cambria Math"/>
                <w:spacing w:val="1"/>
                <w:w w:val="96"/>
                <w:sz w:val="14"/>
              </w:rPr>
              <w:t>+</w:t>
            </w:r>
            <w:r>
              <w:rPr>
                <w:rFonts w:ascii="Cambria Math" w:eastAsia="Cambria Math"/>
                <w:w w:val="49"/>
                <w:sz w:val="14"/>
              </w:rPr>
              <w:t>𝟑𝟑</w:t>
            </w:r>
            <w:r>
              <w:rPr>
                <w:rFonts w:ascii="Cambria Math" w:eastAsia="Cambria Math"/>
                <w:sz w:val="14"/>
              </w:rPr>
              <w:tab/>
            </w:r>
            <w:r>
              <w:rPr>
                <w:rFonts w:ascii="Cambria Math" w:eastAsia="Cambria Math"/>
                <w:w w:val="47"/>
                <w:sz w:val="14"/>
              </w:rPr>
              <w:t>𝟐</w:t>
            </w:r>
            <w:r>
              <w:rPr>
                <w:rFonts w:ascii="Cambria Math" w:eastAsia="Cambria Math"/>
                <w:spacing w:val="-2"/>
                <w:w w:val="47"/>
                <w:sz w:val="14"/>
              </w:rPr>
              <w:t>𝟐</w:t>
            </w:r>
            <w:r>
              <w:rPr>
                <w:rFonts w:ascii="Cambria Math" w:eastAsia="Cambria Math"/>
                <w:w w:val="49"/>
                <w:position w:val="4"/>
                <w:sz w:val="12"/>
              </w:rPr>
              <w:t>𝟐</w:t>
            </w:r>
            <w:r>
              <w:rPr>
                <w:rFonts w:ascii="Cambria Math" w:eastAsia="Cambria Math"/>
                <w:spacing w:val="6"/>
                <w:w w:val="49"/>
                <w:position w:val="4"/>
                <w:sz w:val="12"/>
              </w:rPr>
              <w:t>𝟐</w:t>
            </w:r>
            <w:r>
              <w:rPr>
                <w:rFonts w:ascii="Cambria Math" w:eastAsia="Cambria Math"/>
                <w:spacing w:val="-1"/>
                <w:w w:val="96"/>
                <w:sz w:val="14"/>
              </w:rPr>
              <w:t>+</w:t>
            </w:r>
            <w:r>
              <w:rPr>
                <w:rFonts w:ascii="Cambria Math" w:eastAsia="Cambria Math"/>
                <w:w w:val="49"/>
                <w:sz w:val="14"/>
              </w:rPr>
              <w:t>𝟑𝟑</w:t>
            </w:r>
          </w:p>
          <w:p w:rsidR="00B713D7" w:rsidRDefault="009111F1">
            <w:pPr>
              <w:pStyle w:val="TableParagraph"/>
              <w:spacing w:after="24" w:line="143" w:lineRule="exact"/>
              <w:ind w:left="623"/>
              <w:rPr>
                <w:rFonts w:ascii="Cambria Math" w:eastAsia="Cambria Math"/>
                <w:sz w:val="14"/>
              </w:rPr>
            </w:pPr>
            <w:r>
              <w:rPr>
                <w:rFonts w:ascii="Cambria Math" w:eastAsia="Cambria Math"/>
                <w:w w:val="60"/>
                <w:sz w:val="14"/>
              </w:rPr>
              <w:t>𝟏𝟏</w:t>
            </w:r>
          </w:p>
          <w:p w:rsidR="00B713D7" w:rsidRDefault="003F038C">
            <w:pPr>
              <w:pStyle w:val="TableParagraph"/>
              <w:spacing w:line="20" w:lineRule="exact"/>
              <w:ind w:left="488"/>
              <w:rPr>
                <w:rFonts w:ascii="Times New Roman"/>
                <w:sz w:val="2"/>
              </w:rPr>
            </w:pPr>
            <w:r>
              <w:rPr>
                <w:rFonts w:ascii="Times New Roman"/>
                <w:noProof/>
                <w:sz w:val="2"/>
              </w:rPr>
              <mc:AlternateContent>
                <mc:Choice Requires="wpg">
                  <w:drawing>
                    <wp:inline distT="0" distB="0" distL="0" distR="0">
                      <wp:extent cx="226060" cy="7620"/>
                      <wp:effectExtent l="3175" t="1270" r="8890" b="10160"/>
                      <wp:docPr id="5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7620"/>
                                <a:chOff x="0" y="0"/>
                                <a:chExt cx="356" cy="12"/>
                              </a:xfrm>
                            </wpg:grpSpPr>
                            <wps:wsp>
                              <wps:cNvPr id="60" name="Line 9"/>
                              <wps:cNvCnPr>
                                <a:cxnSpLocks noChangeShapeType="1"/>
                              </wps:cNvCnPr>
                              <wps:spPr bwMode="auto">
                                <a:xfrm>
                                  <a:off x="6" y="6"/>
                                  <a:ext cx="343"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E9BEBD" id="Group 8" o:spid="_x0000_s1026" style="width:17.8pt;height:.6pt;mso-position-horizontal-relative:char;mso-position-vertical-relative:line" coordsize="3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sHgQIAAI8FAAAOAAAAZHJzL2Uyb0RvYy54bWykVMlu2zAQvRfoPxC6O1qsKLYQOSgsO5e0&#10;CZD0A2iSWlCJJEjGslH03ztc7DTJoUXqAz3UDB/fvJnh9c1hHNCeKd0LXkXpRRIhxomgPW+r6PvT&#10;draIkDaYUzwIzqroyHR0s/r86XqSJctEJwbKFAIQrstJVlFnjCzjWJOOjVhfCMk4OBuhRmxgq9qY&#10;KjwB+jjEWZIU8SQUlUoQpjV8rb0zWjn8pmHE3DeNZgYNVQTcjFuVW3d2jVfXuGwVll1PAg38ARYj&#10;7jlceoaqscHoWfXvoMaeKKFFYy6IGGPRND1hLgfIJk3eZHOrxLN0ubTl1MqzTCDtG50+DEu+7R8U&#10;6mkVXS4jxPEINXLXooXVZpJtCSG3Sj7KB+UTBPNOkB8a3PFbv923Phjtpq+CAhx+NsJpc2jUaCEg&#10;a3RwJTieS8AOBhH4mGVFUkChCLiuiiwUiHRQxXdnSLcJp+aXhT+SZpZ1jEt/l+MX+NhkoMf0i4z6&#10;/2R87LBkrjraahRktOS9jHc9Z2jpVXQRa+4lJAceJERcrDvMW+awno4S5EpdBpYrgPojdqNB/79K&#10;CiqAboVFwOVJ0nk+9+I4Mc/a4FIqbW6ZGJE1qmgAvq5OeH+njZfxFGLxuNj2w+CgB46mUB/r0WLo&#10;qXW6jWp360GhPbYj536hJq/CLHKNdefjnMvThp7n1N3SMUw3wTa4H7wNCQw85Ac8g+WH7ecyWW4W&#10;m0U+y7NiM8uTup592a7zWbFNry7reb1e1+kvm2Sal11PKeOW9mnw0/zfOiI8QX5kz6N/1id+je76&#10;EYpx+nekoTN9TX1b7gQ9PiireWhSZ7mpd8fCC2WflT/3LurlHV39BgAA//8DAFBLAwQUAAYACAAA&#10;ACEAyDwEZ9kAAAACAQAADwAAAGRycy9kb3ducmV2LnhtbEyPQUvDQBCF74L/YRnBm92kpUViNqUU&#10;9VQEW0G8TbPTJDQ7G7LbJP33jl708mB4j/e+ydeTa9VAfWg8G0hnCSji0tuGKwMfh5eHR1AhIlts&#10;PZOBKwVYF7c3OWbWj/xOwz5WSko4ZGigjrHLtA5lTQ7DzHfE4p187zDK2Vfa9jhKuWv1PElW2mHD&#10;slBjR9uayvP+4gy8jjhuFunzsDufttevw/Ltc5eSMfd30+YJVKQp/oXhB1/QoRCmo7+wDao1II/E&#10;XxVvsVyBOkpmDrrI9X/04hsAAP//AwBQSwECLQAUAAYACAAAACEAtoM4kv4AAADhAQAAEwAAAAAA&#10;AAAAAAAAAAAAAAAAW0NvbnRlbnRfVHlwZXNdLnhtbFBLAQItABQABgAIAAAAIQA4/SH/1gAAAJQB&#10;AAALAAAAAAAAAAAAAAAAAC8BAABfcmVscy8ucmVsc1BLAQItABQABgAIAAAAIQAOqusHgQIAAI8F&#10;AAAOAAAAAAAAAAAAAAAAAC4CAABkcnMvZTJvRG9jLnhtbFBLAQItABQABgAIAAAAIQDIPARn2QAA&#10;AAIBAAAPAAAAAAAAAAAAAAAAANsEAABkcnMvZG93bnJldi54bWxQSwUGAAAAAAQABADzAAAA4QUA&#10;AAAA&#10;">
                      <v:line id="Line 9" o:spid="_x0000_s1027" style="position:absolute;visibility:visible;mso-wrap-style:square" from="6,6" to="3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QfWwgAAANsAAAAPAAAAZHJzL2Rvd25yZXYueG1sRE/LasJA&#10;FN0X/IfhCt3ViUVCiY4iYsGFJTS2oLtL5uaBmTvTzDRJ/76zKHR5OO/NbjKdGKj3rWUFy0UCgri0&#10;uuVawcfl9ekFhA/IGjvLpOCHPOy2s4cNZtqO/E5DEWoRQ9hnqKAJwWVS+rIhg35hHXHkKtsbDBH2&#10;tdQ9jjHcdPI5SVJpsOXY0KCjQ0Plvfg2CqrRHS/XZf7Fuvrcn/KVezuHm1KP82m/BhFoCv/iP/dJ&#10;K0jj+vgl/gC5/QUAAP//AwBQSwECLQAUAAYACAAAACEA2+H2y+4AAACFAQAAEwAAAAAAAAAAAAAA&#10;AAAAAAAAW0NvbnRlbnRfVHlwZXNdLnhtbFBLAQItABQABgAIAAAAIQBa9CxbvwAAABUBAAALAAAA&#10;AAAAAAAAAAAAAB8BAABfcmVscy8ucmVsc1BLAQItABQABgAIAAAAIQDGBQfWwgAAANsAAAAPAAAA&#10;AAAAAAAAAAAAAAcCAABkcnMvZG93bnJldi54bWxQSwUGAAAAAAMAAwC3AAAA9gIAAAAA&#10;" strokeweight=".6pt"/>
                      <w10:anchorlock/>
                    </v:group>
                  </w:pict>
                </mc:Fallback>
              </mc:AlternateContent>
            </w:r>
          </w:p>
          <w:p w:rsidR="00B713D7" w:rsidRDefault="009111F1">
            <w:pPr>
              <w:pStyle w:val="TableParagraph"/>
              <w:spacing w:line="158" w:lineRule="exact"/>
              <w:ind w:left="494"/>
              <w:rPr>
                <w:rFonts w:ascii="Cambria Math" w:eastAsia="Cambria Math"/>
                <w:sz w:val="14"/>
              </w:rPr>
            </w:pPr>
            <w:r>
              <w:rPr>
                <w:rFonts w:ascii="Cambria Math" w:eastAsia="Cambria Math"/>
                <w:w w:val="47"/>
                <w:sz w:val="14"/>
              </w:rPr>
              <w:t>𝟐</w:t>
            </w:r>
            <w:r>
              <w:rPr>
                <w:rFonts w:ascii="Cambria Math" w:eastAsia="Cambria Math"/>
                <w:spacing w:val="-2"/>
                <w:w w:val="47"/>
                <w:sz w:val="14"/>
              </w:rPr>
              <w:t>𝟐</w:t>
            </w:r>
            <w:r>
              <w:rPr>
                <w:rFonts w:ascii="Cambria Math" w:eastAsia="Cambria Math"/>
                <w:w w:val="49"/>
                <w:position w:val="4"/>
                <w:sz w:val="12"/>
              </w:rPr>
              <w:t>𝟐</w:t>
            </w:r>
            <w:r>
              <w:rPr>
                <w:rFonts w:ascii="Cambria Math" w:eastAsia="Cambria Math"/>
                <w:spacing w:val="4"/>
                <w:w w:val="49"/>
                <w:position w:val="4"/>
                <w:sz w:val="12"/>
              </w:rPr>
              <w:t>𝟐</w:t>
            </w:r>
            <w:r>
              <w:rPr>
                <w:rFonts w:ascii="Cambria Math" w:eastAsia="Cambria Math"/>
                <w:spacing w:val="1"/>
                <w:w w:val="96"/>
                <w:sz w:val="14"/>
              </w:rPr>
              <w:t>+</w:t>
            </w:r>
            <w:r>
              <w:rPr>
                <w:rFonts w:ascii="Cambria Math" w:eastAsia="Cambria Math"/>
                <w:w w:val="49"/>
                <w:sz w:val="14"/>
              </w:rPr>
              <w:t>𝟑𝟑</w:t>
            </w:r>
          </w:p>
          <w:p w:rsidR="00B713D7" w:rsidRDefault="009111F1">
            <w:pPr>
              <w:pStyle w:val="TableParagraph"/>
              <w:spacing w:line="229" w:lineRule="exact"/>
              <w:ind w:left="254"/>
              <w:rPr>
                <w:rFonts w:ascii="Cambria Math" w:eastAsia="Cambria Math" w:hAnsi="Cambria Math"/>
                <w:sz w:val="20"/>
              </w:rPr>
            </w:pPr>
            <w:r>
              <w:rPr>
                <w:rFonts w:ascii="Symbol" w:eastAsia="Symbol" w:hAnsi="Symbol"/>
                <w:w w:val="99"/>
                <w:sz w:val="20"/>
              </w:rPr>
              <w:t></w:t>
            </w:r>
            <w:r>
              <w:rPr>
                <w:rFonts w:ascii="Times New Roman" w:eastAsia="Times New Roman" w:hAnsi="Times New Roman"/>
                <w:sz w:val="20"/>
              </w:rPr>
              <w:t xml:space="preserve">  </w:t>
            </w:r>
            <w:r>
              <w:rPr>
                <w:rFonts w:ascii="Times New Roman" w:eastAsia="Times New Roman" w:hAnsi="Times New Roman"/>
                <w:spacing w:val="-2"/>
                <w:sz w:val="20"/>
              </w:rPr>
              <w:t xml:space="preserve"> </w:t>
            </w:r>
            <w:r>
              <w:rPr>
                <w:rFonts w:ascii="Cambria Math" w:eastAsia="Cambria Math" w:hAnsi="Cambria Math"/>
                <w:w w:val="49"/>
                <w:sz w:val="20"/>
              </w:rPr>
              <w:t>𝟑𝟑</w:t>
            </w:r>
            <w:r>
              <w:rPr>
                <w:rFonts w:ascii="Cambria Math" w:eastAsia="Cambria Math" w:hAnsi="Cambria Math"/>
                <w:w w:val="48"/>
                <w:sz w:val="20"/>
              </w:rPr>
              <w:t>𝟐𝟐</w:t>
            </w:r>
            <w:r>
              <w:rPr>
                <w:rFonts w:ascii="Cambria Math" w:eastAsia="Cambria Math" w:hAnsi="Cambria Math"/>
                <w:w w:val="49"/>
                <w:position w:val="7"/>
                <w:sz w:val="14"/>
              </w:rPr>
              <w:t>𝟑𝟑</w:t>
            </w:r>
            <w:r>
              <w:rPr>
                <w:rFonts w:ascii="Cambria Math" w:eastAsia="Cambria Math" w:hAnsi="Cambria Math"/>
                <w:spacing w:val="4"/>
                <w:position w:val="7"/>
                <w:sz w:val="14"/>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49"/>
                <w:sz w:val="20"/>
              </w:rPr>
              <w:t>𝟓𝟓</w:t>
            </w:r>
            <w:r>
              <w:rPr>
                <w:rFonts w:ascii="Cambria Math" w:eastAsia="Cambria Math" w:hAnsi="Cambria Math"/>
                <w:w w:val="48"/>
                <w:sz w:val="20"/>
              </w:rPr>
              <w:t>𝟐𝟐</w:t>
            </w:r>
            <w:r>
              <w:rPr>
                <w:rFonts w:ascii="Cambria Math" w:eastAsia="Cambria Math" w:hAnsi="Cambria Math"/>
                <w:w w:val="49"/>
                <w:position w:val="7"/>
                <w:sz w:val="14"/>
              </w:rPr>
              <w:t>𝟐𝟐</w:t>
            </w:r>
            <w:r>
              <w:rPr>
                <w:rFonts w:ascii="Cambria Math" w:eastAsia="Cambria Math" w:hAnsi="Cambria Math"/>
                <w:spacing w:val="6"/>
                <w:position w:val="7"/>
                <w:sz w:val="14"/>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49"/>
                <w:sz w:val="20"/>
              </w:rPr>
              <w:t>𝟒𝟒</w:t>
            </w:r>
            <w:r>
              <w:rPr>
                <w:rFonts w:ascii="Cambria Math" w:eastAsia="Cambria Math" w:hAnsi="Cambria Math"/>
                <w:w w:val="48"/>
                <w:sz w:val="20"/>
              </w:rPr>
              <w:t>𝟖𝟖𝟐𝟐</w:t>
            </w:r>
            <w:r>
              <w:rPr>
                <w:rFonts w:ascii="Cambria Math" w:eastAsia="Cambria Math" w:hAnsi="Cambria Math"/>
                <w:spacing w:val="-1"/>
                <w:sz w:val="20"/>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49"/>
                <w:sz w:val="20"/>
              </w:rPr>
              <w:t>𝟖𝟖𝟖𝟖</w:t>
            </w:r>
            <w:r>
              <w:rPr>
                <w:rFonts w:ascii="Cambria Math" w:eastAsia="Cambria Math" w:hAnsi="Cambria Math"/>
                <w:spacing w:val="12"/>
                <w:sz w:val="20"/>
              </w:rPr>
              <w:t xml:space="preserve"> </w:t>
            </w:r>
            <w:r>
              <w:rPr>
                <w:b/>
                <w:spacing w:val="-1"/>
                <w:w w:val="99"/>
                <w:sz w:val="20"/>
              </w:rPr>
              <w:t>i</w:t>
            </w:r>
            <w:r>
              <w:rPr>
                <w:b/>
                <w:w w:val="99"/>
                <w:sz w:val="20"/>
              </w:rPr>
              <w:t>s</w:t>
            </w:r>
            <w:r>
              <w:rPr>
                <w:b/>
                <w:spacing w:val="-1"/>
                <w:sz w:val="20"/>
              </w:rPr>
              <w:t xml:space="preserve"> </w:t>
            </w:r>
            <w:r>
              <w:rPr>
                <w:b/>
                <w:spacing w:val="-1"/>
                <w:w w:val="99"/>
                <w:sz w:val="20"/>
              </w:rPr>
              <w:t>e</w:t>
            </w:r>
            <w:r>
              <w:rPr>
                <w:b/>
                <w:w w:val="99"/>
                <w:sz w:val="20"/>
              </w:rPr>
              <w:t>qu</w:t>
            </w:r>
            <w:r>
              <w:rPr>
                <w:b/>
                <w:spacing w:val="-1"/>
                <w:w w:val="99"/>
                <w:sz w:val="20"/>
              </w:rPr>
              <w:t>i</w:t>
            </w:r>
            <w:r>
              <w:rPr>
                <w:b/>
                <w:spacing w:val="2"/>
                <w:w w:val="99"/>
                <w:sz w:val="20"/>
              </w:rPr>
              <w:t>v</w:t>
            </w:r>
            <w:r>
              <w:rPr>
                <w:b/>
                <w:spacing w:val="-1"/>
                <w:w w:val="99"/>
                <w:sz w:val="20"/>
              </w:rPr>
              <w:t>ale</w:t>
            </w:r>
            <w:r>
              <w:rPr>
                <w:b/>
                <w:w w:val="99"/>
                <w:sz w:val="20"/>
              </w:rPr>
              <w:t>nt</w:t>
            </w:r>
            <w:r>
              <w:rPr>
                <w:b/>
                <w:sz w:val="20"/>
              </w:rPr>
              <w:t xml:space="preserve"> </w:t>
            </w:r>
            <w:r>
              <w:rPr>
                <w:b/>
                <w:w w:val="99"/>
                <w:sz w:val="20"/>
              </w:rPr>
              <w:t>to</w:t>
            </w:r>
            <w:r>
              <w:rPr>
                <w:b/>
                <w:spacing w:val="2"/>
                <w:sz w:val="20"/>
              </w:rPr>
              <w:t xml:space="preserve"> </w:t>
            </w:r>
            <w:r>
              <w:rPr>
                <w:rFonts w:ascii="Cambria Math" w:eastAsia="Cambria Math" w:hAnsi="Cambria Math"/>
                <w:w w:val="49"/>
                <w:sz w:val="20"/>
              </w:rPr>
              <w:t>𝟑𝟑</w:t>
            </w:r>
            <w:r>
              <w:rPr>
                <w:rFonts w:ascii="Cambria Math" w:eastAsia="Cambria Math" w:hAnsi="Cambria Math"/>
                <w:w w:val="48"/>
                <w:sz w:val="20"/>
              </w:rPr>
              <w:t>𝟐𝟐</w:t>
            </w:r>
            <w:r>
              <w:rPr>
                <w:rFonts w:ascii="Cambria Math" w:eastAsia="Cambria Math" w:hAnsi="Cambria Math"/>
                <w:spacing w:val="1"/>
                <w:w w:val="99"/>
                <w:position w:val="1"/>
                <w:sz w:val="20"/>
              </w:rPr>
              <w:t>(</w:t>
            </w:r>
            <w:r>
              <w:rPr>
                <w:rFonts w:ascii="Cambria Math" w:eastAsia="Cambria Math" w:hAnsi="Cambria Math"/>
                <w:w w:val="48"/>
                <w:sz w:val="20"/>
              </w:rPr>
              <w:t>𝟐</w:t>
            </w:r>
            <w:r>
              <w:rPr>
                <w:rFonts w:ascii="Cambria Math" w:eastAsia="Cambria Math" w:hAnsi="Cambria Math"/>
                <w:spacing w:val="-1"/>
                <w:w w:val="48"/>
                <w:sz w:val="20"/>
              </w:rPr>
              <w:t>𝟐</w:t>
            </w:r>
            <w:r>
              <w:rPr>
                <w:rFonts w:ascii="Cambria Math" w:eastAsia="Cambria Math" w:hAnsi="Cambria Math"/>
                <w:w w:val="49"/>
                <w:position w:val="7"/>
                <w:sz w:val="14"/>
              </w:rPr>
              <w:t>𝟐𝟐</w:t>
            </w:r>
            <w:r>
              <w:rPr>
                <w:rFonts w:ascii="Cambria Math" w:eastAsia="Cambria Math" w:hAnsi="Cambria Math"/>
                <w:spacing w:val="6"/>
                <w:position w:val="7"/>
                <w:sz w:val="14"/>
              </w:rPr>
              <w:t xml:space="preserve"> </w:t>
            </w:r>
            <w:r>
              <w:rPr>
                <w:rFonts w:ascii="Cambria Math" w:eastAsia="Cambria Math" w:hAnsi="Cambria Math"/>
                <w:w w:val="99"/>
                <w:sz w:val="20"/>
              </w:rPr>
              <w:t>−</w:t>
            </w:r>
          </w:p>
          <w:p w:rsidR="00B713D7" w:rsidRDefault="009111F1">
            <w:pPr>
              <w:pStyle w:val="TableParagraph"/>
              <w:ind w:left="494"/>
              <w:rPr>
                <w:rFonts w:ascii="Cambria Math" w:eastAsia="Cambria Math" w:hAnsi="Cambria Math"/>
                <w:sz w:val="20"/>
              </w:rPr>
            </w:pPr>
            <w:r>
              <w:rPr>
                <w:rFonts w:ascii="Cambria Math" w:eastAsia="Cambria Math" w:hAnsi="Cambria Math"/>
                <w:w w:val="49"/>
                <w:sz w:val="20"/>
              </w:rPr>
              <w:t>𝟏𝟏𝟏</w:t>
            </w:r>
            <w:r>
              <w:rPr>
                <w:rFonts w:ascii="Cambria Math" w:eastAsia="Cambria Math" w:hAnsi="Cambria Math"/>
                <w:spacing w:val="1"/>
                <w:w w:val="49"/>
                <w:sz w:val="20"/>
              </w:rPr>
              <w:t>𝟏</w:t>
            </w:r>
            <w:r>
              <w:rPr>
                <w:rFonts w:ascii="Cambria Math" w:eastAsia="Cambria Math" w:hAnsi="Cambria Math"/>
                <w:w w:val="99"/>
                <w:position w:val="1"/>
                <w:sz w:val="20"/>
              </w:rPr>
              <w:t>)</w:t>
            </w:r>
            <w:r>
              <w:rPr>
                <w:rFonts w:ascii="Cambria Math" w:eastAsia="Cambria Math" w:hAnsi="Cambria Math"/>
                <w:spacing w:val="-2"/>
                <w:position w:val="1"/>
                <w:sz w:val="20"/>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49"/>
                <w:sz w:val="20"/>
              </w:rPr>
              <w:t>𝟓𝟓</w:t>
            </w:r>
            <w:r>
              <w:rPr>
                <w:rFonts w:ascii="Cambria Math" w:eastAsia="Cambria Math" w:hAnsi="Cambria Math"/>
                <w:spacing w:val="1"/>
                <w:w w:val="99"/>
                <w:sz w:val="20"/>
              </w:rPr>
              <w:t>(</w:t>
            </w:r>
            <w:r>
              <w:rPr>
                <w:rFonts w:ascii="Cambria Math" w:eastAsia="Cambria Math" w:hAnsi="Cambria Math"/>
                <w:w w:val="48"/>
                <w:sz w:val="20"/>
              </w:rPr>
              <w:t>𝟐𝟐</w:t>
            </w:r>
            <w:r>
              <w:rPr>
                <w:rFonts w:ascii="Cambria Math" w:eastAsia="Cambria Math" w:hAnsi="Cambria Math"/>
                <w:w w:val="49"/>
                <w:position w:val="7"/>
                <w:sz w:val="14"/>
              </w:rPr>
              <w:t>𝟐𝟐</w:t>
            </w:r>
            <w:r>
              <w:rPr>
                <w:rFonts w:ascii="Cambria Math" w:eastAsia="Cambria Math" w:hAnsi="Cambria Math"/>
                <w:spacing w:val="4"/>
                <w:position w:val="7"/>
                <w:sz w:val="14"/>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49"/>
                <w:sz w:val="20"/>
              </w:rPr>
              <w:t>𝟏𝟏𝟏𝟏</w:t>
            </w:r>
            <w:r>
              <w:rPr>
                <w:rFonts w:ascii="Cambria Math" w:eastAsia="Cambria Math" w:hAnsi="Cambria Math"/>
                <w:spacing w:val="1"/>
                <w:w w:val="99"/>
                <w:sz w:val="20"/>
              </w:rPr>
              <w:t>)</w:t>
            </w:r>
            <w:r>
              <w:rPr>
                <w:b/>
                <w:w w:val="99"/>
                <w:sz w:val="20"/>
              </w:rPr>
              <w:t>,</w:t>
            </w:r>
            <w:r>
              <w:rPr>
                <w:b/>
                <w:spacing w:val="-1"/>
                <w:sz w:val="20"/>
              </w:rPr>
              <w:t xml:space="preserve"> </w:t>
            </w:r>
            <w:r>
              <w:rPr>
                <w:b/>
                <w:spacing w:val="3"/>
                <w:w w:val="99"/>
                <w:sz w:val="20"/>
              </w:rPr>
              <w:t>w</w:t>
            </w:r>
            <w:r>
              <w:rPr>
                <w:b/>
                <w:w w:val="99"/>
                <w:sz w:val="20"/>
              </w:rPr>
              <w:t>h</w:t>
            </w:r>
            <w:r>
              <w:rPr>
                <w:b/>
                <w:spacing w:val="-1"/>
                <w:w w:val="99"/>
                <w:sz w:val="20"/>
              </w:rPr>
              <w:t>ic</w:t>
            </w:r>
            <w:r>
              <w:rPr>
                <w:b/>
                <w:w w:val="99"/>
                <w:sz w:val="20"/>
              </w:rPr>
              <w:t>h</w:t>
            </w:r>
            <w:r>
              <w:rPr>
                <w:b/>
                <w:spacing w:val="-3"/>
                <w:sz w:val="20"/>
              </w:rPr>
              <w:t xml:space="preserve"> </w:t>
            </w:r>
            <w:r>
              <w:rPr>
                <w:b/>
                <w:spacing w:val="3"/>
                <w:w w:val="99"/>
                <w:sz w:val="20"/>
              </w:rPr>
              <w:t>w</w:t>
            </w:r>
            <w:r>
              <w:rPr>
                <w:b/>
                <w:w w:val="99"/>
                <w:sz w:val="20"/>
              </w:rPr>
              <w:t>h</w:t>
            </w:r>
            <w:r>
              <w:rPr>
                <w:b/>
                <w:spacing w:val="-1"/>
                <w:w w:val="99"/>
                <w:sz w:val="20"/>
              </w:rPr>
              <w:t>e</w:t>
            </w:r>
            <w:r>
              <w:rPr>
                <w:b/>
                <w:w w:val="99"/>
                <w:sz w:val="20"/>
              </w:rPr>
              <w:t>n</w:t>
            </w:r>
            <w:r>
              <w:rPr>
                <w:b/>
                <w:sz w:val="20"/>
              </w:rPr>
              <w:t xml:space="preserve"> </w:t>
            </w:r>
            <w:r>
              <w:rPr>
                <w:b/>
                <w:w w:val="99"/>
                <w:sz w:val="20"/>
              </w:rPr>
              <w:t>f</w:t>
            </w:r>
            <w:r>
              <w:rPr>
                <w:b/>
                <w:spacing w:val="-1"/>
                <w:w w:val="99"/>
                <w:sz w:val="20"/>
              </w:rPr>
              <w:t>ac</w:t>
            </w:r>
            <w:r>
              <w:rPr>
                <w:b/>
                <w:w w:val="99"/>
                <w:sz w:val="20"/>
              </w:rPr>
              <w:t>to</w:t>
            </w:r>
            <w:r>
              <w:rPr>
                <w:b/>
                <w:spacing w:val="-1"/>
                <w:w w:val="99"/>
                <w:sz w:val="20"/>
              </w:rPr>
              <w:t>re</w:t>
            </w:r>
            <w:r>
              <w:rPr>
                <w:b/>
                <w:w w:val="99"/>
                <w:sz w:val="20"/>
              </w:rPr>
              <w:t xml:space="preserve">d </w:t>
            </w:r>
            <w:r>
              <w:rPr>
                <w:b/>
                <w:spacing w:val="-1"/>
                <w:w w:val="99"/>
                <w:sz w:val="20"/>
              </w:rPr>
              <w:t>c</w:t>
            </w:r>
            <w:r>
              <w:rPr>
                <w:b/>
                <w:w w:val="99"/>
                <w:sz w:val="20"/>
              </w:rPr>
              <w:t>omp</w:t>
            </w:r>
            <w:r>
              <w:rPr>
                <w:b/>
                <w:spacing w:val="-1"/>
                <w:w w:val="99"/>
                <w:sz w:val="20"/>
              </w:rPr>
              <w:t>le</w:t>
            </w:r>
            <w:r>
              <w:rPr>
                <w:b/>
                <w:w w:val="99"/>
                <w:sz w:val="20"/>
              </w:rPr>
              <w:t>t</w:t>
            </w:r>
            <w:r>
              <w:rPr>
                <w:b/>
                <w:spacing w:val="-1"/>
                <w:w w:val="99"/>
                <w:sz w:val="20"/>
              </w:rPr>
              <w:t>e</w:t>
            </w:r>
            <w:r>
              <w:rPr>
                <w:b/>
                <w:spacing w:val="2"/>
                <w:w w:val="99"/>
                <w:sz w:val="20"/>
              </w:rPr>
              <w:t>l</w:t>
            </w:r>
            <w:r>
              <w:rPr>
                <w:b/>
                <w:w w:val="99"/>
                <w:sz w:val="20"/>
              </w:rPr>
              <w:t>y</w:t>
            </w:r>
            <w:r>
              <w:rPr>
                <w:b/>
                <w:spacing w:val="-1"/>
                <w:sz w:val="20"/>
              </w:rPr>
              <w:t xml:space="preserve"> </w:t>
            </w:r>
            <w:r>
              <w:rPr>
                <w:b/>
                <w:spacing w:val="-1"/>
                <w:w w:val="99"/>
                <w:sz w:val="20"/>
              </w:rPr>
              <w:t>i</w:t>
            </w:r>
            <w:r>
              <w:rPr>
                <w:b/>
                <w:w w:val="99"/>
                <w:sz w:val="20"/>
              </w:rPr>
              <w:t>s</w:t>
            </w:r>
            <w:r>
              <w:rPr>
                <w:b/>
                <w:spacing w:val="1"/>
                <w:sz w:val="20"/>
              </w:rPr>
              <w:t xml:space="preserve"> </w:t>
            </w:r>
            <w:r>
              <w:rPr>
                <w:rFonts w:ascii="Cambria Math" w:eastAsia="Cambria Math" w:hAnsi="Cambria Math"/>
                <w:spacing w:val="-1"/>
                <w:w w:val="99"/>
                <w:sz w:val="20"/>
              </w:rPr>
              <w:t>(</w:t>
            </w:r>
            <w:r>
              <w:rPr>
                <w:rFonts w:ascii="Cambria Math" w:eastAsia="Cambria Math" w:hAnsi="Cambria Math"/>
                <w:w w:val="49"/>
                <w:sz w:val="20"/>
              </w:rPr>
              <w:t>𝟑𝟑</w:t>
            </w:r>
            <w:r>
              <w:rPr>
                <w:rFonts w:ascii="Cambria Math" w:eastAsia="Cambria Math" w:hAnsi="Cambria Math"/>
                <w:w w:val="48"/>
                <w:sz w:val="20"/>
              </w:rPr>
              <w:t>𝟐𝟐</w:t>
            </w:r>
            <w:r>
              <w:rPr>
                <w:rFonts w:ascii="Cambria Math" w:eastAsia="Cambria Math" w:hAnsi="Cambria Math"/>
                <w:spacing w:val="1"/>
                <w:sz w:val="20"/>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49"/>
                <w:sz w:val="20"/>
              </w:rPr>
              <w:t>𝟓𝟓</w:t>
            </w:r>
            <w:r>
              <w:rPr>
                <w:rFonts w:ascii="Cambria Math" w:eastAsia="Cambria Math" w:hAnsi="Cambria Math"/>
                <w:spacing w:val="1"/>
                <w:w w:val="99"/>
                <w:sz w:val="20"/>
              </w:rPr>
              <w:t>)</w:t>
            </w:r>
            <w:r>
              <w:rPr>
                <w:rFonts w:ascii="Cambria Math" w:eastAsia="Cambria Math" w:hAnsi="Cambria Math"/>
                <w:spacing w:val="-1"/>
                <w:w w:val="99"/>
                <w:sz w:val="20"/>
              </w:rPr>
              <w:t>(</w:t>
            </w:r>
            <w:r>
              <w:rPr>
                <w:rFonts w:ascii="Cambria Math" w:eastAsia="Cambria Math" w:hAnsi="Cambria Math"/>
                <w:w w:val="48"/>
                <w:sz w:val="20"/>
              </w:rPr>
              <w:t>𝟐𝟐</w:t>
            </w:r>
            <w:r>
              <w:rPr>
                <w:rFonts w:ascii="Cambria Math" w:eastAsia="Cambria Math" w:hAnsi="Cambria Math"/>
                <w:spacing w:val="1"/>
                <w:sz w:val="20"/>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49"/>
                <w:sz w:val="20"/>
              </w:rPr>
              <w:t>𝟒𝟒</w:t>
            </w:r>
            <w:r>
              <w:rPr>
                <w:rFonts w:ascii="Cambria Math" w:eastAsia="Cambria Math" w:hAnsi="Cambria Math"/>
                <w:spacing w:val="-1"/>
                <w:w w:val="99"/>
                <w:sz w:val="20"/>
              </w:rPr>
              <w:t>)</w:t>
            </w:r>
            <w:r>
              <w:rPr>
                <w:rFonts w:ascii="Cambria Math" w:eastAsia="Cambria Math" w:hAnsi="Cambria Math"/>
                <w:spacing w:val="1"/>
                <w:w w:val="99"/>
                <w:sz w:val="20"/>
              </w:rPr>
              <w:t>(</w:t>
            </w:r>
            <w:r>
              <w:rPr>
                <w:rFonts w:ascii="Cambria Math" w:eastAsia="Cambria Math" w:hAnsi="Cambria Math"/>
                <w:w w:val="48"/>
                <w:sz w:val="20"/>
              </w:rPr>
              <w:t>𝟐𝟐</w:t>
            </w:r>
            <w:r>
              <w:rPr>
                <w:rFonts w:ascii="Cambria Math" w:eastAsia="Cambria Math" w:hAnsi="Cambria Math"/>
                <w:spacing w:val="-1"/>
                <w:sz w:val="20"/>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49"/>
                <w:sz w:val="20"/>
              </w:rPr>
              <w:t>𝟒𝟒</w:t>
            </w:r>
            <w:r>
              <w:rPr>
                <w:rFonts w:ascii="Cambria Math" w:eastAsia="Cambria Math" w:hAnsi="Cambria Math"/>
                <w:w w:val="99"/>
                <w:sz w:val="20"/>
              </w:rPr>
              <w:t>)</w:t>
            </w:r>
          </w:p>
          <w:p w:rsidR="00B713D7" w:rsidRDefault="00B713D7">
            <w:pPr>
              <w:pStyle w:val="TableParagraph"/>
              <w:spacing w:before="3"/>
              <w:rPr>
                <w:rFonts w:ascii="Times New Roman"/>
                <w:sz w:val="20"/>
              </w:rPr>
            </w:pPr>
          </w:p>
          <w:p w:rsidR="00B713D7" w:rsidRDefault="009111F1">
            <w:pPr>
              <w:pStyle w:val="TableParagraph"/>
              <w:spacing w:before="1" w:line="228" w:lineRule="exact"/>
              <w:ind w:left="103"/>
              <w:rPr>
                <w:sz w:val="20"/>
              </w:rPr>
            </w:pPr>
            <w:r>
              <w:rPr>
                <w:sz w:val="20"/>
              </w:rPr>
              <w:t>Notes:</w:t>
            </w:r>
          </w:p>
          <w:p w:rsidR="00B713D7" w:rsidRDefault="009111F1">
            <w:pPr>
              <w:pStyle w:val="TableParagraph"/>
              <w:numPr>
                <w:ilvl w:val="0"/>
                <w:numId w:val="11"/>
              </w:numPr>
              <w:tabs>
                <w:tab w:val="left" w:pos="495"/>
              </w:tabs>
              <w:ind w:right="271" w:hanging="240"/>
              <w:rPr>
                <w:b/>
                <w:sz w:val="20"/>
              </w:rPr>
            </w:pPr>
            <w:r>
              <w:rPr>
                <w:sz w:val="20"/>
              </w:rPr>
              <w:t xml:space="preserve">Includes factoring by grouping and </w:t>
            </w:r>
            <w:r>
              <w:rPr>
                <w:b/>
                <w:sz w:val="20"/>
              </w:rPr>
              <w:t>factoring</w:t>
            </w:r>
            <w:r>
              <w:rPr>
                <w:b/>
                <w:spacing w:val="-23"/>
                <w:sz w:val="20"/>
              </w:rPr>
              <w:t xml:space="preserve"> </w:t>
            </w:r>
            <w:r>
              <w:rPr>
                <w:b/>
                <w:sz w:val="20"/>
              </w:rPr>
              <w:t>the sum and difference of</w:t>
            </w:r>
            <w:r>
              <w:rPr>
                <w:b/>
                <w:spacing w:val="-17"/>
                <w:sz w:val="20"/>
              </w:rPr>
              <w:t xml:space="preserve"> </w:t>
            </w:r>
            <w:r>
              <w:rPr>
                <w:b/>
                <w:sz w:val="20"/>
              </w:rPr>
              <w:t>cubes.</w:t>
            </w:r>
          </w:p>
          <w:p w:rsidR="00B713D7" w:rsidRDefault="009111F1">
            <w:pPr>
              <w:pStyle w:val="TableParagraph"/>
              <w:numPr>
                <w:ilvl w:val="0"/>
                <w:numId w:val="11"/>
              </w:numPr>
              <w:tabs>
                <w:tab w:val="left" w:pos="495"/>
              </w:tabs>
              <w:spacing w:before="5" w:line="237" w:lineRule="auto"/>
              <w:ind w:right="182" w:hanging="240"/>
              <w:rPr>
                <w:b/>
                <w:sz w:val="20"/>
              </w:rPr>
            </w:pPr>
            <w:r>
              <w:rPr>
                <w:sz w:val="20"/>
              </w:rPr>
              <w:t xml:space="preserve">Tasks are limited to polynomial, rational, or exponential expressions. </w:t>
            </w:r>
            <w:r>
              <w:rPr>
                <w:b/>
                <w:sz w:val="20"/>
              </w:rPr>
              <w:t>Quadratic</w:t>
            </w:r>
            <w:r>
              <w:rPr>
                <w:b/>
                <w:spacing w:val="-22"/>
                <w:sz w:val="20"/>
              </w:rPr>
              <w:t xml:space="preserve"> </w:t>
            </w:r>
            <w:r>
              <w:rPr>
                <w:b/>
                <w:sz w:val="20"/>
              </w:rPr>
              <w:t>expressions include leading coefficients other than</w:t>
            </w:r>
            <w:r>
              <w:rPr>
                <w:b/>
                <w:spacing w:val="-26"/>
                <w:sz w:val="20"/>
              </w:rPr>
              <w:t xml:space="preserve"> </w:t>
            </w:r>
            <w:proofErr w:type="gramStart"/>
            <w:r>
              <w:rPr>
                <w:b/>
                <w:sz w:val="20"/>
              </w:rPr>
              <w:t>1</w:t>
            </w:r>
            <w:proofErr w:type="gramEnd"/>
            <w:r>
              <w:rPr>
                <w:b/>
                <w:sz w:val="20"/>
              </w:rPr>
              <w:t>.</w:t>
            </w:r>
          </w:p>
          <w:p w:rsidR="00B713D7" w:rsidRDefault="009111F1">
            <w:pPr>
              <w:pStyle w:val="TableParagraph"/>
              <w:numPr>
                <w:ilvl w:val="0"/>
                <w:numId w:val="11"/>
              </w:numPr>
              <w:tabs>
                <w:tab w:val="left" w:pos="495"/>
              </w:tabs>
              <w:ind w:right="183" w:hanging="240"/>
              <w:rPr>
                <w:b/>
                <w:sz w:val="20"/>
              </w:rPr>
            </w:pPr>
            <w:r>
              <w:rPr>
                <w:b/>
                <w:sz w:val="20"/>
              </w:rPr>
              <w:t>This standard is a fluency expectation for Algebra II. The ability to see structure in expressions and to use this structure to rewrite expressions is a key skill in everything from advanced factoring (e.g., grouping) to summing series, to rewriting of rational expressions, to examining the end behavior</w:t>
            </w:r>
            <w:r>
              <w:rPr>
                <w:b/>
                <w:spacing w:val="-22"/>
                <w:sz w:val="20"/>
              </w:rPr>
              <w:t xml:space="preserve"> </w:t>
            </w:r>
            <w:r>
              <w:rPr>
                <w:b/>
                <w:sz w:val="20"/>
              </w:rPr>
              <w:t>of the corresponding rational</w:t>
            </w:r>
            <w:r>
              <w:rPr>
                <w:b/>
                <w:spacing w:val="-24"/>
                <w:sz w:val="20"/>
              </w:rPr>
              <w:t xml:space="preserve"> </w:t>
            </w:r>
            <w:r>
              <w:rPr>
                <w:b/>
                <w:sz w:val="20"/>
              </w:rPr>
              <w:t>function.</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152"/>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5"/>
              <w:rPr>
                <w:rFonts w:ascii="Times New Roman"/>
                <w:sz w:val="23"/>
              </w:rPr>
            </w:pPr>
          </w:p>
          <w:p w:rsidR="00B713D7" w:rsidRDefault="009111F1">
            <w:pPr>
              <w:pStyle w:val="TableParagraph"/>
              <w:ind w:left="103" w:right="156"/>
              <w:rPr>
                <w:sz w:val="20"/>
              </w:rPr>
            </w:pPr>
            <w:r>
              <w:rPr>
                <w:sz w:val="20"/>
              </w:rPr>
              <w:t>Write expressions in equivalent forms to reveal their characteristics.</w:t>
            </w:r>
          </w:p>
          <w:p w:rsidR="00B713D7" w:rsidRDefault="009111F1">
            <w:pPr>
              <w:pStyle w:val="TableParagraph"/>
              <w:ind w:left="103"/>
              <w:rPr>
                <w:rFonts w:ascii="Segoe UI Symbol" w:hAnsi="Segoe UI Symbol"/>
                <w:sz w:val="20"/>
              </w:rPr>
            </w:pPr>
            <w:r>
              <w:rPr>
                <w:rFonts w:ascii="Segoe UI Symbol" w:hAnsi="Segoe UI Symbol"/>
                <w:w w:val="99"/>
                <w:sz w:val="20"/>
              </w:rPr>
              <w:t>★</w:t>
            </w:r>
          </w:p>
        </w:tc>
        <w:tc>
          <w:tcPr>
            <w:tcW w:w="5100" w:type="dxa"/>
          </w:tcPr>
          <w:p w:rsidR="00B713D7" w:rsidRDefault="009111F1">
            <w:pPr>
              <w:pStyle w:val="TableParagraph"/>
              <w:spacing w:before="110"/>
              <w:ind w:left="103" w:right="120"/>
              <w:rPr>
                <w:sz w:val="20"/>
              </w:rPr>
            </w:pPr>
            <w:r>
              <w:rPr>
                <w:sz w:val="20"/>
              </w:rPr>
              <w:t>AII-A.SSE.3 Choose and produce an equivalent form of an expression to reveal and explain properties of</w:t>
            </w:r>
            <w:r>
              <w:rPr>
                <w:spacing w:val="-27"/>
                <w:sz w:val="20"/>
              </w:rPr>
              <w:t xml:space="preserve"> </w:t>
            </w:r>
            <w:r>
              <w:rPr>
                <w:sz w:val="20"/>
              </w:rPr>
              <w:t>the quantity represented by the</w:t>
            </w:r>
            <w:r>
              <w:rPr>
                <w:spacing w:val="-22"/>
                <w:sz w:val="20"/>
              </w:rPr>
              <w:t xml:space="preserve"> </w:t>
            </w:r>
            <w:r>
              <w:rPr>
                <w:sz w:val="20"/>
              </w:rPr>
              <w:t>expression.</w:t>
            </w:r>
          </w:p>
          <w:p w:rsidR="00B713D7" w:rsidRDefault="009111F1">
            <w:pPr>
              <w:pStyle w:val="TableParagraph"/>
              <w:ind w:left="103"/>
              <w:rPr>
                <w:sz w:val="20"/>
              </w:rPr>
            </w:pPr>
            <w:r>
              <w:rPr>
                <w:sz w:val="20"/>
              </w:rPr>
              <w:t>(Shared standard with Algebra II)</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710"/>
        </w:trPr>
        <w:tc>
          <w:tcPr>
            <w:tcW w:w="1757" w:type="dxa"/>
            <w:vMerge/>
          </w:tcPr>
          <w:p w:rsidR="00B713D7" w:rsidRDefault="00B713D7"/>
        </w:tc>
        <w:tc>
          <w:tcPr>
            <w:tcW w:w="5100" w:type="dxa"/>
          </w:tcPr>
          <w:p w:rsidR="00B713D7" w:rsidRDefault="009111F1">
            <w:pPr>
              <w:pStyle w:val="TableParagraph"/>
              <w:spacing w:before="117"/>
              <w:ind w:left="102" w:right="622"/>
              <w:rPr>
                <w:b/>
                <w:sz w:val="20"/>
              </w:rPr>
            </w:pPr>
            <w:r>
              <w:rPr>
                <w:b/>
                <w:sz w:val="20"/>
              </w:rPr>
              <w:t>AII-A.SSE.3a Factor a quadratic expression to reveal the zeros of the function it defines.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620"/>
        </w:trPr>
        <w:tc>
          <w:tcPr>
            <w:tcW w:w="1757" w:type="dxa"/>
            <w:vMerge/>
          </w:tcPr>
          <w:p w:rsidR="00B713D7" w:rsidRDefault="00B713D7"/>
        </w:tc>
        <w:tc>
          <w:tcPr>
            <w:tcW w:w="5100" w:type="dxa"/>
          </w:tcPr>
          <w:p w:rsidR="00B713D7" w:rsidRDefault="009111F1">
            <w:pPr>
              <w:pStyle w:val="TableParagraph"/>
              <w:spacing w:before="115"/>
              <w:ind w:left="103" w:right="687"/>
              <w:rPr>
                <w:sz w:val="20"/>
              </w:rPr>
            </w:pPr>
            <w:r>
              <w:rPr>
                <w:sz w:val="20"/>
              </w:rPr>
              <w:t xml:space="preserve">AII-A.SSE.3c Use the properties of exponents to </w:t>
            </w:r>
            <w:r>
              <w:rPr>
                <w:b/>
                <w:sz w:val="20"/>
              </w:rPr>
              <w:t xml:space="preserve">rewrite </w:t>
            </w:r>
            <w:r>
              <w:rPr>
                <w:sz w:val="20"/>
              </w:rPr>
              <w:t>exponential expressions. (Shared standard with Algebra I)</w:t>
            </w:r>
          </w:p>
          <w:p w:rsidR="00B713D7" w:rsidRDefault="00B713D7">
            <w:pPr>
              <w:pStyle w:val="TableParagraph"/>
              <w:spacing w:before="1"/>
              <w:rPr>
                <w:rFonts w:ascii="Times New Roman"/>
                <w:sz w:val="20"/>
              </w:rPr>
            </w:pPr>
          </w:p>
          <w:p w:rsidR="00B713D7" w:rsidRDefault="009111F1">
            <w:pPr>
              <w:pStyle w:val="TableParagraph"/>
              <w:ind w:left="103"/>
              <w:rPr>
                <w:sz w:val="20"/>
              </w:rPr>
            </w:pPr>
            <w:r>
              <w:rPr>
                <w:sz w:val="20"/>
              </w:rPr>
              <w:t>Note: Tasks include rewriting exponential expressions with rational coefficients in the exponent.</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516"/>
        </w:trPr>
        <w:tc>
          <w:tcPr>
            <w:tcW w:w="10170" w:type="dxa"/>
            <w:gridSpan w:val="9"/>
            <w:shd w:val="clear" w:color="auto" w:fill="F1F1F1"/>
          </w:tcPr>
          <w:p w:rsidR="00B713D7" w:rsidRDefault="009111F1">
            <w:pPr>
              <w:pStyle w:val="TableParagraph"/>
              <w:spacing w:line="248" w:lineRule="exact"/>
              <w:ind w:left="2211" w:right="2212"/>
              <w:jc w:val="center"/>
              <w:rPr>
                <w:b/>
              </w:rPr>
            </w:pPr>
            <w:r>
              <w:rPr>
                <w:b/>
              </w:rPr>
              <w:t>Algebra</w:t>
            </w:r>
          </w:p>
          <w:p w:rsidR="00B713D7" w:rsidRDefault="009111F1">
            <w:pPr>
              <w:pStyle w:val="TableParagraph"/>
              <w:spacing w:before="1"/>
              <w:ind w:left="2211" w:right="2212"/>
              <w:jc w:val="center"/>
              <w:rPr>
                <w:b/>
              </w:rPr>
            </w:pPr>
            <w:r>
              <w:rPr>
                <w:b/>
              </w:rPr>
              <w:t>Arithmetic with Polynomials and Rational Expressions</w:t>
            </w:r>
          </w:p>
        </w:tc>
      </w:tr>
      <w:tr w:rsidR="00B713D7">
        <w:trPr>
          <w:trHeight w:hRule="exact" w:val="1289"/>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53"/>
              <w:ind w:left="103" w:right="256"/>
              <w:rPr>
                <w:sz w:val="20"/>
              </w:rPr>
            </w:pPr>
            <w:r>
              <w:rPr>
                <w:sz w:val="20"/>
              </w:rPr>
              <w:t>Understand the relationship between zeros and factors of polynomials.</w:t>
            </w:r>
          </w:p>
        </w:tc>
        <w:tc>
          <w:tcPr>
            <w:tcW w:w="5100" w:type="dxa"/>
          </w:tcPr>
          <w:p w:rsidR="00B713D7" w:rsidRDefault="009111F1">
            <w:pPr>
              <w:pStyle w:val="TableParagraph"/>
              <w:spacing w:before="172"/>
              <w:ind w:left="102" w:right="503"/>
              <w:jc w:val="both"/>
              <w:rPr>
                <w:rFonts w:ascii="Cambria Math" w:eastAsia="Cambria Math" w:hAnsi="Cambria Math"/>
                <w:sz w:val="20"/>
              </w:rPr>
            </w:pPr>
            <w:r>
              <w:rPr>
                <w:sz w:val="20"/>
              </w:rPr>
              <w:t xml:space="preserve">AII-A.APR.2 Apply the Remainder Theorem: For a </w:t>
            </w:r>
            <w:r>
              <w:rPr>
                <w:w w:val="99"/>
                <w:sz w:val="20"/>
              </w:rPr>
              <w:t>polynomial</w:t>
            </w:r>
            <w:r>
              <w:rPr>
                <w:sz w:val="20"/>
              </w:rPr>
              <w:t xml:space="preserve"> </w:t>
            </w:r>
            <w:r>
              <w:rPr>
                <w:rFonts w:ascii="Cambria Math" w:eastAsia="Cambria Math" w:hAnsi="Cambria Math"/>
                <w:w w:val="49"/>
                <w:sz w:val="20"/>
              </w:rPr>
              <w:t>𝑝𝑝</w:t>
            </w:r>
            <w:r>
              <w:rPr>
                <w:rFonts w:ascii="Cambria Math" w:eastAsia="Cambria Math" w:hAnsi="Cambria Math"/>
                <w:w w:val="99"/>
                <w:sz w:val="20"/>
              </w:rPr>
              <w:t>(</w:t>
            </w:r>
            <w:r>
              <w:rPr>
                <w:rFonts w:ascii="Cambria Math" w:eastAsia="Cambria Math" w:hAnsi="Cambria Math"/>
                <w:w w:val="49"/>
                <w:sz w:val="20"/>
              </w:rPr>
              <w:t>𝑥𝑥</w:t>
            </w:r>
            <w:r>
              <w:rPr>
                <w:rFonts w:ascii="Cambria Math" w:eastAsia="Cambria Math" w:hAnsi="Cambria Math"/>
                <w:w w:val="99"/>
                <w:sz w:val="20"/>
              </w:rPr>
              <w:t>)</w:t>
            </w:r>
            <w:r>
              <w:rPr>
                <w:rFonts w:ascii="Cambria Math" w:eastAsia="Cambria Math" w:hAnsi="Cambria Math"/>
                <w:sz w:val="20"/>
              </w:rPr>
              <w:t xml:space="preserve"> </w:t>
            </w:r>
            <w:r>
              <w:rPr>
                <w:w w:val="99"/>
                <w:sz w:val="20"/>
              </w:rPr>
              <w:t>and</w:t>
            </w:r>
            <w:r>
              <w:rPr>
                <w:sz w:val="20"/>
              </w:rPr>
              <w:t xml:space="preserve"> </w:t>
            </w:r>
            <w:r>
              <w:rPr>
                <w:w w:val="99"/>
                <w:sz w:val="20"/>
              </w:rPr>
              <w:t>a</w:t>
            </w:r>
            <w:r>
              <w:rPr>
                <w:sz w:val="20"/>
              </w:rPr>
              <w:t xml:space="preserve"> </w:t>
            </w:r>
            <w:r>
              <w:rPr>
                <w:w w:val="99"/>
                <w:sz w:val="20"/>
              </w:rPr>
              <w:t>number</w:t>
            </w:r>
            <w:r>
              <w:rPr>
                <w:sz w:val="20"/>
              </w:rPr>
              <w:t xml:space="preserve"> </w:t>
            </w:r>
            <w:r>
              <w:rPr>
                <w:w w:val="99"/>
                <w:sz w:val="20"/>
              </w:rPr>
              <w:t>a,</w:t>
            </w:r>
            <w:r>
              <w:rPr>
                <w:sz w:val="20"/>
              </w:rPr>
              <w:t xml:space="preserve"> </w:t>
            </w:r>
            <w:r>
              <w:rPr>
                <w:w w:val="99"/>
                <w:sz w:val="20"/>
              </w:rPr>
              <w:t>the</w:t>
            </w:r>
            <w:r>
              <w:rPr>
                <w:sz w:val="20"/>
              </w:rPr>
              <w:t xml:space="preserve"> </w:t>
            </w:r>
            <w:r>
              <w:rPr>
                <w:w w:val="99"/>
                <w:sz w:val="20"/>
              </w:rPr>
              <w:t>remainder</w:t>
            </w:r>
            <w:r>
              <w:rPr>
                <w:sz w:val="20"/>
              </w:rPr>
              <w:t xml:space="preserve"> </w:t>
            </w:r>
            <w:r>
              <w:rPr>
                <w:w w:val="99"/>
                <w:sz w:val="20"/>
              </w:rPr>
              <w:t>on division</w:t>
            </w:r>
            <w:r>
              <w:rPr>
                <w:sz w:val="20"/>
              </w:rPr>
              <w:t xml:space="preserve"> </w:t>
            </w:r>
            <w:r>
              <w:rPr>
                <w:w w:val="99"/>
                <w:sz w:val="20"/>
              </w:rPr>
              <w:t>by</w:t>
            </w:r>
            <w:r>
              <w:rPr>
                <w:sz w:val="20"/>
              </w:rPr>
              <w:t xml:space="preserve"> </w:t>
            </w:r>
            <w:r>
              <w:rPr>
                <w:rFonts w:ascii="Cambria Math" w:eastAsia="Cambria Math" w:hAnsi="Cambria Math"/>
                <w:w w:val="49"/>
                <w:sz w:val="20"/>
              </w:rPr>
              <w:t>𝑥𝑥</w:t>
            </w:r>
            <w:r>
              <w:rPr>
                <w:rFonts w:ascii="Cambria Math" w:eastAsia="Cambria Math" w:hAnsi="Cambria Math"/>
                <w:sz w:val="20"/>
              </w:rPr>
              <w:t xml:space="preserve"> </w:t>
            </w:r>
            <w:r>
              <w:rPr>
                <w:rFonts w:ascii="Cambria Math" w:eastAsia="Cambria Math" w:hAnsi="Cambria Math"/>
                <w:w w:val="99"/>
                <w:sz w:val="20"/>
              </w:rPr>
              <w:t>–</w:t>
            </w:r>
            <w:r>
              <w:rPr>
                <w:rFonts w:ascii="Cambria Math" w:eastAsia="Cambria Math" w:hAnsi="Cambria Math"/>
                <w:sz w:val="20"/>
              </w:rPr>
              <w:t xml:space="preserve">  </w:t>
            </w:r>
            <w:r>
              <w:rPr>
                <w:rFonts w:ascii="Cambria Math" w:eastAsia="Cambria Math" w:hAnsi="Cambria Math"/>
                <w:w w:val="49"/>
                <w:sz w:val="20"/>
              </w:rPr>
              <w:t>𝑎𝑎</w:t>
            </w:r>
            <w:r>
              <w:rPr>
                <w:rFonts w:ascii="Cambria Math" w:eastAsia="Cambria Math" w:hAnsi="Cambria Math"/>
                <w:sz w:val="20"/>
              </w:rPr>
              <w:t xml:space="preserve"> </w:t>
            </w:r>
            <w:r>
              <w:rPr>
                <w:w w:val="99"/>
                <w:sz w:val="20"/>
              </w:rPr>
              <w:t>is</w:t>
            </w:r>
            <w:r>
              <w:rPr>
                <w:sz w:val="20"/>
              </w:rPr>
              <w:t xml:space="preserve"> </w:t>
            </w:r>
            <w:r>
              <w:rPr>
                <w:rFonts w:ascii="Cambria Math" w:eastAsia="Cambria Math" w:hAnsi="Cambria Math"/>
                <w:w w:val="49"/>
                <w:sz w:val="20"/>
              </w:rPr>
              <w:t>𝑝𝑝</w:t>
            </w:r>
            <w:r>
              <w:rPr>
                <w:rFonts w:ascii="Cambria Math" w:eastAsia="Cambria Math" w:hAnsi="Cambria Math"/>
                <w:w w:val="99"/>
                <w:sz w:val="20"/>
              </w:rPr>
              <w:t>(</w:t>
            </w:r>
            <w:r>
              <w:rPr>
                <w:rFonts w:ascii="Cambria Math" w:eastAsia="Cambria Math" w:hAnsi="Cambria Math"/>
                <w:w w:val="49"/>
                <w:sz w:val="20"/>
              </w:rPr>
              <w:t>𝑎𝑎</w:t>
            </w:r>
            <w:r>
              <w:rPr>
                <w:rFonts w:ascii="Cambria Math" w:eastAsia="Cambria Math" w:hAnsi="Cambria Math"/>
                <w:w w:val="99"/>
                <w:sz w:val="20"/>
              </w:rPr>
              <w:t>)</w:t>
            </w:r>
            <w:r>
              <w:rPr>
                <w:w w:val="99"/>
                <w:sz w:val="20"/>
              </w:rPr>
              <w:t>,</w:t>
            </w:r>
            <w:r>
              <w:rPr>
                <w:sz w:val="20"/>
              </w:rPr>
              <w:t xml:space="preserve"> </w:t>
            </w:r>
            <w:r>
              <w:rPr>
                <w:w w:val="99"/>
                <w:sz w:val="20"/>
              </w:rPr>
              <w:t>so</w:t>
            </w:r>
            <w:r>
              <w:rPr>
                <w:sz w:val="20"/>
              </w:rPr>
              <w:t xml:space="preserve"> </w:t>
            </w:r>
            <w:r>
              <w:rPr>
                <w:rFonts w:ascii="Cambria Math" w:eastAsia="Cambria Math" w:hAnsi="Cambria Math"/>
                <w:w w:val="49"/>
                <w:sz w:val="20"/>
              </w:rPr>
              <w:t>𝑝𝑝</w:t>
            </w:r>
            <w:r>
              <w:rPr>
                <w:rFonts w:ascii="Cambria Math" w:eastAsia="Cambria Math" w:hAnsi="Cambria Math"/>
                <w:w w:val="99"/>
                <w:sz w:val="20"/>
              </w:rPr>
              <w:t>(</w:t>
            </w:r>
            <w:r>
              <w:rPr>
                <w:rFonts w:ascii="Cambria Math" w:eastAsia="Cambria Math" w:hAnsi="Cambria Math"/>
                <w:w w:val="49"/>
                <w:sz w:val="20"/>
              </w:rPr>
              <w:t>𝑎𝑎</w:t>
            </w:r>
            <w:r>
              <w:rPr>
                <w:rFonts w:ascii="Cambria Math" w:eastAsia="Cambria Math" w:hAnsi="Cambria Math"/>
                <w:w w:val="99"/>
                <w:sz w:val="20"/>
              </w:rPr>
              <w:t>)</w:t>
            </w:r>
            <w:r>
              <w:rPr>
                <w:rFonts w:ascii="Cambria Math" w:eastAsia="Cambria Math" w:hAnsi="Cambria Math"/>
                <w:sz w:val="20"/>
              </w:rPr>
              <w:t xml:space="preserve">  </w:t>
            </w:r>
            <w:r>
              <w:rPr>
                <w:rFonts w:ascii="Cambria Math" w:eastAsia="Cambria Math" w:hAnsi="Cambria Math"/>
                <w:w w:val="99"/>
                <w:sz w:val="20"/>
              </w:rPr>
              <w:t>=</w:t>
            </w:r>
            <w:r>
              <w:rPr>
                <w:rFonts w:ascii="Cambria Math" w:eastAsia="Cambria Math" w:hAnsi="Cambria Math"/>
                <w:sz w:val="20"/>
              </w:rPr>
              <w:t xml:space="preserve">  </w:t>
            </w:r>
            <w:r>
              <w:rPr>
                <w:rFonts w:ascii="Cambria Math" w:eastAsia="Cambria Math" w:hAnsi="Cambria Math"/>
                <w:w w:val="99"/>
                <w:sz w:val="20"/>
              </w:rPr>
              <w:t>0</w:t>
            </w:r>
            <w:r>
              <w:rPr>
                <w:rFonts w:ascii="Cambria Math" w:eastAsia="Cambria Math" w:hAnsi="Cambria Math"/>
                <w:sz w:val="20"/>
              </w:rPr>
              <w:t xml:space="preserve"> </w:t>
            </w:r>
            <w:r>
              <w:rPr>
                <w:w w:val="99"/>
                <w:sz w:val="20"/>
              </w:rPr>
              <w:t>if</w:t>
            </w:r>
            <w:r>
              <w:rPr>
                <w:sz w:val="20"/>
              </w:rPr>
              <w:t xml:space="preserve"> </w:t>
            </w:r>
            <w:r>
              <w:rPr>
                <w:w w:val="99"/>
                <w:sz w:val="20"/>
              </w:rPr>
              <w:t>and</w:t>
            </w:r>
            <w:r>
              <w:rPr>
                <w:sz w:val="20"/>
              </w:rPr>
              <w:t xml:space="preserve"> </w:t>
            </w:r>
            <w:r>
              <w:rPr>
                <w:w w:val="99"/>
                <w:sz w:val="20"/>
              </w:rPr>
              <w:t>only</w:t>
            </w:r>
            <w:r>
              <w:rPr>
                <w:sz w:val="20"/>
              </w:rPr>
              <w:t xml:space="preserve"> </w:t>
            </w:r>
            <w:r>
              <w:rPr>
                <w:w w:val="99"/>
                <w:sz w:val="20"/>
              </w:rPr>
              <w:t xml:space="preserve">if </w:t>
            </w:r>
            <w:r>
              <w:rPr>
                <w:rFonts w:ascii="Cambria Math" w:eastAsia="Cambria Math" w:hAnsi="Cambria Math"/>
                <w:w w:val="99"/>
                <w:sz w:val="20"/>
              </w:rPr>
              <w:t>(</w:t>
            </w:r>
            <w:r>
              <w:rPr>
                <w:rFonts w:ascii="Cambria Math" w:eastAsia="Cambria Math" w:hAnsi="Cambria Math"/>
                <w:w w:val="49"/>
                <w:sz w:val="20"/>
              </w:rPr>
              <w:t>𝑥𝑥</w:t>
            </w:r>
            <w:r>
              <w:rPr>
                <w:rFonts w:ascii="Cambria Math" w:eastAsia="Cambria Math" w:hAnsi="Cambria Math"/>
                <w:sz w:val="20"/>
              </w:rPr>
              <w:t xml:space="preserve"> </w:t>
            </w:r>
            <w:r>
              <w:rPr>
                <w:rFonts w:ascii="Cambria Math" w:eastAsia="Cambria Math" w:hAnsi="Cambria Math"/>
                <w:w w:val="99"/>
                <w:sz w:val="20"/>
              </w:rPr>
              <w:t>–</w:t>
            </w:r>
            <w:r>
              <w:rPr>
                <w:rFonts w:ascii="Cambria Math" w:eastAsia="Cambria Math" w:hAnsi="Cambria Math"/>
                <w:sz w:val="20"/>
              </w:rPr>
              <w:t xml:space="preserve">  </w:t>
            </w:r>
            <w:r>
              <w:rPr>
                <w:rFonts w:ascii="Cambria Math" w:eastAsia="Cambria Math" w:hAnsi="Cambria Math"/>
                <w:w w:val="49"/>
                <w:sz w:val="20"/>
              </w:rPr>
              <w:t>𝑎𝑎</w:t>
            </w:r>
            <w:r>
              <w:rPr>
                <w:rFonts w:ascii="Cambria Math" w:eastAsia="Cambria Math" w:hAnsi="Cambria Math"/>
                <w:w w:val="99"/>
                <w:sz w:val="20"/>
              </w:rPr>
              <w:t>)</w:t>
            </w:r>
            <w:r>
              <w:rPr>
                <w:rFonts w:ascii="Cambria Math" w:eastAsia="Cambria Math" w:hAnsi="Cambria Math"/>
                <w:sz w:val="20"/>
              </w:rPr>
              <w:t xml:space="preserve"> </w:t>
            </w:r>
            <w:r>
              <w:rPr>
                <w:w w:val="99"/>
                <w:sz w:val="20"/>
              </w:rPr>
              <w:t>is</w:t>
            </w:r>
            <w:r>
              <w:rPr>
                <w:sz w:val="20"/>
              </w:rPr>
              <w:t xml:space="preserve"> </w:t>
            </w:r>
            <w:r>
              <w:rPr>
                <w:w w:val="99"/>
                <w:sz w:val="20"/>
              </w:rPr>
              <w:t>a</w:t>
            </w:r>
            <w:r>
              <w:rPr>
                <w:sz w:val="20"/>
              </w:rPr>
              <w:t xml:space="preserve"> </w:t>
            </w:r>
            <w:r>
              <w:rPr>
                <w:w w:val="99"/>
                <w:sz w:val="20"/>
              </w:rPr>
              <w:t>factor</w:t>
            </w:r>
            <w:r>
              <w:rPr>
                <w:sz w:val="20"/>
              </w:rPr>
              <w:t xml:space="preserve"> </w:t>
            </w:r>
            <w:r>
              <w:rPr>
                <w:w w:val="99"/>
                <w:sz w:val="20"/>
              </w:rPr>
              <w:t>of</w:t>
            </w:r>
            <w:r>
              <w:rPr>
                <w:sz w:val="20"/>
              </w:rPr>
              <w:t xml:space="preserve"> </w:t>
            </w:r>
            <w:r>
              <w:rPr>
                <w:rFonts w:ascii="Cambria Math" w:eastAsia="Cambria Math" w:hAnsi="Cambria Math"/>
                <w:w w:val="49"/>
                <w:sz w:val="20"/>
              </w:rPr>
              <w:t>𝑝𝑝</w:t>
            </w:r>
            <w:r>
              <w:rPr>
                <w:rFonts w:ascii="Cambria Math" w:eastAsia="Cambria Math" w:hAnsi="Cambria Math"/>
                <w:w w:val="99"/>
                <w:sz w:val="20"/>
              </w:rPr>
              <w:t>(</w:t>
            </w:r>
            <w:r>
              <w:rPr>
                <w:rFonts w:ascii="Cambria Math" w:eastAsia="Cambria Math" w:hAnsi="Cambria Math"/>
                <w:w w:val="49"/>
                <w:sz w:val="20"/>
              </w:rPr>
              <w:t>𝑥𝑥</w:t>
            </w:r>
            <w:r>
              <w:rPr>
                <w:rFonts w:ascii="Cambria Math" w:eastAsia="Cambria Math" w:hAnsi="Cambria Math"/>
                <w:w w:val="99"/>
                <w:sz w:val="20"/>
              </w:rPr>
              <w:t>)</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421"/>
        </w:trPr>
        <w:tc>
          <w:tcPr>
            <w:tcW w:w="1757" w:type="dxa"/>
            <w:vMerge/>
          </w:tcPr>
          <w:p w:rsidR="00B713D7" w:rsidRDefault="00B713D7"/>
        </w:tc>
        <w:tc>
          <w:tcPr>
            <w:tcW w:w="5100" w:type="dxa"/>
          </w:tcPr>
          <w:p w:rsidR="00B713D7" w:rsidRDefault="00B713D7">
            <w:pPr>
              <w:pStyle w:val="TableParagraph"/>
              <w:spacing w:before="3"/>
              <w:rPr>
                <w:rFonts w:ascii="Times New Roman"/>
                <w:sz w:val="31"/>
              </w:rPr>
            </w:pPr>
          </w:p>
          <w:p w:rsidR="00B713D7" w:rsidRDefault="009111F1">
            <w:pPr>
              <w:pStyle w:val="TableParagraph"/>
              <w:ind w:left="103" w:right="573"/>
              <w:rPr>
                <w:sz w:val="20"/>
              </w:rPr>
            </w:pPr>
            <w:r>
              <w:rPr>
                <w:sz w:val="20"/>
              </w:rPr>
              <w:t>AII-A.APR.3 Identify zeros of polynomial functions when suitable factorizations are available. (Shared standard with Algebra I)</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3F038C">
      <w:pPr>
        <w:pStyle w:val="BodyText"/>
        <w:rPr>
          <w:rFonts w:ascii="Times New Roman"/>
          <w:b w:val="0"/>
          <w:sz w:val="12"/>
        </w:rPr>
      </w:pPr>
      <w:r>
        <w:rPr>
          <w:noProof/>
        </w:rPr>
        <w:lastRenderedPageBreak/>
        <mc:AlternateContent>
          <mc:Choice Requires="wps">
            <w:drawing>
              <wp:anchor distT="0" distB="0" distL="114300" distR="114300" simplePos="0" relativeHeight="502903184" behindDoc="1" locked="0" layoutInCell="1" allowOverlap="1">
                <wp:simplePos x="0" y="0"/>
                <wp:positionH relativeFrom="page">
                  <wp:posOffset>1870075</wp:posOffset>
                </wp:positionH>
                <wp:positionV relativeFrom="page">
                  <wp:posOffset>1855470</wp:posOffset>
                </wp:positionV>
                <wp:extent cx="184150" cy="0"/>
                <wp:effectExtent l="12700" t="7620" r="12700" b="11430"/>
                <wp:wrapNone/>
                <wp:docPr id="5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46D35" id="Line 7" o:spid="_x0000_s1026" style="position:absolute;z-index:-41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7.25pt,146.1pt" to="161.75pt,1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3DHAIAAEEEAAAOAAAAZHJzL2Uyb0RvYy54bWysU02P2jAQvVfqf7B8hyQ0fGxEWFUEeqEt&#10;0m5/gLEdYtWxLdsQUNX/3rFDENteqqoczDgz8+bNvPHy+dJKdObWCa1KnI1TjLiimgl1LPG31+1o&#10;gZHzRDEiteIlvnKHn1fv3y07U/CJbrRk3CIAUa7oTIkb702RJI42vCVurA1X4Ky1bYmHqz0mzJIO&#10;0FuZTNJ0lnTaMmM15c7B16p34lXEr2tO/de6dtwjWWLg5uNp43kIZ7JakuJoiWkEvdEg/8CiJUJB&#10;0TtURTxBJyv+gGoFtdrp2o+pbhNd14Ly2AN0k6W/dfPSEMNjLzAcZ+5jcv8Pln457y0SrMRTUEqR&#10;FjTaCcXRPIymM66AiLXa29AcvagXs9P0u0NKrxuijjxSfL0aSMtCRvImJVycgQKH7rNmEENOXsc5&#10;XWrbBkiYALpEOa53OfjFIwofs0WeTUE0OrgSUgx5xjr/iesWBaPEEihHXHLeOR94kGIICWWU3gop&#10;o9hSoa7E89kkjQlOS8GCM4Q5ezyspUVnEtYl/mJT4HkMC8gVcU0fF139Ill9UixWaThhm5vtiZC9&#10;DaykCoWgReB5s/pF+fGUPm0Wm0U+yiezzShPq2r0cbvOR7NtNp9WH6r1usp+Bs5ZXjSCMa4C7WFp&#10;s/zvluL2fPp1u6/tfT7JW/Q4SCA7/EfSUeMga78gB82ueztoD3sag29vKjyExzvYjy9/9QsAAP//&#10;AwBQSwMEFAAGAAgAAAAhAGx3QkDdAAAACwEAAA8AAABkcnMvZG93bnJldi54bWxMj0FPwzAMhe9I&#10;/IfISNxYSgbbKE0nYHAcE9vEOWtNU9E4VZO1hV+PJyHBzX7v6flzthxdI3rsQu1Jw/UkAYFU+LKm&#10;SsN+93K1ABGiodI0nlDDFwZY5udnmUlLP9Ab9ttYCS6hkBoNNsY2lTIUFp0JE98isffhO2cir10l&#10;y84MXO4aqZJkJp2piS9Y0+KTxeJze3QavmeDXcnn1/nGvsvHxWa96xWutL68GB/uQUQc418YTviM&#10;DjkzHfyRyiAaDeru5pajp0EpEJyYqikrh19F5pn8/0P+AwAA//8DAFBLAQItABQABgAIAAAAIQC2&#10;gziS/gAAAOEBAAATAAAAAAAAAAAAAAAAAAAAAABbQ29udGVudF9UeXBlc10ueG1sUEsBAi0AFAAG&#10;AAgAAAAhADj9If/WAAAAlAEAAAsAAAAAAAAAAAAAAAAALwEAAF9yZWxzLy5yZWxzUEsBAi0AFAAG&#10;AAgAAAAhAPJ0fcMcAgAAQQQAAA4AAAAAAAAAAAAAAAAALgIAAGRycy9lMm9Eb2MueG1sUEsBAi0A&#10;FAAGAAgAAAAhAGx3QkDdAAAACwEAAA8AAAAAAAAAAAAAAAAAdgQAAGRycy9kb3ducmV2LnhtbFBL&#10;BQYAAAAABAAEAPMAAACABQAAAAA=&#10;" strokeweight=".6pt">
                <w10:wrap anchorx="page" anchory="page"/>
              </v:line>
            </w:pict>
          </mc:Fallback>
        </mc:AlternateContent>
      </w:r>
      <w:r>
        <w:rPr>
          <w:noProof/>
        </w:rPr>
        <mc:AlternateContent>
          <mc:Choice Requires="wps">
            <w:drawing>
              <wp:anchor distT="0" distB="0" distL="114300" distR="114300" simplePos="0" relativeHeight="502903208" behindDoc="1" locked="0" layoutInCell="1" allowOverlap="1">
                <wp:simplePos x="0" y="0"/>
                <wp:positionH relativeFrom="page">
                  <wp:posOffset>3860165</wp:posOffset>
                </wp:positionH>
                <wp:positionV relativeFrom="page">
                  <wp:posOffset>2976880</wp:posOffset>
                </wp:positionV>
                <wp:extent cx="169545" cy="0"/>
                <wp:effectExtent l="12065" t="5080" r="8890" b="13970"/>
                <wp:wrapNone/>
                <wp:docPr id="5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8EB3C" id="Line 6" o:spid="_x0000_s1026" style="position:absolute;z-index:-413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3.95pt,234.4pt" to="317.3pt,2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j8HQIAAEE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YaRI&#10;CzvaCcXRLIymM66AiLXa29AcvagXs9P0u0NKrxuijjxSfL0aSMtCRvImJVycgQKH7rNmEENOXsc5&#10;XWrbBkiYALrEdVzv6+AXjyh8zGaLaT7FiA6uhBRDnrHOf+K6RcEosQTKEZecd84HHqQYQkIZpbdC&#10;yrhsqVBX4qfZJI0JTkvBgjOEOXs8rKVFZxLkEn+xKfA8hgXkirimj4uuXkhWnxSLVRpO2OZmeyJk&#10;bwMrqUIhaBF43qxeKD8W6WIz38zzUT6ZbUZ5WlWjj9t1Pppts6dp9aFar6vsZ+Cc5UUjGOMq0B5E&#10;m+V/J4rb8+nldpftfT7JW/Q4SCA7/EfSccdhrb1ADppd93bYPeg0Bt/eVHgIj3ewH1/+6hcAAAD/&#10;/wMAUEsDBBQABgAIAAAAIQBSoJIu3gAAAAsBAAAPAAAAZHJzL2Rvd25yZXYueG1sTI9NT8MwDIbv&#10;SPyHyEjcWMqYslKaTsDgCNM+xDlrTVPROFWTtYVfj5GQ4Gj70evnzVeTa8WAfWg8abieJSCQSl81&#10;VGs47J+vUhAhGqpM6wk1fGKAVXF+lpus8iNtcdjFWnAIhcxosDF2mZShtOhMmPkOiW/vvncm8tjX&#10;surNyOGulfMkUdKZhviDNR0+Wiw/dien4UuNdi2fXpcb+yYf0s3LfpjjWuvLi+n+DkTEKf7B8KPP&#10;6lCw09GfqAqi1aCS5S2jGhYq5Q5MqJuFAnH83cgil/87FN8AAAD//wMAUEsBAi0AFAAGAAgAAAAh&#10;ALaDOJL+AAAA4QEAABMAAAAAAAAAAAAAAAAAAAAAAFtDb250ZW50X1R5cGVzXS54bWxQSwECLQAU&#10;AAYACAAAACEAOP0h/9YAAACUAQAACwAAAAAAAAAAAAAAAAAvAQAAX3JlbHMvLnJlbHNQSwECLQAU&#10;AAYACAAAACEAYjgI/B0CAABBBAAADgAAAAAAAAAAAAAAAAAuAgAAZHJzL2Uyb0RvYy54bWxQSwEC&#10;LQAUAAYACAAAACEAUqCSLt4AAAALAQAADwAAAAAAAAAAAAAAAAB3BAAAZHJzL2Rvd25yZXYueG1s&#10;UEsFBgAAAAAEAAQA8wAAAIIFAAAAAA==&#10;" strokeweight=".6pt">
                <w10:wrap anchorx="page" anchory="page"/>
              </v:line>
            </w:pict>
          </mc:Fallback>
        </mc:AlternateContent>
      </w:r>
      <w:r>
        <w:rPr>
          <w:noProof/>
        </w:rPr>
        <mc:AlternateContent>
          <mc:Choice Requires="wps">
            <w:drawing>
              <wp:anchor distT="0" distB="0" distL="114300" distR="114300" simplePos="0" relativeHeight="502903232" behindDoc="1" locked="0" layoutInCell="1" allowOverlap="1">
                <wp:simplePos x="0" y="0"/>
                <wp:positionH relativeFrom="page">
                  <wp:posOffset>4241165</wp:posOffset>
                </wp:positionH>
                <wp:positionV relativeFrom="page">
                  <wp:posOffset>2976880</wp:posOffset>
                </wp:positionV>
                <wp:extent cx="361315" cy="0"/>
                <wp:effectExtent l="12065" t="5080" r="7620" b="13970"/>
                <wp:wrapNone/>
                <wp:docPr id="5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655D7" id="Line 5" o:spid="_x0000_s1026" style="position:absolute;z-index:-41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3.95pt,234.4pt" to="362.4pt,2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GgHQIAAEE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sjpEi&#10;HezoWSiOZmE0vXEFRFRqa0Nz9KRezbOm3x1SumqJ2vNI8e1sIC0LGcm7lHBxBgrs+i+aQQw5eB3n&#10;dGpsFyBhAugU13G+rYOfPKLwcTrPptkMI3p1JaS45hnr/GeuOxSMEkugHHHJ8dn5wIMU15BQRumN&#10;kDIuWyrUl/hhPkljgtNSsOAMYc7ud5W06EiCXOIvNgWe+7CAXBPXDnHRNQjJ6oNisUrLCVtfbE+E&#10;HGxgJVUoBC0Cz4s1COXHY/q4XqwX+SifzNejPK3r0adNlY/mm+xhVk/rqqqzn4FzlhetYIyrQPsq&#10;2iz/O1Fcns8gt5tsb/NJ3qPHQQLZ638kHXcc1joIZKfZeWuvuwedxuDLmwoP4f4O9v3LX/0CAAD/&#10;/wMAUEsDBBQABgAIAAAAIQDlJ6KZ3gAAAAsBAAAPAAAAZHJzL2Rvd25yZXYueG1sTI/BTsMwEETv&#10;SPyDtUjcqENUOSGNUwGFI1S0qGc3XuKI2I5iNwl8PYtUCW67O6PZN+V6th0bcQitdxJuFwkwdLXX&#10;rWskvO+fb3JgISqnVecdSvjCAOvq8qJUhfaTe8NxFxtGIS4USoKJsS84D7VBq8LC9+hI+/CDVZHW&#10;oeF6UBOF246nSSK4Va2jD0b1+Giw/tydrIRvMZkNf3rNtubAH/Lty35McSPl9dV8vwIWcY5/ZvjF&#10;J3SoiOnoT04H1kkQIrsjq4SlyKkDObJ0ScPxfOFVyf93qH4AAAD//wMAUEsBAi0AFAAGAAgAAAAh&#10;ALaDOJL+AAAA4QEAABMAAAAAAAAAAAAAAAAAAAAAAFtDb250ZW50X1R5cGVzXS54bWxQSwECLQAU&#10;AAYACAAAACEAOP0h/9YAAACUAQAACwAAAAAAAAAAAAAAAAAvAQAAX3JlbHMvLnJlbHNQSwECLQAU&#10;AAYACAAAACEATR5xoB0CAABBBAAADgAAAAAAAAAAAAAAAAAuAgAAZHJzL2Uyb0RvYy54bWxQSwEC&#10;LQAUAAYACAAAACEA5Seimd4AAAALAQAADwAAAAAAAAAAAAAAAAB3BAAAZHJzL2Rvd25yZXYueG1s&#10;UEsFBgAAAAAEAAQA8wAAAIIFAAAAAA==&#10;" strokeweight=".6pt">
                <w10:wrap anchorx="page" anchory="page"/>
              </v:line>
            </w:pict>
          </mc:Fallback>
        </mc:AlternateContent>
      </w:r>
      <w:r>
        <w:rPr>
          <w:noProof/>
        </w:rPr>
        <mc:AlternateContent>
          <mc:Choice Requires="wps">
            <w:drawing>
              <wp:anchor distT="0" distB="0" distL="114300" distR="114300" simplePos="0" relativeHeight="502903256" behindDoc="1" locked="0" layoutInCell="1" allowOverlap="1">
                <wp:simplePos x="0" y="0"/>
                <wp:positionH relativeFrom="page">
                  <wp:posOffset>2522220</wp:posOffset>
                </wp:positionH>
                <wp:positionV relativeFrom="page">
                  <wp:posOffset>3195320</wp:posOffset>
                </wp:positionV>
                <wp:extent cx="168910" cy="0"/>
                <wp:effectExtent l="7620" t="13970" r="13970" b="5080"/>
                <wp:wrapNone/>
                <wp:docPr id="5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37B8F" id="Line 4" o:spid="_x0000_s1026" style="position:absolute;z-index:-413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6pt,251.6pt" to="211.9pt,2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IfHAIAAEE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VKk&#10;hR3thOIoD6PpjCsgYq32NjRHL+rF7DT97pDS64aoI48UX68G0rKQkbxJCRdnoMCh+6wZxJCT13FO&#10;l9q2ARImgC5xHdf7OvjFIwofs9l8kcHS6OBKSDHkGev8J65bFIwSS6Acccl553zgQYohJJRReiuk&#10;jMuWCnUlfppN0pjgtBQsOEOYs8fDWlp0JkEu8RebAs9jWECuiGv6uOjqhWT1SbFYpeGEbW62J0L2&#10;NrCSKhSCFoHnzeqF8mORLjbzzTwf5ZPZZpSnVTX6uF3no9k2e5pWH6r1usp+Bs5ZXjSCMa4C7UG0&#10;Wf53org9n15ud9ne55O8RY+DBLLDfyQddxzW2gvkoNl1b4fdg05j8O1NhYfweAf78eWvfgEAAP//&#10;AwBQSwMEFAAGAAgAAAAhAKcnl2jeAAAACwEAAA8AAABkcnMvZG93bnJldi54bWxMj0FPwzAMhe9I&#10;/IfISNxYSgvbKE0nYHAcExvinDWmqWicqsnawq/HSEhws/2enr9XrCbXigH70HhScDlLQCBV3jRU&#10;K3jdP10sQYSoyejWEyr4xACr8vSk0LnxI73gsIu14BAKuVZgY+xyKUNl0ekw8x0Sa+++dzry2tfS&#10;9HrkcNfKNEnm0umG+IPVHT5YrD52R6fgaz7atXx8Xmztm7xfbjf7IcW1Uudn090tiIhT/DPDDz6j&#10;Q8lMB38kE0SrILtZpGxVcJ1kPLDjKs24zOH3IstC/u9QfgMAAP//AwBQSwECLQAUAAYACAAAACEA&#10;toM4kv4AAADhAQAAEwAAAAAAAAAAAAAAAAAAAAAAW0NvbnRlbnRfVHlwZXNdLnhtbFBLAQItABQA&#10;BgAIAAAAIQA4/SH/1gAAAJQBAAALAAAAAAAAAAAAAAAAAC8BAABfcmVscy8ucmVsc1BLAQItABQA&#10;BgAIAAAAIQDBiHIfHAIAAEEEAAAOAAAAAAAAAAAAAAAAAC4CAABkcnMvZTJvRG9jLnhtbFBLAQIt&#10;ABQABgAIAAAAIQCnJ5do3gAAAAsBAAAPAAAAAAAAAAAAAAAAAHYEAABkcnMvZG93bnJldi54bWxQ&#10;SwUGAAAAAAQABADzAAAAgQUAAAAA&#10;" strokeweight=".6pt">
                <w10:wrap anchorx="page" anchory="page"/>
              </v:line>
            </w:pict>
          </mc:Fallback>
        </mc:AlternateContent>
      </w:r>
      <w:r>
        <w:rPr>
          <w:noProof/>
        </w:rPr>
        <mc:AlternateContent>
          <mc:Choice Requires="wps">
            <w:drawing>
              <wp:anchor distT="0" distB="0" distL="114300" distR="114300" simplePos="0" relativeHeight="502903280" behindDoc="1" locked="0" layoutInCell="1" allowOverlap="1">
                <wp:simplePos x="0" y="0"/>
                <wp:positionH relativeFrom="page">
                  <wp:posOffset>3615055</wp:posOffset>
                </wp:positionH>
                <wp:positionV relativeFrom="page">
                  <wp:posOffset>7120255</wp:posOffset>
                </wp:positionV>
                <wp:extent cx="45720" cy="0"/>
                <wp:effectExtent l="5080" t="5080" r="6350" b="13970"/>
                <wp:wrapNone/>
                <wp:docPr id="5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B4303" id="Line 3" o:spid="_x0000_s1026" style="position:absolute;z-index:-41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65pt,560.65pt" to="288.25pt,5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NpHAIAAEA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x0iR&#10;Dnb0LBRHD2E0vXEFRFRqa0Nz9KRezbOm3x1SumqJ2vNI8e1sIC0LGcm7lHBxBgrs+i+aQQw5eB3n&#10;dGpsFyBhAugU13G+rYOfPKLwMZ8+TmBn9OpJSHFNM9b5z1x3KBgllsA4wpLjs/OBBimuIaGK0hsh&#10;Zdy1VKgv8SxdzGKC01Kw4Axhzu53lbToSIJa4i/2BJ77sIBcE9cOcdE16Mjqg2KxSssJW19sT4Qc&#10;bGAlVSgEHQLPizXo5MciXazn63k+yiez9ShP63r0aVPlo9kme5zWD3VV1dnPwDnLi1YwxlWgfdVs&#10;lv+dJi6vZ1DbTbW3+STv0eMggez1P5KOKw5bHfSx0+y8tdfVg0xj8OVJhXdwfwf7/uGvfgEAAP//&#10;AwBQSwMEFAAGAAgAAAAhABtx7g7gAAAADQEAAA8AAABkcnMvZG93bnJldi54bWxMj0FPg0AQhe8m&#10;/ofNmHizCzVQSlkao9GkB9PYNp63MAWEnSXsttB/73gwepuZ9/Lme9l6Mp244OAaSwrCWQACqbBl&#10;Q5WCw/71IQHhvKZSd5ZQwRUdrPPbm0ynpR3pAy87XwkOIZdqBbX3fSqlK2o02s1sj8TayQ5Ge16H&#10;SpaDHjncdHIeBLE0uiH+UOsen2ss2t3ZKHhP5Ivdtp/F9WvcvyXJpl0uNgel7u+mpxUIj5P/M8MP&#10;PqNDzkxHe6bSiU5BFC8f2cpCOA95Yku0iCMQx9+TzDP5v0X+DQAA//8DAFBLAQItABQABgAIAAAA&#10;IQC2gziS/gAAAOEBAAATAAAAAAAAAAAAAAAAAAAAAABbQ29udGVudF9UeXBlc10ueG1sUEsBAi0A&#10;FAAGAAgAAAAhADj9If/WAAAAlAEAAAsAAAAAAAAAAAAAAAAALwEAAF9yZWxzLy5yZWxzUEsBAi0A&#10;FAAGAAgAAAAhAEZ4w2kcAgAAQAQAAA4AAAAAAAAAAAAAAAAALgIAAGRycy9lMm9Eb2MueG1sUEsB&#10;Ai0AFAAGAAgAAAAhABtx7g7gAAAADQEAAA8AAAAAAAAAAAAAAAAAdgQAAGRycy9kb3ducmV2Lnht&#10;bFBLBQYAAAAABAAEAPMAAACDBQAAAAA=&#10;" strokeweight=".48pt">
                <w10:wrap anchorx="page" anchory="page"/>
              </v:line>
            </w:pict>
          </mc:Fallback>
        </mc:AlternateContent>
      </w:r>
      <w:r>
        <w:rPr>
          <w:noProof/>
        </w:rPr>
        <mc:AlternateContent>
          <mc:Choice Requires="wps">
            <w:drawing>
              <wp:anchor distT="0" distB="0" distL="114300" distR="114300" simplePos="0" relativeHeight="502903304" behindDoc="1" locked="0" layoutInCell="1" allowOverlap="1">
                <wp:simplePos x="0" y="0"/>
                <wp:positionH relativeFrom="page">
                  <wp:posOffset>4354195</wp:posOffset>
                </wp:positionH>
                <wp:positionV relativeFrom="page">
                  <wp:posOffset>7121525</wp:posOffset>
                </wp:positionV>
                <wp:extent cx="45720" cy="0"/>
                <wp:effectExtent l="10795" t="6350" r="10160" b="12700"/>
                <wp:wrapNone/>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F5E0E" id="Line 2" o:spid="_x0000_s1026" style="position:absolute;z-index:-413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2.85pt,560.75pt" to="346.45pt,5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PwHAIAAEA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0ASNF&#10;OtjRs1AcTcJoeuMKiKjU1obm6Em9mmdNvzukdNUSteeR4tvZQFoWMpJ3KeHiDBTY9V80gxhy8DrO&#10;6dTYLkDCBNApruN8Wwc/eUThYz59nMDO6NWTkOKaZqzzn7nuUDBKLIFxhCXHZ+cDDVJcQ0IVpTdC&#10;yrhrqVBf4lm6mMUEp6VgwRnCnN3vKmnRkQS1xF/sCTz3YQG5Jq4d4qJr0JHVB8VilZYTtr7Yngg5&#10;2MBKqlAIOgSeF2vQyY9FuljP1/N8lE9m61Ge1vXo06bKR7NN9jitH+qqqrOfgXOWF61gjKtA+6rZ&#10;LP87TVxez6C2m2pv80neo8dBAtnrfyQdVxy2Ouhjp9l5a6+rB5nG4MuTCu/g/g72/cNf/QIAAP//&#10;AwBQSwMEFAAGAAgAAAAhAPuVqE7gAAAADQEAAA8AAABkcnMvZG93bnJldi54bWxMj8FOwzAMhu9I&#10;vENkJG4sbaV1add0QiCQdkCIbeKcNV5b2iRVk63d22MOCI72/+n352Izm55dcPStsxLiRQQMbeV0&#10;a2sJh/3LgwDmg7Ja9c6ihCt62JS3N4XKtZvsB152oWZUYn2uJDQhDDnnvmrQKL9wA1rKTm40KtA4&#10;1lyPaqJy0/MkilJuVGvpQqMGfGqw6nZnI+FN8Gf33n1W169p/yrEtstW24OU93fz4xpYwDn8wfCj&#10;T+pQktPRna32rJeQiuWKUAriJF4CIyTNkgzY8XfFy4L//6L8BgAA//8DAFBLAQItABQABgAIAAAA&#10;IQC2gziS/gAAAOEBAAATAAAAAAAAAAAAAAAAAAAAAABbQ29udGVudF9UeXBlc10ueG1sUEsBAi0A&#10;FAAGAAgAAAAhADj9If/WAAAAlAEAAAsAAAAAAAAAAAAAAAAALwEAAF9yZWxzLy5yZWxzUEsBAi0A&#10;FAAGAAgAAAAhAFTOw/AcAgAAQAQAAA4AAAAAAAAAAAAAAAAALgIAAGRycy9lMm9Eb2MueG1sUEsB&#10;Ai0AFAAGAAgAAAAhAPuVqE7gAAAADQEAAA8AAAAAAAAAAAAAAAAAdgQAAGRycy9kb3ducmV2Lnht&#10;bFBLBQYAAAAABAAEAPMAAACDBQAAAAA=&#10;" strokeweight=".48pt">
                <w10:wrap anchorx="page" anchory="page"/>
              </v:line>
            </w:pict>
          </mc:Fallback>
        </mc:AlternateContent>
      </w: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8"/>
      </w:tblGrid>
      <w:tr w:rsidR="00B713D7">
        <w:trPr>
          <w:trHeight w:hRule="exact" w:val="3168"/>
        </w:trPr>
        <w:tc>
          <w:tcPr>
            <w:tcW w:w="1757" w:type="dxa"/>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2"/>
              <w:rPr>
                <w:rFonts w:ascii="Times New Roman"/>
                <w:sz w:val="19"/>
              </w:rPr>
            </w:pPr>
          </w:p>
          <w:p w:rsidR="00B713D7" w:rsidRDefault="009111F1">
            <w:pPr>
              <w:pStyle w:val="TableParagraph"/>
              <w:spacing w:before="1"/>
              <w:ind w:left="103" w:right="234"/>
              <w:rPr>
                <w:sz w:val="20"/>
              </w:rPr>
            </w:pPr>
            <w:r>
              <w:rPr>
                <w:sz w:val="20"/>
              </w:rPr>
              <w:t>Rewrite rational expressions</w:t>
            </w:r>
          </w:p>
        </w:tc>
        <w:tc>
          <w:tcPr>
            <w:tcW w:w="5100" w:type="dxa"/>
          </w:tcPr>
          <w:p w:rsidR="00B713D7" w:rsidRDefault="009111F1">
            <w:pPr>
              <w:pStyle w:val="TableParagraph"/>
              <w:spacing w:before="117"/>
              <w:ind w:left="103"/>
              <w:rPr>
                <w:rFonts w:ascii="Cambria Math" w:eastAsia="Cambria Math" w:hAnsi="Cambria Math"/>
                <w:sz w:val="20"/>
              </w:rPr>
            </w:pPr>
            <w:r>
              <w:rPr>
                <w:sz w:val="20"/>
              </w:rPr>
              <w:t xml:space="preserve">AII-A.APR.6 Rewrite simple rational expressions in </w:t>
            </w:r>
            <w:r>
              <w:rPr>
                <w:w w:val="99"/>
                <w:sz w:val="20"/>
              </w:rPr>
              <w:t>different</w:t>
            </w:r>
            <w:r>
              <w:rPr>
                <w:sz w:val="20"/>
              </w:rPr>
              <w:t xml:space="preserve"> </w:t>
            </w:r>
            <w:r>
              <w:rPr>
                <w:w w:val="99"/>
                <w:sz w:val="20"/>
              </w:rPr>
              <w:t>forms;</w:t>
            </w:r>
            <w:r>
              <w:rPr>
                <w:sz w:val="20"/>
              </w:rPr>
              <w:t xml:space="preserve"> </w:t>
            </w:r>
            <w:r>
              <w:rPr>
                <w:w w:val="99"/>
                <w:sz w:val="20"/>
              </w:rPr>
              <w:t>write</w:t>
            </w:r>
            <w:r>
              <w:rPr>
                <w:sz w:val="20"/>
              </w:rPr>
              <w:t xml:space="preserve"> </w:t>
            </w:r>
            <w:r>
              <w:rPr>
                <w:rFonts w:ascii="Cambria Math" w:eastAsia="Cambria Math" w:hAnsi="Cambria Math"/>
                <w:w w:val="99"/>
                <w:sz w:val="20"/>
              </w:rPr>
              <w:t>(</w:t>
            </w:r>
            <w:r>
              <w:rPr>
                <w:rFonts w:ascii="Cambria Math" w:eastAsia="Cambria Math" w:hAnsi="Cambria Math"/>
                <w:w w:val="49"/>
                <w:sz w:val="20"/>
              </w:rPr>
              <w:t>𝑎𝑎</w:t>
            </w:r>
            <w:r>
              <w:rPr>
                <w:rFonts w:ascii="Cambria Math" w:eastAsia="Cambria Math" w:hAnsi="Cambria Math"/>
                <w:w w:val="99"/>
                <w:sz w:val="20"/>
              </w:rPr>
              <w:t>(</w:t>
            </w:r>
            <w:r>
              <w:rPr>
                <w:rFonts w:ascii="Cambria Math" w:eastAsia="Cambria Math" w:hAnsi="Cambria Math"/>
                <w:w w:val="49"/>
                <w:sz w:val="20"/>
              </w:rPr>
              <w:t>𝑥𝑥</w:t>
            </w:r>
            <w:r>
              <w:rPr>
                <w:rFonts w:ascii="Cambria Math" w:eastAsia="Cambria Math" w:hAnsi="Cambria Math"/>
                <w:w w:val="99"/>
                <w:sz w:val="20"/>
              </w:rPr>
              <w:t>))</w:t>
            </w:r>
            <w:r>
              <w:rPr>
                <w:rFonts w:ascii="Cambria Math" w:eastAsia="Cambria Math" w:hAnsi="Cambria Math"/>
                <w:sz w:val="20"/>
              </w:rPr>
              <w:t xml:space="preserve">  </w:t>
            </w:r>
            <w:r>
              <w:rPr>
                <w:rFonts w:ascii="Cambria Math" w:eastAsia="Cambria Math" w:hAnsi="Cambria Math"/>
                <w:w w:val="99"/>
                <w:sz w:val="20"/>
              </w:rPr>
              <w:t>⁄</w:t>
            </w:r>
            <w:r>
              <w:rPr>
                <w:rFonts w:ascii="Cambria Math" w:eastAsia="Cambria Math" w:hAnsi="Cambria Math"/>
                <w:sz w:val="20"/>
              </w:rPr>
              <w:t xml:space="preserve"> </w:t>
            </w:r>
            <w:r>
              <w:rPr>
                <w:rFonts w:ascii="Cambria Math" w:eastAsia="Cambria Math" w:hAnsi="Cambria Math"/>
                <w:w w:val="99"/>
                <w:sz w:val="20"/>
              </w:rPr>
              <w:t>(</w:t>
            </w:r>
            <w:r>
              <w:rPr>
                <w:rFonts w:ascii="Cambria Math" w:eastAsia="Cambria Math" w:hAnsi="Cambria Math"/>
                <w:w w:val="49"/>
                <w:sz w:val="20"/>
              </w:rPr>
              <w:t>𝑏𝑏</w:t>
            </w:r>
            <w:r>
              <w:rPr>
                <w:rFonts w:ascii="Cambria Math" w:eastAsia="Cambria Math" w:hAnsi="Cambria Math"/>
                <w:w w:val="99"/>
                <w:sz w:val="20"/>
              </w:rPr>
              <w:t>(</w:t>
            </w:r>
            <w:r>
              <w:rPr>
                <w:rFonts w:ascii="Cambria Math" w:eastAsia="Cambria Math" w:hAnsi="Cambria Math"/>
                <w:w w:val="49"/>
                <w:sz w:val="20"/>
              </w:rPr>
              <w:t>𝑥𝑥</w:t>
            </w:r>
            <w:r>
              <w:rPr>
                <w:rFonts w:ascii="Cambria Math" w:eastAsia="Cambria Math" w:hAnsi="Cambria Math"/>
                <w:w w:val="99"/>
                <w:sz w:val="20"/>
              </w:rPr>
              <w:t>))</w:t>
            </w:r>
            <w:r>
              <w:rPr>
                <w:rFonts w:ascii="Cambria Math" w:eastAsia="Cambria Math" w:hAnsi="Cambria Math"/>
                <w:sz w:val="20"/>
              </w:rPr>
              <w:t xml:space="preserve"> </w:t>
            </w:r>
            <w:r>
              <w:rPr>
                <w:w w:val="99"/>
                <w:sz w:val="20"/>
              </w:rPr>
              <w:t>in</w:t>
            </w:r>
            <w:r>
              <w:rPr>
                <w:sz w:val="20"/>
              </w:rPr>
              <w:t xml:space="preserve"> </w:t>
            </w:r>
            <w:r>
              <w:rPr>
                <w:w w:val="99"/>
                <w:sz w:val="20"/>
              </w:rPr>
              <w:t>the</w:t>
            </w:r>
            <w:r>
              <w:rPr>
                <w:sz w:val="20"/>
              </w:rPr>
              <w:t xml:space="preserve"> </w:t>
            </w:r>
            <w:r>
              <w:rPr>
                <w:w w:val="99"/>
                <w:sz w:val="20"/>
              </w:rPr>
              <w:t>form</w:t>
            </w:r>
            <w:r>
              <w:rPr>
                <w:sz w:val="20"/>
              </w:rPr>
              <w:t xml:space="preserve"> </w:t>
            </w:r>
            <w:r>
              <w:rPr>
                <w:rFonts w:ascii="Cambria Math" w:eastAsia="Cambria Math" w:hAnsi="Cambria Math"/>
                <w:w w:val="49"/>
                <w:sz w:val="20"/>
              </w:rPr>
              <w:t>𝑞𝑞</w:t>
            </w:r>
            <w:r>
              <w:rPr>
                <w:rFonts w:ascii="Cambria Math" w:eastAsia="Cambria Math" w:hAnsi="Cambria Math"/>
                <w:w w:val="99"/>
                <w:sz w:val="20"/>
              </w:rPr>
              <w:t>(</w:t>
            </w:r>
            <w:r>
              <w:rPr>
                <w:rFonts w:ascii="Cambria Math" w:eastAsia="Cambria Math" w:hAnsi="Cambria Math"/>
                <w:w w:val="49"/>
                <w:sz w:val="20"/>
              </w:rPr>
              <w:t>𝑥𝑥</w:t>
            </w:r>
            <w:r>
              <w:rPr>
                <w:rFonts w:ascii="Cambria Math" w:eastAsia="Cambria Math" w:hAnsi="Cambria Math"/>
                <w:w w:val="99"/>
                <w:sz w:val="20"/>
              </w:rPr>
              <w:t>)</w:t>
            </w:r>
            <w:r>
              <w:rPr>
                <w:rFonts w:ascii="Cambria Math" w:eastAsia="Cambria Math" w:hAnsi="Cambria Math"/>
                <w:sz w:val="20"/>
              </w:rPr>
              <w:t xml:space="preserve"> </w:t>
            </w:r>
            <w:r>
              <w:rPr>
                <w:rFonts w:ascii="Cambria Math" w:eastAsia="Cambria Math" w:hAnsi="Cambria Math"/>
                <w:w w:val="99"/>
                <w:sz w:val="20"/>
              </w:rPr>
              <w:t>+</w:t>
            </w:r>
          </w:p>
          <w:p w:rsidR="00B713D7" w:rsidRDefault="009111F1">
            <w:pPr>
              <w:pStyle w:val="TableParagraph"/>
              <w:spacing w:line="252" w:lineRule="exact"/>
              <w:ind w:left="107"/>
              <w:rPr>
                <w:sz w:val="20"/>
              </w:rPr>
            </w:pPr>
            <w:r>
              <w:rPr>
                <w:rFonts w:ascii="Cambria Math" w:eastAsia="Cambria Math"/>
                <w:w w:val="55"/>
                <w:position w:val="12"/>
                <w:sz w:val="14"/>
              </w:rPr>
              <w:t>𝑟</w:t>
            </w:r>
            <w:r>
              <w:rPr>
                <w:rFonts w:ascii="Cambria Math" w:eastAsia="Cambria Math"/>
                <w:spacing w:val="5"/>
                <w:w w:val="55"/>
                <w:position w:val="12"/>
                <w:sz w:val="14"/>
              </w:rPr>
              <w:t>𝑟</w:t>
            </w:r>
            <w:r>
              <w:rPr>
                <w:rFonts w:ascii="Cambria Math" w:eastAsia="Cambria Math"/>
                <w:spacing w:val="-1"/>
                <w:w w:val="99"/>
                <w:position w:val="12"/>
                <w:sz w:val="14"/>
              </w:rPr>
              <w:t>(</w:t>
            </w:r>
            <w:r>
              <w:rPr>
                <w:rFonts w:ascii="Cambria Math" w:eastAsia="Cambria Math"/>
                <w:w w:val="55"/>
                <w:position w:val="12"/>
                <w:sz w:val="14"/>
              </w:rPr>
              <w:t>𝑥</w:t>
            </w:r>
            <w:r>
              <w:rPr>
                <w:rFonts w:ascii="Cambria Math" w:eastAsia="Cambria Math"/>
                <w:spacing w:val="4"/>
                <w:w w:val="55"/>
                <w:position w:val="12"/>
                <w:sz w:val="14"/>
              </w:rPr>
              <w:t>𝑥</w:t>
            </w:r>
            <w:r>
              <w:rPr>
                <w:rFonts w:ascii="Cambria Math" w:eastAsia="Cambria Math"/>
                <w:w w:val="99"/>
                <w:position w:val="12"/>
                <w:sz w:val="14"/>
              </w:rPr>
              <w:t>)</w:t>
            </w:r>
            <w:r>
              <w:rPr>
                <w:rFonts w:ascii="Cambria Math" w:eastAsia="Cambria Math"/>
                <w:spacing w:val="10"/>
                <w:position w:val="12"/>
                <w:sz w:val="14"/>
              </w:rPr>
              <w:t xml:space="preserve"> </w:t>
            </w:r>
            <w:r>
              <w:rPr>
                <w:w w:val="99"/>
                <w:sz w:val="20"/>
              </w:rPr>
              <w:t>w</w:t>
            </w:r>
            <w:r>
              <w:rPr>
                <w:spacing w:val="-1"/>
                <w:w w:val="99"/>
                <w:sz w:val="20"/>
              </w:rPr>
              <w:t>he</w:t>
            </w:r>
            <w:r>
              <w:rPr>
                <w:w w:val="99"/>
                <w:sz w:val="20"/>
              </w:rPr>
              <w:t>re</w:t>
            </w:r>
            <w:r>
              <w:rPr>
                <w:spacing w:val="1"/>
                <w:sz w:val="20"/>
              </w:rPr>
              <w:t xml:space="preserve"> </w:t>
            </w:r>
            <w:r>
              <w:rPr>
                <w:rFonts w:ascii="Cambria Math" w:eastAsia="Cambria Math"/>
                <w:w w:val="49"/>
                <w:sz w:val="20"/>
              </w:rPr>
              <w:t>𝑎</w:t>
            </w:r>
            <w:r>
              <w:rPr>
                <w:rFonts w:ascii="Cambria Math" w:eastAsia="Cambria Math"/>
                <w:spacing w:val="6"/>
                <w:w w:val="49"/>
                <w:sz w:val="20"/>
              </w:rPr>
              <w:t>𝑎</w:t>
            </w:r>
            <w:r>
              <w:rPr>
                <w:rFonts w:ascii="Cambria Math" w:eastAsia="Cambria Math"/>
                <w:spacing w:val="-1"/>
                <w:w w:val="99"/>
                <w:position w:val="1"/>
                <w:sz w:val="20"/>
              </w:rPr>
              <w:t>(</w:t>
            </w:r>
            <w:r>
              <w:rPr>
                <w:rFonts w:ascii="Cambria Math" w:eastAsia="Cambria Math"/>
                <w:w w:val="49"/>
                <w:sz w:val="20"/>
              </w:rPr>
              <w:t>𝑥</w:t>
            </w:r>
            <w:r>
              <w:rPr>
                <w:rFonts w:ascii="Cambria Math" w:eastAsia="Cambria Math"/>
                <w:spacing w:val="6"/>
                <w:w w:val="49"/>
                <w:sz w:val="20"/>
              </w:rPr>
              <w:t>𝑥</w:t>
            </w:r>
            <w:r>
              <w:rPr>
                <w:rFonts w:ascii="Cambria Math" w:eastAsia="Cambria Math"/>
                <w:spacing w:val="1"/>
                <w:w w:val="99"/>
                <w:position w:val="1"/>
                <w:sz w:val="20"/>
              </w:rPr>
              <w:t>)</w:t>
            </w:r>
            <w:r>
              <w:rPr>
                <w:rFonts w:ascii="Cambria Math" w:eastAsia="Cambria Math"/>
                <w:w w:val="99"/>
                <w:sz w:val="20"/>
              </w:rPr>
              <w:t>,</w:t>
            </w:r>
            <w:r>
              <w:rPr>
                <w:rFonts w:ascii="Cambria Math" w:eastAsia="Cambria Math"/>
                <w:spacing w:val="-11"/>
                <w:sz w:val="20"/>
              </w:rPr>
              <w:t xml:space="preserve"> </w:t>
            </w:r>
            <w:r>
              <w:rPr>
                <w:rFonts w:ascii="Cambria Math" w:eastAsia="Cambria Math"/>
                <w:w w:val="49"/>
                <w:sz w:val="20"/>
              </w:rPr>
              <w:t>𝑏</w:t>
            </w:r>
            <w:r>
              <w:rPr>
                <w:rFonts w:ascii="Cambria Math" w:eastAsia="Cambria Math"/>
                <w:spacing w:val="3"/>
                <w:w w:val="49"/>
                <w:sz w:val="20"/>
              </w:rPr>
              <w:t>𝑏</w:t>
            </w:r>
            <w:r>
              <w:rPr>
                <w:rFonts w:ascii="Cambria Math" w:eastAsia="Cambria Math"/>
                <w:spacing w:val="-1"/>
                <w:w w:val="99"/>
                <w:position w:val="1"/>
                <w:sz w:val="20"/>
              </w:rPr>
              <w:t>(</w:t>
            </w:r>
            <w:r>
              <w:rPr>
                <w:rFonts w:ascii="Cambria Math" w:eastAsia="Cambria Math"/>
                <w:w w:val="49"/>
                <w:sz w:val="20"/>
              </w:rPr>
              <w:t>𝑥</w:t>
            </w:r>
            <w:r>
              <w:rPr>
                <w:rFonts w:ascii="Cambria Math" w:eastAsia="Cambria Math"/>
                <w:spacing w:val="6"/>
                <w:w w:val="49"/>
                <w:sz w:val="20"/>
              </w:rPr>
              <w:t>𝑥</w:t>
            </w:r>
            <w:r>
              <w:rPr>
                <w:rFonts w:ascii="Cambria Math" w:eastAsia="Cambria Math"/>
                <w:spacing w:val="3"/>
                <w:w w:val="99"/>
                <w:position w:val="1"/>
                <w:sz w:val="20"/>
              </w:rPr>
              <w:t>)</w:t>
            </w:r>
            <w:r>
              <w:rPr>
                <w:rFonts w:ascii="Cambria Math" w:eastAsia="Cambria Math"/>
                <w:w w:val="99"/>
                <w:sz w:val="20"/>
              </w:rPr>
              <w:t>,</w:t>
            </w:r>
            <w:r>
              <w:rPr>
                <w:rFonts w:ascii="Cambria Math" w:eastAsia="Cambria Math"/>
                <w:spacing w:val="-13"/>
                <w:sz w:val="20"/>
              </w:rPr>
              <w:t xml:space="preserve"> </w:t>
            </w:r>
            <w:r>
              <w:rPr>
                <w:rFonts w:ascii="Cambria Math" w:eastAsia="Cambria Math"/>
                <w:w w:val="49"/>
                <w:sz w:val="20"/>
              </w:rPr>
              <w:t>𝑞</w:t>
            </w:r>
            <w:r>
              <w:rPr>
                <w:rFonts w:ascii="Cambria Math" w:eastAsia="Cambria Math"/>
                <w:spacing w:val="7"/>
                <w:w w:val="49"/>
                <w:sz w:val="20"/>
              </w:rPr>
              <w:t>𝑞</w:t>
            </w:r>
            <w:r>
              <w:rPr>
                <w:rFonts w:ascii="Cambria Math" w:eastAsia="Cambria Math"/>
                <w:spacing w:val="-1"/>
                <w:w w:val="99"/>
                <w:sz w:val="20"/>
              </w:rPr>
              <w:t>(</w:t>
            </w:r>
            <w:r>
              <w:rPr>
                <w:rFonts w:ascii="Cambria Math" w:eastAsia="Cambria Math"/>
                <w:w w:val="49"/>
                <w:sz w:val="20"/>
              </w:rPr>
              <w:t>𝑥</w:t>
            </w:r>
            <w:r>
              <w:rPr>
                <w:rFonts w:ascii="Cambria Math" w:eastAsia="Cambria Math"/>
                <w:spacing w:val="6"/>
                <w:w w:val="49"/>
                <w:sz w:val="20"/>
              </w:rPr>
              <w:t>𝑥</w:t>
            </w:r>
            <w:r>
              <w:rPr>
                <w:rFonts w:ascii="Cambria Math" w:eastAsia="Cambria Math"/>
                <w:spacing w:val="1"/>
                <w:w w:val="99"/>
                <w:sz w:val="20"/>
              </w:rPr>
              <w:t>)</w:t>
            </w:r>
            <w:r>
              <w:rPr>
                <w:w w:val="99"/>
                <w:sz w:val="20"/>
              </w:rPr>
              <w:t>,</w:t>
            </w:r>
            <w:r>
              <w:rPr>
                <w:spacing w:val="-1"/>
                <w:sz w:val="20"/>
              </w:rPr>
              <w:t xml:space="preserve"> </w:t>
            </w:r>
            <w:r>
              <w:rPr>
                <w:spacing w:val="-1"/>
                <w:w w:val="99"/>
                <w:sz w:val="20"/>
              </w:rPr>
              <w:t>a</w:t>
            </w:r>
            <w:r>
              <w:rPr>
                <w:spacing w:val="2"/>
                <w:w w:val="99"/>
                <w:sz w:val="20"/>
              </w:rPr>
              <w:t>n</w:t>
            </w:r>
            <w:r>
              <w:rPr>
                <w:w w:val="99"/>
                <w:sz w:val="20"/>
              </w:rPr>
              <w:t>d</w:t>
            </w:r>
            <w:r>
              <w:rPr>
                <w:spacing w:val="1"/>
                <w:sz w:val="20"/>
              </w:rPr>
              <w:t xml:space="preserve"> </w:t>
            </w:r>
            <w:r>
              <w:rPr>
                <w:rFonts w:ascii="Cambria Math" w:eastAsia="Cambria Math"/>
                <w:w w:val="49"/>
                <w:sz w:val="20"/>
              </w:rPr>
              <w:t>𝑟</w:t>
            </w:r>
            <w:r>
              <w:rPr>
                <w:rFonts w:ascii="Cambria Math" w:eastAsia="Cambria Math"/>
                <w:spacing w:val="5"/>
                <w:w w:val="49"/>
                <w:sz w:val="20"/>
              </w:rPr>
              <w:t>𝑟</w:t>
            </w:r>
            <w:r>
              <w:rPr>
                <w:rFonts w:ascii="Cambria Math" w:eastAsia="Cambria Math"/>
                <w:spacing w:val="-1"/>
                <w:w w:val="99"/>
                <w:sz w:val="20"/>
              </w:rPr>
              <w:t>(</w:t>
            </w:r>
            <w:r>
              <w:rPr>
                <w:rFonts w:ascii="Cambria Math" w:eastAsia="Cambria Math"/>
                <w:w w:val="49"/>
                <w:sz w:val="20"/>
              </w:rPr>
              <w:t>𝑥</w:t>
            </w:r>
            <w:r>
              <w:rPr>
                <w:rFonts w:ascii="Cambria Math" w:eastAsia="Cambria Math"/>
                <w:spacing w:val="6"/>
                <w:w w:val="49"/>
                <w:sz w:val="20"/>
              </w:rPr>
              <w:t>𝑥</w:t>
            </w:r>
            <w:r>
              <w:rPr>
                <w:rFonts w:ascii="Cambria Math" w:eastAsia="Cambria Math"/>
                <w:w w:val="99"/>
                <w:sz w:val="20"/>
              </w:rPr>
              <w:t>)</w:t>
            </w:r>
            <w:r>
              <w:rPr>
                <w:rFonts w:ascii="Cambria Math" w:eastAsia="Cambria Math"/>
                <w:spacing w:val="12"/>
                <w:sz w:val="20"/>
              </w:rPr>
              <w:t xml:space="preserve"> </w:t>
            </w:r>
            <w:r>
              <w:rPr>
                <w:spacing w:val="-1"/>
                <w:w w:val="99"/>
                <w:sz w:val="20"/>
              </w:rPr>
              <w:t>a</w:t>
            </w:r>
            <w:r>
              <w:rPr>
                <w:w w:val="99"/>
                <w:sz w:val="20"/>
              </w:rPr>
              <w:t>re</w:t>
            </w:r>
            <w:r>
              <w:rPr>
                <w:spacing w:val="-1"/>
                <w:sz w:val="20"/>
              </w:rPr>
              <w:t xml:space="preserve"> </w:t>
            </w:r>
            <w:r>
              <w:rPr>
                <w:spacing w:val="-1"/>
                <w:w w:val="99"/>
                <w:sz w:val="20"/>
              </w:rPr>
              <w:t>p</w:t>
            </w:r>
            <w:r>
              <w:rPr>
                <w:spacing w:val="2"/>
                <w:w w:val="99"/>
                <w:sz w:val="20"/>
              </w:rPr>
              <w:t>o</w:t>
            </w:r>
            <w:r>
              <w:rPr>
                <w:spacing w:val="1"/>
                <w:w w:val="99"/>
                <w:sz w:val="20"/>
              </w:rPr>
              <w:t>l</w:t>
            </w:r>
            <w:r>
              <w:rPr>
                <w:spacing w:val="-4"/>
                <w:w w:val="99"/>
                <w:sz w:val="20"/>
              </w:rPr>
              <w:t>y</w:t>
            </w:r>
            <w:r>
              <w:rPr>
                <w:spacing w:val="2"/>
                <w:w w:val="99"/>
                <w:sz w:val="20"/>
              </w:rPr>
              <w:t>n</w:t>
            </w:r>
            <w:r>
              <w:rPr>
                <w:spacing w:val="-1"/>
                <w:w w:val="99"/>
                <w:sz w:val="20"/>
              </w:rPr>
              <w:t>o</w:t>
            </w:r>
            <w:r>
              <w:rPr>
                <w:spacing w:val="4"/>
                <w:w w:val="99"/>
                <w:sz w:val="20"/>
              </w:rPr>
              <w:t>m</w:t>
            </w:r>
            <w:r>
              <w:rPr>
                <w:spacing w:val="-2"/>
                <w:w w:val="99"/>
                <w:sz w:val="20"/>
              </w:rPr>
              <w:t>i</w:t>
            </w:r>
            <w:r>
              <w:rPr>
                <w:spacing w:val="-1"/>
                <w:w w:val="99"/>
                <w:sz w:val="20"/>
              </w:rPr>
              <w:t>a</w:t>
            </w:r>
            <w:r>
              <w:rPr>
                <w:spacing w:val="-2"/>
                <w:w w:val="99"/>
                <w:sz w:val="20"/>
              </w:rPr>
              <w:t>l</w:t>
            </w:r>
            <w:r>
              <w:rPr>
                <w:w w:val="99"/>
                <w:sz w:val="20"/>
              </w:rPr>
              <w:t>s</w:t>
            </w:r>
          </w:p>
          <w:p w:rsidR="00B713D7" w:rsidRDefault="009111F1">
            <w:pPr>
              <w:pStyle w:val="TableParagraph"/>
              <w:spacing w:line="126" w:lineRule="exact"/>
              <w:ind w:left="103"/>
              <w:rPr>
                <w:rFonts w:ascii="Cambria Math" w:eastAsia="Cambria Math"/>
                <w:sz w:val="14"/>
              </w:rPr>
            </w:pPr>
            <w:r>
              <w:rPr>
                <w:rFonts w:ascii="Cambria Math" w:eastAsia="Cambria Math"/>
                <w:w w:val="80"/>
                <w:sz w:val="14"/>
              </w:rPr>
              <w:t>𝑏𝑏(𝑥𝑥)</w:t>
            </w:r>
          </w:p>
          <w:p w:rsidR="00B713D7" w:rsidRDefault="009111F1">
            <w:pPr>
              <w:pStyle w:val="TableParagraph"/>
              <w:spacing w:line="234" w:lineRule="exact"/>
              <w:ind w:left="103"/>
              <w:rPr>
                <w:sz w:val="20"/>
              </w:rPr>
            </w:pPr>
            <w:proofErr w:type="gramStart"/>
            <w:r>
              <w:rPr>
                <w:w w:val="99"/>
                <w:sz w:val="20"/>
              </w:rPr>
              <w:t>w</w:t>
            </w:r>
            <w:r>
              <w:rPr>
                <w:spacing w:val="-2"/>
                <w:w w:val="99"/>
                <w:sz w:val="20"/>
              </w:rPr>
              <w:t>i</w:t>
            </w:r>
            <w:r>
              <w:rPr>
                <w:spacing w:val="-1"/>
                <w:w w:val="99"/>
                <w:sz w:val="20"/>
              </w:rPr>
              <w:t>t</w:t>
            </w:r>
            <w:r>
              <w:rPr>
                <w:w w:val="99"/>
                <w:sz w:val="20"/>
              </w:rPr>
              <w:t>h</w:t>
            </w:r>
            <w:proofErr w:type="gramEnd"/>
            <w:r>
              <w:rPr>
                <w:spacing w:val="1"/>
                <w:sz w:val="20"/>
              </w:rPr>
              <w:t xml:space="preserve"> </w:t>
            </w:r>
            <w:r>
              <w:rPr>
                <w:spacing w:val="-1"/>
                <w:w w:val="99"/>
                <w:sz w:val="20"/>
              </w:rPr>
              <w:t>th</w:t>
            </w:r>
            <w:r>
              <w:rPr>
                <w:w w:val="99"/>
                <w:sz w:val="20"/>
              </w:rPr>
              <w:t>e</w:t>
            </w:r>
            <w:r>
              <w:rPr>
                <w:spacing w:val="-8"/>
                <w:sz w:val="20"/>
              </w:rPr>
              <w:t xml:space="preserve"> </w:t>
            </w:r>
            <w:r>
              <w:rPr>
                <w:rFonts w:ascii="Cambria Math" w:eastAsia="Cambria Math"/>
                <w:w w:val="49"/>
                <w:sz w:val="20"/>
              </w:rPr>
              <w:t>𝑟</w:t>
            </w:r>
            <w:r>
              <w:rPr>
                <w:rFonts w:ascii="Cambria Math" w:eastAsia="Cambria Math"/>
                <w:spacing w:val="3"/>
                <w:w w:val="49"/>
                <w:sz w:val="20"/>
              </w:rPr>
              <w:t>𝑟</w:t>
            </w:r>
            <w:r>
              <w:rPr>
                <w:rFonts w:ascii="Cambria Math" w:eastAsia="Cambria Math"/>
                <w:spacing w:val="1"/>
                <w:w w:val="99"/>
                <w:sz w:val="20"/>
              </w:rPr>
              <w:t>(</w:t>
            </w:r>
            <w:r>
              <w:rPr>
                <w:rFonts w:ascii="Cambria Math" w:eastAsia="Cambria Math"/>
                <w:w w:val="49"/>
                <w:sz w:val="20"/>
              </w:rPr>
              <w:t>𝑥</w:t>
            </w:r>
            <w:r>
              <w:rPr>
                <w:rFonts w:ascii="Cambria Math" w:eastAsia="Cambria Math"/>
                <w:spacing w:val="4"/>
                <w:w w:val="49"/>
                <w:sz w:val="20"/>
              </w:rPr>
              <w:t>𝑥</w:t>
            </w:r>
            <w:r>
              <w:rPr>
                <w:rFonts w:ascii="Cambria Math" w:eastAsia="Cambria Math"/>
                <w:w w:val="99"/>
                <w:sz w:val="20"/>
              </w:rPr>
              <w:t>)</w:t>
            </w:r>
            <w:r>
              <w:rPr>
                <w:rFonts w:ascii="Cambria Math" w:eastAsia="Cambria Math"/>
                <w:spacing w:val="12"/>
                <w:sz w:val="20"/>
              </w:rPr>
              <w:t xml:space="preserve"> </w:t>
            </w:r>
            <w:r>
              <w:rPr>
                <w:spacing w:val="-2"/>
                <w:w w:val="99"/>
                <w:sz w:val="20"/>
              </w:rPr>
              <w:t>l</w:t>
            </w:r>
            <w:r>
              <w:rPr>
                <w:spacing w:val="-1"/>
                <w:w w:val="99"/>
                <w:sz w:val="20"/>
              </w:rPr>
              <w:t>e</w:t>
            </w:r>
            <w:r>
              <w:rPr>
                <w:spacing w:val="1"/>
                <w:w w:val="99"/>
                <w:sz w:val="20"/>
              </w:rPr>
              <w:t>s</w:t>
            </w:r>
            <w:r>
              <w:rPr>
                <w:w w:val="99"/>
                <w:sz w:val="20"/>
              </w:rPr>
              <w:t>s</w:t>
            </w:r>
            <w:r>
              <w:rPr>
                <w:sz w:val="20"/>
              </w:rPr>
              <w:t xml:space="preserve"> </w:t>
            </w:r>
            <w:r>
              <w:rPr>
                <w:spacing w:val="-1"/>
                <w:w w:val="99"/>
                <w:sz w:val="20"/>
              </w:rPr>
              <w:t>t</w:t>
            </w:r>
            <w:r>
              <w:rPr>
                <w:spacing w:val="2"/>
                <w:w w:val="99"/>
                <w:sz w:val="20"/>
              </w:rPr>
              <w:t>h</w:t>
            </w:r>
            <w:r>
              <w:rPr>
                <w:spacing w:val="-1"/>
                <w:w w:val="99"/>
                <w:sz w:val="20"/>
              </w:rPr>
              <w:t>a</w:t>
            </w:r>
            <w:r>
              <w:rPr>
                <w:w w:val="99"/>
                <w:sz w:val="20"/>
              </w:rPr>
              <w:t>n</w:t>
            </w:r>
            <w:r>
              <w:rPr>
                <w:spacing w:val="-1"/>
                <w:sz w:val="20"/>
              </w:rPr>
              <w:t xml:space="preserve"> </w:t>
            </w:r>
            <w:r>
              <w:rPr>
                <w:spacing w:val="2"/>
                <w:w w:val="99"/>
                <w:sz w:val="20"/>
              </w:rPr>
              <w:t>t</w:t>
            </w:r>
            <w:r>
              <w:rPr>
                <w:spacing w:val="-1"/>
                <w:w w:val="99"/>
                <w:sz w:val="20"/>
              </w:rPr>
              <w:t>h</w:t>
            </w:r>
            <w:r>
              <w:rPr>
                <w:w w:val="99"/>
                <w:sz w:val="20"/>
              </w:rPr>
              <w:t>e</w:t>
            </w:r>
            <w:r>
              <w:rPr>
                <w:spacing w:val="-1"/>
                <w:sz w:val="20"/>
              </w:rPr>
              <w:t xml:space="preserve"> </w:t>
            </w:r>
            <w:r>
              <w:rPr>
                <w:spacing w:val="2"/>
                <w:w w:val="99"/>
                <w:sz w:val="20"/>
              </w:rPr>
              <w:t>d</w:t>
            </w:r>
            <w:r>
              <w:rPr>
                <w:spacing w:val="-1"/>
                <w:w w:val="99"/>
                <w:sz w:val="20"/>
              </w:rPr>
              <w:t>eg</w:t>
            </w:r>
            <w:r>
              <w:rPr>
                <w:w w:val="99"/>
                <w:sz w:val="20"/>
              </w:rPr>
              <w:t>r</w:t>
            </w:r>
            <w:r>
              <w:rPr>
                <w:spacing w:val="2"/>
                <w:w w:val="99"/>
                <w:sz w:val="20"/>
              </w:rPr>
              <w:t>e</w:t>
            </w:r>
            <w:r>
              <w:rPr>
                <w:w w:val="99"/>
                <w:sz w:val="20"/>
              </w:rPr>
              <w:t>e</w:t>
            </w:r>
            <w:r>
              <w:rPr>
                <w:spacing w:val="-1"/>
                <w:sz w:val="20"/>
              </w:rPr>
              <w:t xml:space="preserve"> </w:t>
            </w:r>
            <w:r>
              <w:rPr>
                <w:spacing w:val="-1"/>
                <w:w w:val="99"/>
                <w:sz w:val="20"/>
              </w:rPr>
              <w:t>o</w:t>
            </w:r>
            <w:r>
              <w:rPr>
                <w:w w:val="99"/>
                <w:sz w:val="20"/>
              </w:rPr>
              <w:t>f</w:t>
            </w:r>
            <w:r>
              <w:rPr>
                <w:spacing w:val="1"/>
                <w:sz w:val="20"/>
              </w:rPr>
              <w:t xml:space="preserve"> </w:t>
            </w:r>
            <w:r>
              <w:rPr>
                <w:rFonts w:ascii="Cambria Math" w:eastAsia="Cambria Math"/>
                <w:w w:val="49"/>
                <w:sz w:val="20"/>
              </w:rPr>
              <w:t>𝑏</w:t>
            </w:r>
            <w:r>
              <w:rPr>
                <w:rFonts w:ascii="Cambria Math" w:eastAsia="Cambria Math"/>
                <w:spacing w:val="5"/>
                <w:w w:val="49"/>
                <w:sz w:val="20"/>
              </w:rPr>
              <w:t>𝑏</w:t>
            </w:r>
            <w:r>
              <w:rPr>
                <w:rFonts w:ascii="Cambria Math" w:eastAsia="Cambria Math"/>
                <w:spacing w:val="1"/>
                <w:w w:val="99"/>
                <w:sz w:val="20"/>
              </w:rPr>
              <w:t>(</w:t>
            </w:r>
            <w:r>
              <w:rPr>
                <w:rFonts w:ascii="Cambria Math" w:eastAsia="Cambria Math"/>
                <w:w w:val="49"/>
                <w:sz w:val="20"/>
              </w:rPr>
              <w:t>𝑥</w:t>
            </w:r>
            <w:r>
              <w:rPr>
                <w:rFonts w:ascii="Cambria Math" w:eastAsia="Cambria Math"/>
                <w:spacing w:val="4"/>
                <w:w w:val="49"/>
                <w:sz w:val="20"/>
              </w:rPr>
              <w:t>𝑥</w:t>
            </w:r>
            <w:r>
              <w:rPr>
                <w:rFonts w:ascii="Cambria Math" w:eastAsia="Cambria Math"/>
                <w:spacing w:val="1"/>
                <w:w w:val="99"/>
                <w:sz w:val="20"/>
              </w:rPr>
              <w:t>)</w:t>
            </w:r>
            <w:r>
              <w:rPr>
                <w:w w:val="99"/>
                <w:sz w:val="20"/>
              </w:rPr>
              <w:t>.</w:t>
            </w:r>
          </w:p>
          <w:p w:rsidR="00B713D7" w:rsidRDefault="00B713D7">
            <w:pPr>
              <w:pStyle w:val="TableParagraph"/>
              <w:spacing w:before="10"/>
              <w:rPr>
                <w:rFonts w:ascii="Times New Roman"/>
                <w:sz w:val="19"/>
              </w:rPr>
            </w:pPr>
          </w:p>
          <w:p w:rsidR="00B713D7" w:rsidRDefault="009111F1">
            <w:pPr>
              <w:pStyle w:val="TableParagraph"/>
              <w:spacing w:line="237" w:lineRule="auto"/>
              <w:ind w:left="103" w:right="299"/>
              <w:rPr>
                <w:rFonts w:ascii="Cambria Math" w:eastAsia="Cambria Math"/>
                <w:sz w:val="14"/>
              </w:rPr>
            </w:pPr>
            <w:r>
              <w:rPr>
                <w:b/>
                <w:sz w:val="20"/>
              </w:rPr>
              <w:t xml:space="preserve">Note: This standard is a fluency expectation for Algebra II. This standard sets an expectation that students will divide polynomials with remainders by inspection in simple cases. For example, one </w:t>
            </w:r>
            <w:r>
              <w:rPr>
                <w:b/>
                <w:w w:val="99"/>
                <w:sz w:val="20"/>
              </w:rPr>
              <w:t>can</w:t>
            </w:r>
            <w:r>
              <w:rPr>
                <w:b/>
                <w:sz w:val="20"/>
              </w:rPr>
              <w:t xml:space="preserve"> </w:t>
            </w:r>
            <w:r>
              <w:rPr>
                <w:b/>
                <w:w w:val="99"/>
                <w:sz w:val="20"/>
              </w:rPr>
              <w:t>view</w:t>
            </w:r>
            <w:r>
              <w:rPr>
                <w:b/>
                <w:sz w:val="20"/>
              </w:rPr>
              <w:t xml:space="preserve"> </w:t>
            </w:r>
            <w:r>
              <w:rPr>
                <w:b/>
                <w:w w:val="99"/>
                <w:sz w:val="20"/>
              </w:rPr>
              <w:t>the</w:t>
            </w:r>
            <w:r>
              <w:rPr>
                <w:b/>
                <w:sz w:val="20"/>
              </w:rPr>
              <w:t xml:space="preserve"> </w:t>
            </w:r>
            <w:r>
              <w:rPr>
                <w:b/>
                <w:w w:val="99"/>
                <w:sz w:val="20"/>
              </w:rPr>
              <w:t>rational</w:t>
            </w:r>
            <w:r>
              <w:rPr>
                <w:b/>
                <w:sz w:val="20"/>
              </w:rPr>
              <w:t xml:space="preserve"> </w:t>
            </w:r>
            <w:r>
              <w:rPr>
                <w:b/>
                <w:w w:val="99"/>
                <w:sz w:val="20"/>
              </w:rPr>
              <w:t>expression</w:t>
            </w:r>
            <w:r>
              <w:rPr>
                <w:b/>
                <w:sz w:val="20"/>
              </w:rPr>
              <w:t xml:space="preserve"> </w:t>
            </w:r>
            <w:r>
              <w:rPr>
                <w:rFonts w:ascii="Cambria Math" w:eastAsia="Cambria Math"/>
                <w:w w:val="47"/>
                <w:position w:val="12"/>
                <w:sz w:val="14"/>
              </w:rPr>
              <w:t>𝟐𝟐</w:t>
            </w:r>
            <w:r>
              <w:rPr>
                <w:rFonts w:ascii="Cambria Math" w:eastAsia="Cambria Math"/>
                <w:w w:val="96"/>
                <w:position w:val="12"/>
                <w:sz w:val="14"/>
              </w:rPr>
              <w:t>+</w:t>
            </w:r>
            <w:r>
              <w:rPr>
                <w:rFonts w:ascii="Cambria Math" w:eastAsia="Cambria Math"/>
                <w:w w:val="49"/>
                <w:position w:val="12"/>
                <w:sz w:val="14"/>
              </w:rPr>
              <w:t>𝟒𝟒</w:t>
            </w:r>
            <w:r>
              <w:rPr>
                <w:rFonts w:ascii="Cambria Math" w:eastAsia="Cambria Math"/>
                <w:position w:val="12"/>
                <w:sz w:val="14"/>
              </w:rPr>
              <w:t xml:space="preserve"> </w:t>
            </w:r>
            <w:r>
              <w:rPr>
                <w:b/>
                <w:w w:val="99"/>
                <w:sz w:val="20"/>
              </w:rPr>
              <w:t>as</w:t>
            </w:r>
            <w:r>
              <w:rPr>
                <w:b/>
                <w:sz w:val="20"/>
              </w:rPr>
              <w:t xml:space="preserve"> </w:t>
            </w:r>
            <w:r>
              <w:rPr>
                <w:rFonts w:ascii="Cambria Math" w:eastAsia="Cambria Math"/>
                <w:w w:val="99"/>
                <w:position w:val="13"/>
                <w:sz w:val="14"/>
              </w:rPr>
              <w:t>(</w:t>
            </w:r>
            <w:r>
              <w:rPr>
                <w:rFonts w:ascii="Cambria Math" w:eastAsia="Cambria Math"/>
                <w:w w:val="47"/>
                <w:position w:val="12"/>
                <w:sz w:val="14"/>
              </w:rPr>
              <w:t>𝟐𝟐</w:t>
            </w:r>
            <w:r>
              <w:rPr>
                <w:rFonts w:ascii="Cambria Math" w:eastAsia="Cambria Math"/>
                <w:w w:val="96"/>
                <w:position w:val="12"/>
                <w:sz w:val="14"/>
              </w:rPr>
              <w:t>+</w:t>
            </w:r>
            <w:r>
              <w:rPr>
                <w:rFonts w:ascii="Cambria Math" w:eastAsia="Cambria Math"/>
                <w:w w:val="49"/>
                <w:position w:val="12"/>
                <w:sz w:val="14"/>
              </w:rPr>
              <w:t>𝟑𝟑</w:t>
            </w:r>
            <w:r>
              <w:rPr>
                <w:rFonts w:ascii="Cambria Math" w:eastAsia="Cambria Math"/>
                <w:w w:val="99"/>
                <w:position w:val="13"/>
                <w:sz w:val="14"/>
              </w:rPr>
              <w:t>)</w:t>
            </w:r>
            <w:r>
              <w:rPr>
                <w:rFonts w:ascii="Cambria Math" w:eastAsia="Cambria Math"/>
                <w:w w:val="96"/>
                <w:position w:val="12"/>
                <w:sz w:val="14"/>
              </w:rPr>
              <w:t>+</w:t>
            </w:r>
            <w:r>
              <w:rPr>
                <w:rFonts w:ascii="Cambria Math" w:eastAsia="Cambria Math"/>
                <w:w w:val="49"/>
                <w:position w:val="12"/>
                <w:sz w:val="14"/>
              </w:rPr>
              <w:t>𝟏𝟏</w:t>
            </w:r>
          </w:p>
          <w:p w:rsidR="00B713D7" w:rsidRDefault="009111F1">
            <w:pPr>
              <w:pStyle w:val="TableParagraph"/>
              <w:tabs>
                <w:tab w:val="left" w:pos="3988"/>
              </w:tabs>
              <w:spacing w:line="69" w:lineRule="exact"/>
              <w:ind w:left="3237"/>
              <w:rPr>
                <w:rFonts w:ascii="Cambria Math" w:eastAsia="Cambria Math"/>
                <w:sz w:val="14"/>
              </w:rPr>
            </w:pPr>
            <w:r>
              <w:rPr>
                <w:rFonts w:ascii="Cambria Math" w:eastAsia="Cambria Math"/>
                <w:w w:val="47"/>
                <w:sz w:val="14"/>
              </w:rPr>
              <w:t>𝟐</w:t>
            </w:r>
            <w:r>
              <w:rPr>
                <w:rFonts w:ascii="Cambria Math" w:eastAsia="Cambria Math"/>
                <w:spacing w:val="1"/>
                <w:w w:val="47"/>
                <w:sz w:val="14"/>
              </w:rPr>
              <w:t>𝟐</w:t>
            </w:r>
            <w:r>
              <w:rPr>
                <w:rFonts w:ascii="Cambria Math" w:eastAsia="Cambria Math"/>
                <w:spacing w:val="-1"/>
                <w:w w:val="96"/>
                <w:sz w:val="14"/>
              </w:rPr>
              <w:t>+</w:t>
            </w:r>
            <w:r>
              <w:rPr>
                <w:rFonts w:ascii="Cambria Math" w:eastAsia="Cambria Math"/>
                <w:w w:val="49"/>
                <w:sz w:val="14"/>
              </w:rPr>
              <w:t>𝟑𝟑</w:t>
            </w:r>
            <w:r>
              <w:rPr>
                <w:rFonts w:ascii="Cambria Math" w:eastAsia="Cambria Math"/>
                <w:sz w:val="14"/>
              </w:rPr>
              <w:tab/>
            </w:r>
            <w:r>
              <w:rPr>
                <w:rFonts w:ascii="Cambria Math" w:eastAsia="Cambria Math"/>
                <w:w w:val="47"/>
                <w:sz w:val="14"/>
              </w:rPr>
              <w:t>𝟐</w:t>
            </w:r>
            <w:r>
              <w:rPr>
                <w:rFonts w:ascii="Cambria Math" w:eastAsia="Cambria Math"/>
                <w:spacing w:val="1"/>
                <w:w w:val="47"/>
                <w:sz w:val="14"/>
              </w:rPr>
              <w:t>𝟐</w:t>
            </w:r>
            <w:r>
              <w:rPr>
                <w:rFonts w:ascii="Cambria Math" w:eastAsia="Cambria Math"/>
                <w:spacing w:val="-1"/>
                <w:w w:val="96"/>
                <w:sz w:val="14"/>
              </w:rPr>
              <w:t>+</w:t>
            </w:r>
            <w:r>
              <w:rPr>
                <w:rFonts w:ascii="Cambria Math" w:eastAsia="Cambria Math"/>
                <w:w w:val="49"/>
                <w:sz w:val="14"/>
              </w:rPr>
              <w:t>𝟑𝟑</w:t>
            </w:r>
          </w:p>
          <w:p w:rsidR="00B713D7" w:rsidRDefault="009111F1">
            <w:pPr>
              <w:pStyle w:val="TableParagraph"/>
              <w:spacing w:line="238" w:lineRule="exact"/>
              <w:ind w:left="103"/>
              <w:rPr>
                <w:b/>
                <w:sz w:val="20"/>
              </w:rPr>
            </w:pPr>
            <w:proofErr w:type="gramStart"/>
            <w:r>
              <w:rPr>
                <w:b/>
                <w:sz w:val="20"/>
              </w:rPr>
              <w:t>which</w:t>
            </w:r>
            <w:proofErr w:type="gramEnd"/>
            <w:r>
              <w:rPr>
                <w:b/>
                <w:sz w:val="20"/>
              </w:rPr>
              <w:t xml:space="preserve"> is </w:t>
            </w:r>
            <w:r>
              <w:rPr>
                <w:rFonts w:ascii="Cambria Math" w:eastAsia="Cambria Math"/>
                <w:sz w:val="20"/>
              </w:rPr>
              <w:t xml:space="preserve">+  </w:t>
            </w:r>
            <w:r>
              <w:rPr>
                <w:rFonts w:ascii="Cambria Math" w:eastAsia="Cambria Math"/>
                <w:w w:val="90"/>
                <w:position w:val="12"/>
                <w:sz w:val="14"/>
              </w:rPr>
              <w:t xml:space="preserve">𝟏𝟏  </w:t>
            </w:r>
            <w:r>
              <w:rPr>
                <w:b/>
                <w:sz w:val="20"/>
              </w:rPr>
              <w:t>.</w:t>
            </w:r>
          </w:p>
          <w:p w:rsidR="00B713D7" w:rsidRDefault="009111F1">
            <w:pPr>
              <w:pStyle w:val="TableParagraph"/>
              <w:spacing w:line="126" w:lineRule="exact"/>
              <w:ind w:left="1130"/>
              <w:rPr>
                <w:rFonts w:ascii="Cambria Math" w:eastAsia="Cambria Math"/>
                <w:sz w:val="14"/>
              </w:rPr>
            </w:pPr>
            <w:r>
              <w:rPr>
                <w:rFonts w:ascii="Cambria Math" w:eastAsia="Cambria Math"/>
                <w:w w:val="47"/>
                <w:sz w:val="14"/>
              </w:rPr>
              <w:t>𝟐</w:t>
            </w:r>
            <w:r>
              <w:rPr>
                <w:rFonts w:ascii="Cambria Math" w:eastAsia="Cambria Math"/>
                <w:spacing w:val="1"/>
                <w:w w:val="47"/>
                <w:sz w:val="14"/>
              </w:rPr>
              <w:t>𝟐</w:t>
            </w:r>
            <w:r>
              <w:rPr>
                <w:rFonts w:ascii="Cambria Math" w:eastAsia="Cambria Math"/>
                <w:spacing w:val="-1"/>
                <w:w w:val="96"/>
                <w:sz w:val="14"/>
              </w:rPr>
              <w:t>+</w:t>
            </w:r>
            <w:r>
              <w:rPr>
                <w:rFonts w:ascii="Cambria Math" w:eastAsia="Cambria Math"/>
                <w:w w:val="49"/>
                <w:sz w:val="14"/>
              </w:rPr>
              <w:t>𝟑𝟑</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516"/>
        </w:trPr>
        <w:tc>
          <w:tcPr>
            <w:tcW w:w="10171" w:type="dxa"/>
            <w:gridSpan w:val="9"/>
            <w:shd w:val="clear" w:color="auto" w:fill="F1F1F1"/>
          </w:tcPr>
          <w:p w:rsidR="00B713D7" w:rsidRDefault="009111F1">
            <w:pPr>
              <w:pStyle w:val="TableParagraph"/>
              <w:spacing w:line="242" w:lineRule="auto"/>
              <w:ind w:left="4070" w:right="4054" w:firstLine="600"/>
              <w:rPr>
                <w:b/>
              </w:rPr>
            </w:pPr>
            <w:r>
              <w:rPr>
                <w:b/>
              </w:rPr>
              <w:t>Algebra Creating Equations</w:t>
            </w:r>
          </w:p>
        </w:tc>
      </w:tr>
      <w:tr w:rsidR="00B713D7">
        <w:trPr>
          <w:trHeight w:hRule="exact" w:val="1836"/>
        </w:trPr>
        <w:tc>
          <w:tcPr>
            <w:tcW w:w="1757" w:type="dxa"/>
          </w:tcPr>
          <w:p w:rsidR="00B713D7" w:rsidRDefault="00B713D7">
            <w:pPr>
              <w:pStyle w:val="TableParagraph"/>
              <w:spacing w:before="6"/>
              <w:rPr>
                <w:rFonts w:ascii="Times New Roman"/>
                <w:sz w:val="29"/>
              </w:rPr>
            </w:pPr>
          </w:p>
          <w:p w:rsidR="00B713D7" w:rsidRDefault="009111F1">
            <w:pPr>
              <w:pStyle w:val="TableParagraph"/>
              <w:spacing w:before="1"/>
              <w:ind w:left="103" w:right="74"/>
              <w:rPr>
                <w:sz w:val="20"/>
              </w:rPr>
            </w:pPr>
            <w:r>
              <w:rPr>
                <w:sz w:val="20"/>
              </w:rPr>
              <w:t>Create equations that describe numbers or relationships.</w:t>
            </w:r>
          </w:p>
          <w:p w:rsidR="00B713D7" w:rsidRDefault="009111F1">
            <w:pPr>
              <w:pStyle w:val="TableParagraph"/>
              <w:spacing w:line="221" w:lineRule="exact"/>
              <w:ind w:left="103"/>
              <w:rPr>
                <w:rFonts w:ascii="Wingdings" w:hAnsi="Wingdings"/>
                <w:sz w:val="20"/>
              </w:rPr>
            </w:pPr>
            <w:r>
              <w:rPr>
                <w:rFonts w:ascii="Wingdings" w:hAnsi="Wingdings"/>
                <w:w w:val="99"/>
                <w:sz w:val="20"/>
              </w:rPr>
              <w:t></w:t>
            </w:r>
          </w:p>
        </w:tc>
        <w:tc>
          <w:tcPr>
            <w:tcW w:w="5100" w:type="dxa"/>
          </w:tcPr>
          <w:p w:rsidR="00B713D7" w:rsidRDefault="009111F1">
            <w:pPr>
              <w:pStyle w:val="TableParagraph"/>
              <w:spacing w:before="107"/>
              <w:ind w:left="103"/>
              <w:rPr>
                <w:sz w:val="20"/>
              </w:rPr>
            </w:pPr>
            <w:r>
              <w:rPr>
                <w:sz w:val="20"/>
              </w:rPr>
              <w:t>AII-A.CED.1 Create equations and inequalities in one variable to represent a real-world context. (Shared standard with Algebra I)</w:t>
            </w:r>
          </w:p>
          <w:p w:rsidR="00B713D7" w:rsidRDefault="00B713D7">
            <w:pPr>
              <w:pStyle w:val="TableParagraph"/>
              <w:spacing w:before="6"/>
              <w:rPr>
                <w:rFonts w:ascii="Times New Roman"/>
                <w:sz w:val="19"/>
              </w:rPr>
            </w:pPr>
          </w:p>
          <w:p w:rsidR="00B713D7" w:rsidRDefault="009111F1">
            <w:pPr>
              <w:pStyle w:val="TableParagraph"/>
              <w:spacing w:before="1"/>
              <w:ind w:left="103" w:right="166"/>
              <w:rPr>
                <w:b/>
                <w:sz w:val="20"/>
              </w:rPr>
            </w:pPr>
            <w:r>
              <w:rPr>
                <w:b/>
                <w:sz w:val="20"/>
              </w:rPr>
              <w:t>Note: This is strictly the development of the model (equation/inequality). Tasks include linear, quadratic, rational, and exponential functions.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516"/>
        </w:trPr>
        <w:tc>
          <w:tcPr>
            <w:tcW w:w="10171" w:type="dxa"/>
            <w:gridSpan w:val="9"/>
            <w:shd w:val="clear" w:color="auto" w:fill="F1F1F1"/>
          </w:tcPr>
          <w:p w:rsidR="00B713D7" w:rsidRDefault="009111F1">
            <w:pPr>
              <w:pStyle w:val="TableParagraph"/>
              <w:spacing w:line="248" w:lineRule="exact"/>
              <w:ind w:left="3748" w:right="3750"/>
              <w:jc w:val="center"/>
              <w:rPr>
                <w:b/>
              </w:rPr>
            </w:pPr>
            <w:r>
              <w:rPr>
                <w:b/>
              </w:rPr>
              <w:t>Algebra</w:t>
            </w:r>
          </w:p>
          <w:p w:rsidR="00B713D7" w:rsidRDefault="009111F1">
            <w:pPr>
              <w:pStyle w:val="TableParagraph"/>
              <w:spacing w:before="1"/>
              <w:ind w:left="2211" w:right="2212"/>
              <w:jc w:val="center"/>
              <w:rPr>
                <w:b/>
              </w:rPr>
            </w:pPr>
            <w:r>
              <w:rPr>
                <w:b/>
              </w:rPr>
              <w:t>Reasoning with Equations and</w:t>
            </w:r>
            <w:r>
              <w:rPr>
                <w:b/>
                <w:spacing w:val="-17"/>
              </w:rPr>
              <w:t xml:space="preserve"> </w:t>
            </w:r>
            <w:r>
              <w:rPr>
                <w:b/>
              </w:rPr>
              <w:t>Inequalities</w:t>
            </w:r>
          </w:p>
        </w:tc>
      </w:tr>
      <w:tr w:rsidR="00B713D7">
        <w:trPr>
          <w:trHeight w:hRule="exact" w:val="1728"/>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5"/>
              <w:rPr>
                <w:rFonts w:ascii="Times New Roman"/>
                <w:sz w:val="25"/>
              </w:rPr>
            </w:pPr>
          </w:p>
          <w:p w:rsidR="00B713D7" w:rsidRDefault="009111F1">
            <w:pPr>
              <w:pStyle w:val="TableParagraph"/>
              <w:ind w:left="103" w:right="323"/>
              <w:rPr>
                <w:sz w:val="20"/>
              </w:rPr>
            </w:pPr>
            <w:r>
              <w:rPr>
                <w:sz w:val="20"/>
              </w:rPr>
              <w:t>Understand solving equations as a process of reasoning and explain the reasoning.</w:t>
            </w:r>
          </w:p>
        </w:tc>
        <w:tc>
          <w:tcPr>
            <w:tcW w:w="5100" w:type="dxa"/>
          </w:tcPr>
          <w:p w:rsidR="00B713D7" w:rsidRDefault="009111F1">
            <w:pPr>
              <w:pStyle w:val="TableParagraph"/>
              <w:spacing w:before="165"/>
              <w:ind w:left="103" w:right="121"/>
              <w:rPr>
                <w:sz w:val="20"/>
              </w:rPr>
            </w:pPr>
            <w:r>
              <w:rPr>
                <w:sz w:val="20"/>
              </w:rPr>
              <w:t xml:space="preserve">AII-A.REI.1b Explain each step </w:t>
            </w:r>
            <w:r>
              <w:rPr>
                <w:b/>
                <w:sz w:val="20"/>
              </w:rPr>
              <w:t xml:space="preserve">when solving rational or radical equations </w:t>
            </w:r>
            <w:r>
              <w:rPr>
                <w:sz w:val="20"/>
              </w:rPr>
              <w:t>as following from the equality of numbers asserted at the previous step, starting from the assumption that the original equation has a solution. Construct a viable argument to justify a solution method.</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1490"/>
        </w:trPr>
        <w:tc>
          <w:tcPr>
            <w:tcW w:w="1757" w:type="dxa"/>
            <w:vMerge/>
          </w:tcPr>
          <w:p w:rsidR="00B713D7" w:rsidRDefault="00B713D7"/>
        </w:tc>
        <w:tc>
          <w:tcPr>
            <w:tcW w:w="5100" w:type="dxa"/>
          </w:tcPr>
          <w:p w:rsidR="00B713D7" w:rsidRDefault="009111F1">
            <w:pPr>
              <w:pStyle w:val="TableParagraph"/>
              <w:ind w:left="103" w:right="151"/>
              <w:rPr>
                <w:sz w:val="20"/>
              </w:rPr>
            </w:pPr>
            <w:r>
              <w:rPr>
                <w:sz w:val="20"/>
              </w:rPr>
              <w:t>AII-A.REI.2 Solve rational and radical equations in one variable, identify extraneous solutions, and explain how they arise.</w:t>
            </w:r>
          </w:p>
          <w:p w:rsidR="00B713D7" w:rsidRDefault="00B713D7">
            <w:pPr>
              <w:pStyle w:val="TableParagraph"/>
              <w:spacing w:before="7"/>
              <w:rPr>
                <w:rFonts w:ascii="Times New Roman"/>
                <w:sz w:val="19"/>
              </w:rPr>
            </w:pPr>
          </w:p>
          <w:p w:rsidR="00B713D7" w:rsidRDefault="009111F1">
            <w:pPr>
              <w:pStyle w:val="TableParagraph"/>
              <w:spacing w:before="1" w:line="229" w:lineRule="exact"/>
              <w:ind w:left="103"/>
              <w:rPr>
                <w:b/>
                <w:sz w:val="20"/>
              </w:rPr>
            </w:pPr>
            <w:r>
              <w:rPr>
                <w:b/>
                <w:sz w:val="20"/>
              </w:rPr>
              <w:t>Note: Radical equations may include but are not</w:t>
            </w:r>
          </w:p>
          <w:p w:rsidR="00B713D7" w:rsidRDefault="009111F1">
            <w:pPr>
              <w:pStyle w:val="TableParagraph"/>
              <w:tabs>
                <w:tab w:val="left" w:pos="4015"/>
              </w:tabs>
              <w:spacing w:line="120" w:lineRule="exact"/>
              <w:ind w:left="2851"/>
              <w:rPr>
                <w:rFonts w:ascii="Cambria Math" w:eastAsia="Cambria Math"/>
                <w:sz w:val="12"/>
              </w:rPr>
            </w:pPr>
            <w:r>
              <w:rPr>
                <w:rFonts w:ascii="Cambria Math" w:eastAsia="Cambria Math"/>
                <w:w w:val="60"/>
                <w:sz w:val="12"/>
              </w:rPr>
              <w:t>𝟑𝟑</w:t>
            </w:r>
            <w:r>
              <w:rPr>
                <w:rFonts w:ascii="Cambria Math" w:eastAsia="Cambria Math"/>
                <w:w w:val="60"/>
                <w:sz w:val="12"/>
              </w:rPr>
              <w:tab/>
              <w:t>𝟑𝟑</w:t>
            </w:r>
          </w:p>
          <w:p w:rsidR="00B713D7" w:rsidRDefault="009111F1">
            <w:pPr>
              <w:pStyle w:val="TableParagraph"/>
              <w:spacing w:line="215" w:lineRule="exact"/>
              <w:ind w:left="103"/>
              <w:rPr>
                <w:rFonts w:ascii="Cambria Math" w:eastAsia="Cambria Math"/>
                <w:sz w:val="20"/>
              </w:rPr>
            </w:pPr>
            <w:r>
              <w:rPr>
                <w:b/>
                <w:w w:val="95"/>
                <w:sz w:val="20"/>
              </w:rPr>
              <w:t>limited</w:t>
            </w:r>
            <w:r>
              <w:rPr>
                <w:b/>
                <w:spacing w:val="-33"/>
                <w:w w:val="95"/>
                <w:sz w:val="20"/>
              </w:rPr>
              <w:t xml:space="preserve"> </w:t>
            </w:r>
            <w:r>
              <w:rPr>
                <w:b/>
                <w:w w:val="95"/>
                <w:sz w:val="20"/>
              </w:rPr>
              <w:t>to</w:t>
            </w:r>
            <w:r>
              <w:rPr>
                <w:b/>
                <w:spacing w:val="-33"/>
                <w:w w:val="95"/>
                <w:sz w:val="20"/>
              </w:rPr>
              <w:t xml:space="preserve"> </w:t>
            </w:r>
            <w:r>
              <w:rPr>
                <w:b/>
                <w:w w:val="95"/>
                <w:sz w:val="20"/>
              </w:rPr>
              <w:t>those</w:t>
            </w:r>
            <w:r>
              <w:rPr>
                <w:b/>
                <w:spacing w:val="-33"/>
                <w:w w:val="95"/>
                <w:sz w:val="20"/>
              </w:rPr>
              <w:t xml:space="preserve"> </w:t>
            </w:r>
            <w:r>
              <w:rPr>
                <w:b/>
                <w:w w:val="95"/>
                <w:sz w:val="20"/>
              </w:rPr>
              <w:t>of</w:t>
            </w:r>
            <w:r>
              <w:rPr>
                <w:b/>
                <w:spacing w:val="-33"/>
                <w:w w:val="95"/>
                <w:sz w:val="20"/>
              </w:rPr>
              <w:t xml:space="preserve"> </w:t>
            </w:r>
            <w:r>
              <w:rPr>
                <w:b/>
                <w:w w:val="95"/>
                <w:sz w:val="20"/>
              </w:rPr>
              <w:t>the</w:t>
            </w:r>
            <w:r>
              <w:rPr>
                <w:b/>
                <w:spacing w:val="-33"/>
                <w:w w:val="95"/>
                <w:sz w:val="20"/>
              </w:rPr>
              <w:t xml:space="preserve"> </w:t>
            </w:r>
            <w:r>
              <w:rPr>
                <w:b/>
                <w:w w:val="95"/>
                <w:sz w:val="20"/>
              </w:rPr>
              <w:t>form</w:t>
            </w:r>
            <w:r>
              <w:rPr>
                <w:b/>
                <w:spacing w:val="-33"/>
                <w:w w:val="95"/>
                <w:sz w:val="20"/>
              </w:rPr>
              <w:t xml:space="preserve"> </w:t>
            </w:r>
            <w:r>
              <w:rPr>
                <w:rFonts w:ascii="Cambria Math" w:eastAsia="Cambria Math"/>
                <w:w w:val="80"/>
                <w:sz w:val="20"/>
              </w:rPr>
              <w:t>𝟐𝟐</w:t>
            </w:r>
            <w:r>
              <w:rPr>
                <w:rFonts w:ascii="Cambria Math" w:eastAsia="Cambria Math"/>
                <w:w w:val="80"/>
                <w:position w:val="2"/>
                <w:sz w:val="12"/>
              </w:rPr>
              <w:t>𝟓𝟓</w:t>
            </w:r>
            <w:r>
              <w:rPr>
                <w:rFonts w:ascii="Cambria Math" w:eastAsia="Cambria Math"/>
                <w:spacing w:val="-8"/>
                <w:w w:val="80"/>
                <w:position w:val="2"/>
                <w:sz w:val="12"/>
              </w:rPr>
              <w:t xml:space="preserve"> </w:t>
            </w:r>
            <w:r>
              <w:rPr>
                <w:rFonts w:ascii="Cambria Math" w:eastAsia="Cambria Math"/>
                <w:w w:val="95"/>
                <w:sz w:val="20"/>
              </w:rPr>
              <w:t>=</w:t>
            </w:r>
            <w:r>
              <w:rPr>
                <w:rFonts w:ascii="Cambria Math" w:eastAsia="Cambria Math"/>
                <w:spacing w:val="-22"/>
                <w:w w:val="95"/>
                <w:sz w:val="20"/>
              </w:rPr>
              <w:t xml:space="preserve"> </w:t>
            </w:r>
            <w:r>
              <w:rPr>
                <w:rFonts w:ascii="Cambria Math" w:eastAsia="Cambria Math"/>
                <w:w w:val="80"/>
                <w:sz w:val="20"/>
              </w:rPr>
              <w:t>𝟖𝟖</w:t>
            </w:r>
            <w:r>
              <w:rPr>
                <w:rFonts w:ascii="Cambria Math" w:eastAsia="Cambria Math"/>
                <w:spacing w:val="-15"/>
                <w:w w:val="80"/>
                <w:sz w:val="20"/>
              </w:rPr>
              <w:t xml:space="preserve"> </w:t>
            </w:r>
            <w:r>
              <w:rPr>
                <w:b/>
                <w:i/>
                <w:w w:val="95"/>
                <w:sz w:val="20"/>
              </w:rPr>
              <w:t>and</w:t>
            </w:r>
            <w:r>
              <w:rPr>
                <w:b/>
                <w:i/>
                <w:spacing w:val="-32"/>
                <w:w w:val="95"/>
                <w:sz w:val="20"/>
              </w:rPr>
              <w:t xml:space="preserve"> </w:t>
            </w:r>
            <w:r>
              <w:rPr>
                <w:rFonts w:ascii="Cambria Math" w:eastAsia="Cambria Math"/>
                <w:w w:val="80"/>
                <w:sz w:val="20"/>
              </w:rPr>
              <w:t>𝟑𝟑𝟐𝟐</w:t>
            </w:r>
            <w:r>
              <w:rPr>
                <w:rFonts w:ascii="Cambria Math" w:eastAsia="Cambria Math"/>
                <w:w w:val="80"/>
                <w:position w:val="2"/>
                <w:sz w:val="12"/>
              </w:rPr>
              <w:t>𝟒𝟒</w:t>
            </w:r>
            <w:r>
              <w:rPr>
                <w:rFonts w:ascii="Cambria Math" w:eastAsia="Cambria Math"/>
                <w:spacing w:val="-10"/>
                <w:w w:val="80"/>
                <w:position w:val="2"/>
                <w:sz w:val="12"/>
              </w:rPr>
              <w:t xml:space="preserve"> </w:t>
            </w:r>
            <w:r>
              <w:rPr>
                <w:rFonts w:ascii="Cambria Math" w:eastAsia="Cambria Math"/>
                <w:w w:val="95"/>
                <w:sz w:val="20"/>
              </w:rPr>
              <w:t>+</w:t>
            </w:r>
            <w:r>
              <w:rPr>
                <w:rFonts w:ascii="Cambria Math" w:eastAsia="Cambria Math"/>
                <w:spacing w:val="-26"/>
                <w:w w:val="95"/>
                <w:sz w:val="20"/>
              </w:rPr>
              <w:t xml:space="preserve"> </w:t>
            </w:r>
            <w:r>
              <w:rPr>
                <w:rFonts w:ascii="Cambria Math" w:eastAsia="Cambria Math"/>
                <w:w w:val="80"/>
                <w:sz w:val="20"/>
              </w:rPr>
              <w:t>𝟓𝟓</w:t>
            </w:r>
            <w:r>
              <w:rPr>
                <w:rFonts w:ascii="Cambria Math" w:eastAsia="Cambria Math"/>
                <w:spacing w:val="-15"/>
                <w:w w:val="80"/>
                <w:sz w:val="20"/>
              </w:rPr>
              <w:t xml:space="preserve"> </w:t>
            </w:r>
            <w:r>
              <w:rPr>
                <w:rFonts w:ascii="Cambria Math" w:eastAsia="Cambria Math"/>
                <w:w w:val="95"/>
                <w:sz w:val="20"/>
              </w:rPr>
              <w:t>=</w:t>
            </w:r>
            <w:r>
              <w:rPr>
                <w:rFonts w:ascii="Cambria Math" w:eastAsia="Cambria Math"/>
                <w:spacing w:val="-22"/>
                <w:w w:val="95"/>
                <w:sz w:val="20"/>
              </w:rPr>
              <w:t xml:space="preserve"> </w:t>
            </w:r>
            <w:r>
              <w:rPr>
                <w:rFonts w:ascii="Cambria Math" w:eastAsia="Cambria Math"/>
                <w:w w:val="80"/>
                <w:sz w:val="20"/>
              </w:rPr>
              <w:t>𝟖𝟖𝟏𝟏</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658"/>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10"/>
              <w:rPr>
                <w:rFonts w:ascii="Times New Roman"/>
                <w:sz w:val="32"/>
              </w:rPr>
            </w:pPr>
          </w:p>
          <w:p w:rsidR="00B713D7" w:rsidRDefault="009111F1">
            <w:pPr>
              <w:pStyle w:val="TableParagraph"/>
              <w:ind w:left="103" w:right="223"/>
              <w:jc w:val="both"/>
              <w:rPr>
                <w:sz w:val="20"/>
              </w:rPr>
            </w:pPr>
            <w:r>
              <w:rPr>
                <w:sz w:val="20"/>
              </w:rPr>
              <w:t>Solve</w:t>
            </w:r>
            <w:r>
              <w:rPr>
                <w:spacing w:val="-10"/>
                <w:sz w:val="20"/>
              </w:rPr>
              <w:t xml:space="preserve"> </w:t>
            </w:r>
            <w:r>
              <w:rPr>
                <w:sz w:val="20"/>
              </w:rPr>
              <w:t>equations and inequalities in one</w:t>
            </w:r>
            <w:r>
              <w:rPr>
                <w:spacing w:val="-11"/>
                <w:sz w:val="20"/>
              </w:rPr>
              <w:t xml:space="preserve"> </w:t>
            </w:r>
            <w:r>
              <w:rPr>
                <w:sz w:val="20"/>
              </w:rPr>
              <w:t>variable.</w:t>
            </w:r>
          </w:p>
        </w:tc>
        <w:tc>
          <w:tcPr>
            <w:tcW w:w="5100" w:type="dxa"/>
          </w:tcPr>
          <w:p w:rsidR="00B713D7" w:rsidRDefault="009111F1">
            <w:pPr>
              <w:pStyle w:val="TableParagraph"/>
              <w:spacing w:before="93" w:line="229" w:lineRule="exact"/>
              <w:ind w:left="103"/>
              <w:rPr>
                <w:sz w:val="20"/>
              </w:rPr>
            </w:pPr>
            <w:r>
              <w:rPr>
                <w:sz w:val="20"/>
              </w:rPr>
              <w:t>AII-A.REI.4 Solve quadratic equations in one variable.</w:t>
            </w:r>
          </w:p>
          <w:p w:rsidR="00B713D7" w:rsidRDefault="009111F1">
            <w:pPr>
              <w:pStyle w:val="TableParagraph"/>
              <w:spacing w:line="229" w:lineRule="exact"/>
              <w:ind w:left="103"/>
              <w:rPr>
                <w:b/>
                <w:sz w:val="20"/>
              </w:rPr>
            </w:pPr>
            <w:r>
              <w:rPr>
                <w:b/>
                <w:sz w:val="20"/>
              </w:rPr>
              <w:t>Note: Solutions may include simplifying radicals.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2316"/>
        </w:trPr>
        <w:tc>
          <w:tcPr>
            <w:tcW w:w="1757" w:type="dxa"/>
            <w:vMerge/>
          </w:tcPr>
          <w:p w:rsidR="00B713D7" w:rsidRDefault="00B713D7"/>
        </w:tc>
        <w:tc>
          <w:tcPr>
            <w:tcW w:w="5100" w:type="dxa"/>
          </w:tcPr>
          <w:p w:rsidR="00B713D7" w:rsidRDefault="009111F1">
            <w:pPr>
              <w:pStyle w:val="TableParagraph"/>
              <w:spacing w:line="230" w:lineRule="exact"/>
              <w:ind w:left="103"/>
              <w:rPr>
                <w:sz w:val="20"/>
              </w:rPr>
            </w:pPr>
            <w:r>
              <w:rPr>
                <w:sz w:val="20"/>
              </w:rPr>
              <w:t>AII-A.REI.4b Solve quadratic equations by:</w:t>
            </w:r>
          </w:p>
          <w:p w:rsidR="00B713D7" w:rsidRDefault="009111F1">
            <w:pPr>
              <w:pStyle w:val="TableParagraph"/>
              <w:numPr>
                <w:ilvl w:val="0"/>
                <w:numId w:val="10"/>
              </w:numPr>
              <w:tabs>
                <w:tab w:val="left" w:pos="269"/>
              </w:tabs>
              <w:ind w:hanging="165"/>
              <w:rPr>
                <w:sz w:val="20"/>
              </w:rPr>
            </w:pPr>
            <w:r>
              <w:rPr>
                <w:sz w:val="20"/>
              </w:rPr>
              <w:t>inspection,</w:t>
            </w:r>
          </w:p>
          <w:p w:rsidR="00B713D7" w:rsidRDefault="009111F1">
            <w:pPr>
              <w:pStyle w:val="TableParagraph"/>
              <w:numPr>
                <w:ilvl w:val="0"/>
                <w:numId w:val="10"/>
              </w:numPr>
              <w:tabs>
                <w:tab w:val="left" w:pos="312"/>
              </w:tabs>
              <w:ind w:left="311" w:hanging="208"/>
              <w:rPr>
                <w:sz w:val="20"/>
              </w:rPr>
            </w:pPr>
            <w:r>
              <w:rPr>
                <w:sz w:val="20"/>
              </w:rPr>
              <w:t>taking square</w:t>
            </w:r>
            <w:r>
              <w:rPr>
                <w:spacing w:val="-10"/>
                <w:sz w:val="20"/>
              </w:rPr>
              <w:t xml:space="preserve"> </w:t>
            </w:r>
            <w:r>
              <w:rPr>
                <w:sz w:val="20"/>
              </w:rPr>
              <w:t>roots,</w:t>
            </w:r>
          </w:p>
          <w:p w:rsidR="00B713D7" w:rsidRDefault="009111F1">
            <w:pPr>
              <w:pStyle w:val="TableParagraph"/>
              <w:numPr>
                <w:ilvl w:val="0"/>
                <w:numId w:val="10"/>
              </w:numPr>
              <w:tabs>
                <w:tab w:val="left" w:pos="358"/>
              </w:tabs>
              <w:spacing w:line="229" w:lineRule="exact"/>
              <w:ind w:left="357" w:hanging="254"/>
              <w:rPr>
                <w:sz w:val="20"/>
              </w:rPr>
            </w:pPr>
            <w:r>
              <w:rPr>
                <w:sz w:val="20"/>
              </w:rPr>
              <w:t>factoring,</w:t>
            </w:r>
          </w:p>
          <w:p w:rsidR="00B713D7" w:rsidRDefault="009111F1">
            <w:pPr>
              <w:pStyle w:val="TableParagraph"/>
              <w:numPr>
                <w:ilvl w:val="0"/>
                <w:numId w:val="10"/>
              </w:numPr>
              <w:tabs>
                <w:tab w:val="left" w:pos="367"/>
              </w:tabs>
              <w:spacing w:line="229" w:lineRule="exact"/>
              <w:ind w:left="366" w:hanging="263"/>
              <w:rPr>
                <w:sz w:val="20"/>
              </w:rPr>
            </w:pPr>
            <w:r>
              <w:rPr>
                <w:sz w:val="20"/>
              </w:rPr>
              <w:t>completing the</w:t>
            </w:r>
            <w:r>
              <w:rPr>
                <w:spacing w:val="-11"/>
                <w:sz w:val="20"/>
              </w:rPr>
              <w:t xml:space="preserve"> </w:t>
            </w:r>
            <w:r>
              <w:rPr>
                <w:sz w:val="20"/>
              </w:rPr>
              <w:t>square,</w:t>
            </w:r>
          </w:p>
          <w:p w:rsidR="00B713D7" w:rsidRDefault="009111F1">
            <w:pPr>
              <w:pStyle w:val="TableParagraph"/>
              <w:numPr>
                <w:ilvl w:val="0"/>
                <w:numId w:val="10"/>
              </w:numPr>
              <w:tabs>
                <w:tab w:val="left" w:pos="324"/>
              </w:tabs>
              <w:spacing w:before="1" w:line="229" w:lineRule="exact"/>
              <w:ind w:left="323" w:hanging="220"/>
              <w:rPr>
                <w:sz w:val="20"/>
              </w:rPr>
            </w:pPr>
            <w:r>
              <w:rPr>
                <w:sz w:val="20"/>
              </w:rPr>
              <w:t>the quadratic formula,</w:t>
            </w:r>
            <w:r>
              <w:rPr>
                <w:spacing w:val="-13"/>
                <w:sz w:val="20"/>
              </w:rPr>
              <w:t xml:space="preserve"> </w:t>
            </w:r>
            <w:r>
              <w:rPr>
                <w:sz w:val="20"/>
              </w:rPr>
              <w:t>and</w:t>
            </w:r>
          </w:p>
          <w:p w:rsidR="00B713D7" w:rsidRDefault="009111F1">
            <w:pPr>
              <w:pStyle w:val="TableParagraph"/>
              <w:numPr>
                <w:ilvl w:val="0"/>
                <w:numId w:val="10"/>
              </w:numPr>
              <w:tabs>
                <w:tab w:val="left" w:pos="394"/>
              </w:tabs>
              <w:spacing w:line="229" w:lineRule="exact"/>
              <w:ind w:left="393" w:hanging="290"/>
              <w:rPr>
                <w:b/>
                <w:sz w:val="20"/>
              </w:rPr>
            </w:pPr>
            <w:proofErr w:type="gramStart"/>
            <w:r>
              <w:rPr>
                <w:b/>
                <w:sz w:val="20"/>
              </w:rPr>
              <w:t>graphing</w:t>
            </w:r>
            <w:proofErr w:type="gramEnd"/>
            <w:r>
              <w:rPr>
                <w:b/>
                <w:sz w:val="20"/>
              </w:rPr>
              <w:t>.</w:t>
            </w:r>
          </w:p>
          <w:p w:rsidR="00B713D7" w:rsidRDefault="009111F1">
            <w:pPr>
              <w:pStyle w:val="TableParagraph"/>
              <w:spacing w:before="2"/>
              <w:ind w:left="103" w:right="1466" w:hanging="1"/>
              <w:rPr>
                <w:sz w:val="20"/>
              </w:rPr>
            </w:pPr>
            <w:r>
              <w:rPr>
                <w:sz w:val="20"/>
              </w:rPr>
              <w:t>Write</w:t>
            </w:r>
            <w:r>
              <w:rPr>
                <w:spacing w:val="-29"/>
                <w:sz w:val="20"/>
              </w:rPr>
              <w:t xml:space="preserve"> </w:t>
            </w:r>
            <w:r>
              <w:rPr>
                <w:sz w:val="20"/>
              </w:rPr>
              <w:t>complex</w:t>
            </w:r>
            <w:r>
              <w:rPr>
                <w:spacing w:val="-28"/>
                <w:sz w:val="20"/>
              </w:rPr>
              <w:t xml:space="preserve"> </w:t>
            </w:r>
            <w:r>
              <w:rPr>
                <w:sz w:val="20"/>
              </w:rPr>
              <w:t>solutions</w:t>
            </w:r>
            <w:r>
              <w:rPr>
                <w:spacing w:val="-27"/>
                <w:sz w:val="20"/>
              </w:rPr>
              <w:t xml:space="preserve"> </w:t>
            </w:r>
            <w:r>
              <w:rPr>
                <w:sz w:val="20"/>
              </w:rPr>
              <w:t>in</w:t>
            </w:r>
            <w:r>
              <w:rPr>
                <w:spacing w:val="-27"/>
                <w:sz w:val="20"/>
              </w:rPr>
              <w:t xml:space="preserve"> </w:t>
            </w:r>
            <w:r>
              <w:rPr>
                <w:rFonts w:ascii="Cambria Math" w:eastAsia="Cambria Math"/>
                <w:w w:val="90"/>
                <w:sz w:val="20"/>
              </w:rPr>
              <w:t>𝑎𝑎</w:t>
            </w:r>
            <w:r>
              <w:rPr>
                <w:rFonts w:ascii="Cambria Math" w:eastAsia="Cambria Math"/>
                <w:spacing w:val="6"/>
                <w:w w:val="90"/>
                <w:sz w:val="20"/>
              </w:rPr>
              <w:t xml:space="preserve"> </w:t>
            </w:r>
            <w:r>
              <w:rPr>
                <w:rFonts w:ascii="Cambria Math" w:eastAsia="Cambria Math"/>
                <w:sz w:val="20"/>
              </w:rPr>
              <w:t>+</w:t>
            </w:r>
            <w:r>
              <w:rPr>
                <w:rFonts w:ascii="Cambria Math" w:eastAsia="Cambria Math"/>
                <w:spacing w:val="1"/>
                <w:sz w:val="20"/>
              </w:rPr>
              <w:t xml:space="preserve"> </w:t>
            </w:r>
            <w:r>
              <w:rPr>
                <w:rFonts w:ascii="Cambria Math" w:eastAsia="Cambria Math"/>
                <w:w w:val="90"/>
                <w:sz w:val="20"/>
              </w:rPr>
              <w:t>𝑏𝑏𝑖𝑖</w:t>
            </w:r>
            <w:r>
              <w:rPr>
                <w:rFonts w:ascii="Cambria Math" w:eastAsia="Cambria Math"/>
                <w:spacing w:val="-10"/>
                <w:w w:val="90"/>
                <w:sz w:val="20"/>
              </w:rPr>
              <w:t xml:space="preserve"> </w:t>
            </w:r>
            <w:r>
              <w:rPr>
                <w:sz w:val="20"/>
              </w:rPr>
              <w:t>form. (Shared standard with Algebra</w:t>
            </w:r>
            <w:r>
              <w:rPr>
                <w:spacing w:val="-19"/>
                <w:sz w:val="20"/>
              </w:rPr>
              <w:t xml:space="preserve"> </w:t>
            </w:r>
            <w:r>
              <w:rPr>
                <w:sz w:val="20"/>
              </w:rPr>
              <w:t>I)</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7"/>
      </w:tblGrid>
      <w:tr w:rsidR="00B713D7">
        <w:trPr>
          <w:trHeight w:hRule="exact" w:val="1817"/>
        </w:trPr>
        <w:tc>
          <w:tcPr>
            <w:tcW w:w="1757" w:type="dxa"/>
          </w:tcPr>
          <w:p w:rsidR="00B713D7" w:rsidRDefault="00B713D7"/>
        </w:tc>
        <w:tc>
          <w:tcPr>
            <w:tcW w:w="5100" w:type="dxa"/>
          </w:tcPr>
          <w:p w:rsidR="00B713D7" w:rsidRDefault="009111F1">
            <w:pPr>
              <w:pStyle w:val="TableParagraph"/>
              <w:spacing w:line="228" w:lineRule="exact"/>
              <w:ind w:left="103"/>
              <w:rPr>
                <w:sz w:val="20"/>
              </w:rPr>
            </w:pPr>
            <w:r>
              <w:rPr>
                <w:sz w:val="20"/>
                <w:u w:val="single"/>
              </w:rPr>
              <w:t>Notes:</w:t>
            </w:r>
          </w:p>
          <w:p w:rsidR="00B713D7" w:rsidRDefault="009111F1">
            <w:pPr>
              <w:pStyle w:val="TableParagraph"/>
              <w:numPr>
                <w:ilvl w:val="0"/>
                <w:numId w:val="9"/>
              </w:numPr>
              <w:tabs>
                <w:tab w:val="left" w:pos="404"/>
              </w:tabs>
              <w:ind w:right="163"/>
              <w:rPr>
                <w:b/>
                <w:sz w:val="20"/>
              </w:rPr>
            </w:pPr>
            <w:r>
              <w:rPr>
                <w:b/>
                <w:spacing w:val="-5"/>
                <w:w w:val="99"/>
                <w:sz w:val="20"/>
              </w:rPr>
              <w:t>A</w:t>
            </w:r>
            <w:r>
              <w:rPr>
                <w:b/>
                <w:w w:val="99"/>
                <w:sz w:val="20"/>
              </w:rPr>
              <w:t>n</w:t>
            </w:r>
            <w:r>
              <w:rPr>
                <w:b/>
                <w:spacing w:val="5"/>
                <w:sz w:val="20"/>
              </w:rPr>
              <w:t xml:space="preserve"> </w:t>
            </w:r>
            <w:r>
              <w:rPr>
                <w:b/>
                <w:spacing w:val="-1"/>
                <w:w w:val="99"/>
                <w:sz w:val="20"/>
              </w:rPr>
              <w:t>exa</w:t>
            </w:r>
            <w:r>
              <w:rPr>
                <w:b/>
                <w:w w:val="99"/>
                <w:sz w:val="20"/>
              </w:rPr>
              <w:t>mp</w:t>
            </w:r>
            <w:r>
              <w:rPr>
                <w:b/>
                <w:spacing w:val="2"/>
                <w:w w:val="99"/>
                <w:sz w:val="20"/>
              </w:rPr>
              <w:t>l</w:t>
            </w:r>
            <w:r>
              <w:rPr>
                <w:b/>
                <w:w w:val="99"/>
                <w:sz w:val="20"/>
              </w:rPr>
              <w:t>e</w:t>
            </w:r>
            <w:r>
              <w:rPr>
                <w:b/>
                <w:spacing w:val="-1"/>
                <w:sz w:val="20"/>
              </w:rPr>
              <w:t xml:space="preserve"> </w:t>
            </w:r>
            <w:r>
              <w:rPr>
                <w:b/>
                <w:w w:val="99"/>
                <w:sz w:val="20"/>
              </w:rPr>
              <w:t>for</w:t>
            </w:r>
            <w:r>
              <w:rPr>
                <w:b/>
                <w:spacing w:val="-2"/>
                <w:sz w:val="20"/>
              </w:rPr>
              <w:t xml:space="preserve"> </w:t>
            </w:r>
            <w:r>
              <w:rPr>
                <w:b/>
                <w:spacing w:val="-1"/>
                <w:w w:val="99"/>
                <w:sz w:val="20"/>
              </w:rPr>
              <w:t>i</w:t>
            </w:r>
            <w:r>
              <w:rPr>
                <w:b/>
                <w:spacing w:val="3"/>
                <w:w w:val="99"/>
                <w:sz w:val="20"/>
              </w:rPr>
              <w:t>n</w:t>
            </w:r>
            <w:r>
              <w:rPr>
                <w:b/>
                <w:spacing w:val="-1"/>
                <w:w w:val="99"/>
                <w:sz w:val="20"/>
              </w:rPr>
              <w:t>s</w:t>
            </w:r>
            <w:r>
              <w:rPr>
                <w:b/>
                <w:w w:val="99"/>
                <w:sz w:val="20"/>
              </w:rPr>
              <w:t>p</w:t>
            </w:r>
            <w:r>
              <w:rPr>
                <w:b/>
                <w:spacing w:val="-1"/>
                <w:w w:val="99"/>
                <w:sz w:val="20"/>
              </w:rPr>
              <w:t>ec</w:t>
            </w:r>
            <w:r>
              <w:rPr>
                <w:b/>
                <w:w w:val="99"/>
                <w:sz w:val="20"/>
              </w:rPr>
              <w:t>t</w:t>
            </w:r>
            <w:r>
              <w:rPr>
                <w:b/>
                <w:spacing w:val="-1"/>
                <w:w w:val="99"/>
                <w:sz w:val="20"/>
              </w:rPr>
              <w:t>i</w:t>
            </w:r>
            <w:r>
              <w:rPr>
                <w:b/>
                <w:spacing w:val="3"/>
                <w:w w:val="99"/>
                <w:sz w:val="20"/>
              </w:rPr>
              <w:t>o</w:t>
            </w:r>
            <w:r>
              <w:rPr>
                <w:b/>
                <w:w w:val="99"/>
                <w:sz w:val="20"/>
              </w:rPr>
              <w:t>n</w:t>
            </w:r>
            <w:r>
              <w:rPr>
                <w:b/>
                <w:sz w:val="20"/>
              </w:rPr>
              <w:t xml:space="preserve"> </w:t>
            </w:r>
            <w:r>
              <w:rPr>
                <w:b/>
                <w:spacing w:val="3"/>
                <w:w w:val="99"/>
                <w:sz w:val="20"/>
              </w:rPr>
              <w:t>w</w:t>
            </w:r>
            <w:r>
              <w:rPr>
                <w:b/>
                <w:w w:val="99"/>
                <w:sz w:val="20"/>
              </w:rPr>
              <w:t>ou</w:t>
            </w:r>
            <w:r>
              <w:rPr>
                <w:b/>
                <w:spacing w:val="-1"/>
                <w:w w:val="99"/>
                <w:sz w:val="20"/>
              </w:rPr>
              <w:t>l</w:t>
            </w:r>
            <w:r>
              <w:rPr>
                <w:b/>
                <w:w w:val="99"/>
                <w:sz w:val="20"/>
              </w:rPr>
              <w:t>d</w:t>
            </w:r>
            <w:r>
              <w:rPr>
                <w:b/>
                <w:sz w:val="20"/>
              </w:rPr>
              <w:t xml:space="preserve"> </w:t>
            </w:r>
            <w:r>
              <w:rPr>
                <w:b/>
                <w:w w:val="99"/>
                <w:sz w:val="20"/>
              </w:rPr>
              <w:t>be</w:t>
            </w:r>
            <w:r>
              <w:rPr>
                <w:b/>
                <w:spacing w:val="-3"/>
                <w:sz w:val="20"/>
              </w:rPr>
              <w:t xml:space="preserve"> </w:t>
            </w:r>
            <w:r>
              <w:rPr>
                <w:rFonts w:ascii="Cambria Math" w:eastAsia="Cambria Math" w:hAnsi="Cambria Math"/>
                <w:w w:val="48"/>
                <w:sz w:val="20"/>
              </w:rPr>
              <w:t>𝟐𝟐</w:t>
            </w:r>
            <w:r>
              <w:rPr>
                <w:rFonts w:ascii="Cambria Math" w:eastAsia="Cambria Math" w:hAnsi="Cambria Math"/>
                <w:w w:val="49"/>
                <w:position w:val="7"/>
                <w:sz w:val="14"/>
              </w:rPr>
              <w:t>𝟐𝟐</w:t>
            </w:r>
            <w:r>
              <w:rPr>
                <w:rFonts w:ascii="Cambria Math" w:eastAsia="Cambria Math" w:hAnsi="Cambria Math"/>
                <w:spacing w:val="15"/>
                <w:position w:val="7"/>
                <w:sz w:val="14"/>
              </w:rPr>
              <w:t xml:space="preserve"> </w:t>
            </w:r>
            <w:r>
              <w:rPr>
                <w:rFonts w:ascii="Cambria Math" w:eastAsia="Cambria Math" w:hAnsi="Cambria Math"/>
                <w:w w:val="99"/>
                <w:sz w:val="20"/>
              </w:rPr>
              <w:t>=</w:t>
            </w:r>
            <w:r>
              <w:rPr>
                <w:rFonts w:ascii="Cambria Math" w:eastAsia="Cambria Math" w:hAnsi="Cambria Math"/>
                <w:spacing w:val="11"/>
                <w:sz w:val="20"/>
              </w:rPr>
              <w:t xml:space="preserve"> </w:t>
            </w:r>
            <w:r>
              <w:rPr>
                <w:rFonts w:ascii="Cambria Math" w:eastAsia="Cambria Math" w:hAnsi="Cambria Math"/>
                <w:w w:val="99"/>
                <w:sz w:val="20"/>
              </w:rPr>
              <w:t>−</w:t>
            </w:r>
            <w:r>
              <w:rPr>
                <w:rFonts w:ascii="Cambria Math" w:eastAsia="Cambria Math" w:hAnsi="Cambria Math"/>
                <w:w w:val="49"/>
                <w:sz w:val="20"/>
              </w:rPr>
              <w:t>𝟖𝟖𝟏𝟏</w:t>
            </w:r>
            <w:r>
              <w:rPr>
                <w:b/>
                <w:w w:val="99"/>
                <w:sz w:val="20"/>
              </w:rPr>
              <w:t xml:space="preserve">, </w:t>
            </w:r>
            <w:r>
              <w:rPr>
                <w:b/>
                <w:sz w:val="20"/>
              </w:rPr>
              <w:t>where a student should know that the</w:t>
            </w:r>
            <w:r>
              <w:rPr>
                <w:b/>
                <w:spacing w:val="-23"/>
                <w:sz w:val="20"/>
              </w:rPr>
              <w:t xml:space="preserve"> </w:t>
            </w:r>
            <w:r>
              <w:rPr>
                <w:b/>
                <w:sz w:val="20"/>
              </w:rPr>
              <w:t xml:space="preserve">solutions </w:t>
            </w:r>
            <w:r>
              <w:rPr>
                <w:b/>
                <w:spacing w:val="3"/>
                <w:w w:val="99"/>
                <w:sz w:val="20"/>
              </w:rPr>
              <w:t>w</w:t>
            </w:r>
            <w:r>
              <w:rPr>
                <w:b/>
                <w:w w:val="99"/>
                <w:sz w:val="20"/>
              </w:rPr>
              <w:t>ou</w:t>
            </w:r>
            <w:r>
              <w:rPr>
                <w:b/>
                <w:spacing w:val="-1"/>
                <w:w w:val="99"/>
                <w:sz w:val="20"/>
              </w:rPr>
              <w:t>l</w:t>
            </w:r>
            <w:r>
              <w:rPr>
                <w:b/>
                <w:w w:val="99"/>
                <w:sz w:val="20"/>
              </w:rPr>
              <w:t>d</w:t>
            </w:r>
            <w:r>
              <w:rPr>
                <w:b/>
                <w:sz w:val="20"/>
              </w:rPr>
              <w:t xml:space="preserve"> </w:t>
            </w:r>
            <w:r>
              <w:rPr>
                <w:b/>
                <w:spacing w:val="-1"/>
                <w:w w:val="99"/>
                <w:sz w:val="20"/>
              </w:rPr>
              <w:t>i</w:t>
            </w:r>
            <w:r>
              <w:rPr>
                <w:b/>
                <w:w w:val="99"/>
                <w:sz w:val="20"/>
              </w:rPr>
              <w:t>n</w:t>
            </w:r>
            <w:r>
              <w:rPr>
                <w:b/>
                <w:spacing w:val="-1"/>
                <w:w w:val="99"/>
                <w:sz w:val="20"/>
              </w:rPr>
              <w:t>cl</w:t>
            </w:r>
            <w:r>
              <w:rPr>
                <w:b/>
                <w:w w:val="99"/>
                <w:sz w:val="20"/>
              </w:rPr>
              <w:t>ude</w:t>
            </w:r>
            <w:r>
              <w:rPr>
                <w:b/>
                <w:spacing w:val="-1"/>
                <w:sz w:val="20"/>
              </w:rPr>
              <w:t xml:space="preserve"> </w:t>
            </w:r>
            <w:r>
              <w:rPr>
                <w:rFonts w:ascii="Cambria Math" w:eastAsia="Cambria Math" w:hAnsi="Cambria Math"/>
                <w:w w:val="99"/>
                <w:sz w:val="20"/>
              </w:rPr>
              <w:t>±</w:t>
            </w:r>
            <w:r>
              <w:rPr>
                <w:rFonts w:ascii="Cambria Math" w:eastAsia="Cambria Math" w:hAnsi="Cambria Math"/>
                <w:w w:val="49"/>
                <w:sz w:val="20"/>
              </w:rPr>
              <w:t>𝟗𝟗𝒊𝒊</w:t>
            </w:r>
            <w:r>
              <w:rPr>
                <w:b/>
                <w:w w:val="99"/>
                <w:sz w:val="20"/>
              </w:rPr>
              <w:t>.</w:t>
            </w:r>
          </w:p>
          <w:p w:rsidR="00B713D7" w:rsidRDefault="009111F1">
            <w:pPr>
              <w:pStyle w:val="TableParagraph"/>
              <w:numPr>
                <w:ilvl w:val="0"/>
                <w:numId w:val="9"/>
              </w:numPr>
              <w:tabs>
                <w:tab w:val="left" w:pos="404"/>
              </w:tabs>
              <w:spacing w:line="237" w:lineRule="auto"/>
              <w:ind w:right="132"/>
              <w:jc w:val="both"/>
              <w:rPr>
                <w:b/>
                <w:sz w:val="20"/>
              </w:rPr>
            </w:pPr>
            <w:r>
              <w:rPr>
                <w:b/>
                <w:spacing w:val="-3"/>
                <w:sz w:val="20"/>
              </w:rPr>
              <w:t xml:space="preserve">An </w:t>
            </w:r>
            <w:r>
              <w:rPr>
                <w:b/>
                <w:sz w:val="20"/>
              </w:rPr>
              <w:t xml:space="preserve">example where students need to factor out a leading coefficient while completing the square </w:t>
            </w:r>
            <w:r>
              <w:rPr>
                <w:b/>
                <w:spacing w:val="3"/>
                <w:w w:val="99"/>
                <w:sz w:val="20"/>
              </w:rPr>
              <w:t>w</w:t>
            </w:r>
            <w:r>
              <w:rPr>
                <w:b/>
                <w:w w:val="99"/>
                <w:sz w:val="20"/>
              </w:rPr>
              <w:t>ou</w:t>
            </w:r>
            <w:r>
              <w:rPr>
                <w:b/>
                <w:spacing w:val="-1"/>
                <w:w w:val="99"/>
                <w:sz w:val="20"/>
              </w:rPr>
              <w:t>l</w:t>
            </w:r>
            <w:r>
              <w:rPr>
                <w:b/>
                <w:w w:val="99"/>
                <w:sz w:val="20"/>
              </w:rPr>
              <w:t>d</w:t>
            </w:r>
            <w:r>
              <w:rPr>
                <w:b/>
                <w:sz w:val="20"/>
              </w:rPr>
              <w:t xml:space="preserve"> </w:t>
            </w:r>
            <w:r>
              <w:rPr>
                <w:b/>
                <w:w w:val="99"/>
                <w:sz w:val="20"/>
              </w:rPr>
              <w:t>be</w:t>
            </w:r>
            <w:r>
              <w:rPr>
                <w:b/>
                <w:spacing w:val="-4"/>
                <w:sz w:val="20"/>
              </w:rPr>
              <w:t xml:space="preserve"> </w:t>
            </w:r>
            <w:r>
              <w:rPr>
                <w:rFonts w:ascii="Cambria Math" w:eastAsia="Cambria Math" w:hAnsi="Cambria Math"/>
                <w:w w:val="49"/>
                <w:sz w:val="20"/>
              </w:rPr>
              <w:t>𝟒𝟒</w:t>
            </w:r>
            <w:r>
              <w:rPr>
                <w:rFonts w:ascii="Cambria Math" w:eastAsia="Cambria Math" w:hAnsi="Cambria Math"/>
                <w:w w:val="48"/>
                <w:sz w:val="20"/>
              </w:rPr>
              <w:t>𝟐𝟐</w:t>
            </w:r>
            <w:r>
              <w:rPr>
                <w:rFonts w:ascii="Cambria Math" w:eastAsia="Cambria Math" w:hAnsi="Cambria Math"/>
                <w:w w:val="49"/>
                <w:position w:val="7"/>
                <w:sz w:val="14"/>
              </w:rPr>
              <w:t>𝟐𝟐</w:t>
            </w:r>
            <w:r>
              <w:rPr>
                <w:rFonts w:ascii="Cambria Math" w:eastAsia="Cambria Math" w:hAnsi="Cambria Math"/>
                <w:spacing w:val="6"/>
                <w:position w:val="7"/>
                <w:sz w:val="14"/>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49"/>
                <w:sz w:val="20"/>
              </w:rPr>
              <w:t>𝟖𝟖</w:t>
            </w:r>
            <w:r>
              <w:rPr>
                <w:rFonts w:ascii="Cambria Math" w:eastAsia="Cambria Math" w:hAnsi="Cambria Math"/>
                <w:w w:val="48"/>
                <w:sz w:val="20"/>
              </w:rPr>
              <w:t>𝟐𝟐</w:t>
            </w:r>
            <w:r>
              <w:rPr>
                <w:rFonts w:ascii="Cambria Math" w:eastAsia="Cambria Math" w:hAnsi="Cambria Math"/>
                <w:spacing w:val="-1"/>
                <w:sz w:val="20"/>
              </w:rPr>
              <w:t xml:space="preserve"> </w:t>
            </w:r>
            <w:r>
              <w:rPr>
                <w:rFonts w:ascii="Cambria Math" w:eastAsia="Cambria Math" w:hAnsi="Cambria Math"/>
                <w:w w:val="99"/>
                <w:sz w:val="20"/>
              </w:rPr>
              <w:t>−</w:t>
            </w:r>
            <w:r>
              <w:rPr>
                <w:rFonts w:ascii="Cambria Math" w:eastAsia="Cambria Math" w:hAnsi="Cambria Math"/>
                <w:spacing w:val="1"/>
                <w:sz w:val="20"/>
              </w:rPr>
              <w:t xml:space="preserve"> </w:t>
            </w:r>
            <w:r>
              <w:rPr>
                <w:rFonts w:ascii="Cambria Math" w:eastAsia="Cambria Math" w:hAnsi="Cambria Math"/>
                <w:w w:val="49"/>
                <w:sz w:val="20"/>
              </w:rPr>
              <w:t>𝟗𝟗</w:t>
            </w:r>
            <w:r>
              <w:rPr>
                <w:rFonts w:ascii="Cambria Math" w:eastAsia="Cambria Math" w:hAnsi="Cambria Math"/>
                <w:spacing w:val="12"/>
                <w:sz w:val="20"/>
              </w:rPr>
              <w:t xml:space="preserve"> </w:t>
            </w:r>
            <w:r>
              <w:rPr>
                <w:rFonts w:ascii="Cambria Math" w:eastAsia="Cambria Math" w:hAnsi="Cambria Math"/>
                <w:w w:val="99"/>
                <w:sz w:val="20"/>
              </w:rPr>
              <w:t>=</w:t>
            </w:r>
            <w:r>
              <w:rPr>
                <w:rFonts w:ascii="Cambria Math" w:eastAsia="Cambria Math" w:hAnsi="Cambria Math"/>
                <w:spacing w:val="11"/>
                <w:sz w:val="20"/>
              </w:rPr>
              <w:t xml:space="preserve"> </w:t>
            </w:r>
            <w:r>
              <w:rPr>
                <w:rFonts w:ascii="Cambria Math" w:eastAsia="Cambria Math" w:hAnsi="Cambria Math"/>
                <w:w w:val="49"/>
                <w:sz w:val="20"/>
              </w:rPr>
              <w:t>𝟖𝟖</w:t>
            </w:r>
            <w:r>
              <w:rPr>
                <w:b/>
                <w:w w:val="99"/>
                <w:sz w:val="20"/>
              </w:rPr>
              <w:t>.</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620"/>
        </w:trPr>
        <w:tc>
          <w:tcPr>
            <w:tcW w:w="1757" w:type="dxa"/>
          </w:tcPr>
          <w:p w:rsidR="00B713D7" w:rsidRDefault="00B713D7">
            <w:pPr>
              <w:pStyle w:val="TableParagraph"/>
              <w:rPr>
                <w:rFonts w:ascii="Times New Roman"/>
              </w:rPr>
            </w:pPr>
          </w:p>
          <w:p w:rsidR="00B713D7" w:rsidRDefault="00B713D7">
            <w:pPr>
              <w:pStyle w:val="TableParagraph"/>
              <w:rPr>
                <w:rFonts w:ascii="Times New Roman"/>
                <w:sz w:val="28"/>
              </w:rPr>
            </w:pPr>
          </w:p>
          <w:p w:rsidR="00B713D7" w:rsidRDefault="009111F1">
            <w:pPr>
              <w:pStyle w:val="TableParagraph"/>
              <w:ind w:left="103" w:right="112"/>
              <w:rPr>
                <w:sz w:val="20"/>
              </w:rPr>
            </w:pPr>
            <w:r>
              <w:rPr>
                <w:sz w:val="20"/>
              </w:rPr>
              <w:t>Solve systems of equations.</w:t>
            </w:r>
          </w:p>
        </w:tc>
        <w:tc>
          <w:tcPr>
            <w:tcW w:w="5100" w:type="dxa"/>
          </w:tcPr>
          <w:p w:rsidR="00B713D7" w:rsidRDefault="009111F1">
            <w:pPr>
              <w:pStyle w:val="TableParagraph"/>
              <w:spacing w:before="115"/>
              <w:ind w:left="103" w:right="243"/>
              <w:rPr>
                <w:b/>
                <w:sz w:val="20"/>
              </w:rPr>
            </w:pPr>
            <w:r>
              <w:rPr>
                <w:sz w:val="20"/>
              </w:rPr>
              <w:t xml:space="preserve">AII-A.REI.7b Solve a system consisting of a linear equation and a quadratic equation in two variables algebraically and graphically. </w:t>
            </w:r>
            <w:r>
              <w:rPr>
                <w:b/>
                <w:sz w:val="20"/>
              </w:rPr>
              <w:t>(Shared standard with Algebra I)</w:t>
            </w:r>
          </w:p>
          <w:p w:rsidR="00B713D7" w:rsidRDefault="00B713D7">
            <w:pPr>
              <w:pStyle w:val="TableParagraph"/>
              <w:rPr>
                <w:rFonts w:ascii="Times New Roman"/>
                <w:sz w:val="20"/>
              </w:rPr>
            </w:pPr>
          </w:p>
          <w:p w:rsidR="00B713D7" w:rsidRDefault="009111F1">
            <w:pPr>
              <w:pStyle w:val="TableParagraph"/>
              <w:ind w:left="103"/>
              <w:rPr>
                <w:b/>
                <w:sz w:val="20"/>
              </w:rPr>
            </w:pPr>
            <w:r>
              <w:rPr>
                <w:b/>
                <w:sz w:val="20"/>
                <w:u w:val="thick"/>
              </w:rPr>
              <w:t xml:space="preserve">Note: </w:t>
            </w:r>
            <w:r>
              <w:rPr>
                <w:b/>
                <w:sz w:val="20"/>
              </w:rPr>
              <w:t>Conics are limited to parabolas and circles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4141"/>
        </w:trPr>
        <w:tc>
          <w:tcPr>
            <w:tcW w:w="1757" w:type="dxa"/>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6"/>
              <w:rPr>
                <w:rFonts w:ascii="Times New Roman"/>
                <w:sz w:val="29"/>
              </w:rPr>
            </w:pPr>
          </w:p>
          <w:p w:rsidR="00B713D7" w:rsidRDefault="009111F1">
            <w:pPr>
              <w:pStyle w:val="TableParagraph"/>
              <w:spacing w:before="1"/>
              <w:ind w:left="103" w:right="234"/>
              <w:rPr>
                <w:sz w:val="20"/>
              </w:rPr>
            </w:pPr>
            <w:r>
              <w:rPr>
                <w:sz w:val="20"/>
              </w:rPr>
              <w:t>Represent and solve equations and inequalities graphically.</w:t>
            </w:r>
          </w:p>
        </w:tc>
        <w:tc>
          <w:tcPr>
            <w:tcW w:w="5100" w:type="dxa"/>
          </w:tcPr>
          <w:p w:rsidR="00B713D7" w:rsidRDefault="009111F1">
            <w:pPr>
              <w:pStyle w:val="TableParagraph"/>
              <w:spacing w:before="194"/>
              <w:ind w:left="103"/>
              <w:rPr>
                <w:sz w:val="20"/>
              </w:rPr>
            </w:pPr>
            <w:r>
              <w:rPr>
                <w:spacing w:val="-1"/>
                <w:w w:val="99"/>
                <w:sz w:val="20"/>
              </w:rPr>
              <w:t>AII</w:t>
            </w:r>
            <w:r>
              <w:rPr>
                <w:w w:val="99"/>
                <w:sz w:val="20"/>
              </w:rPr>
              <w:t>-</w:t>
            </w:r>
            <w:r>
              <w:rPr>
                <w:spacing w:val="-1"/>
                <w:w w:val="99"/>
                <w:sz w:val="20"/>
              </w:rPr>
              <w:t>A</w:t>
            </w:r>
            <w:r>
              <w:rPr>
                <w:spacing w:val="2"/>
                <w:w w:val="99"/>
                <w:sz w:val="20"/>
              </w:rPr>
              <w:t>.</w:t>
            </w:r>
            <w:r>
              <w:rPr>
                <w:w w:val="99"/>
                <w:sz w:val="20"/>
              </w:rPr>
              <w:t>R</w:t>
            </w:r>
            <w:r>
              <w:rPr>
                <w:spacing w:val="-1"/>
                <w:w w:val="99"/>
                <w:sz w:val="20"/>
              </w:rPr>
              <w:t>EI</w:t>
            </w:r>
            <w:r>
              <w:rPr>
                <w:spacing w:val="2"/>
                <w:w w:val="99"/>
                <w:sz w:val="20"/>
              </w:rPr>
              <w:t>.</w:t>
            </w:r>
            <w:r>
              <w:rPr>
                <w:spacing w:val="-1"/>
                <w:w w:val="99"/>
                <w:sz w:val="20"/>
              </w:rPr>
              <w:t>1</w:t>
            </w:r>
            <w:r>
              <w:rPr>
                <w:w w:val="99"/>
                <w:sz w:val="20"/>
              </w:rPr>
              <w:t>1</w:t>
            </w:r>
            <w:r>
              <w:rPr>
                <w:spacing w:val="-1"/>
                <w:sz w:val="20"/>
              </w:rPr>
              <w:t xml:space="preserve"> </w:t>
            </w:r>
            <w:r>
              <w:rPr>
                <w:spacing w:val="3"/>
                <w:w w:val="99"/>
                <w:sz w:val="20"/>
              </w:rPr>
              <w:t>G</w:t>
            </w:r>
            <w:r>
              <w:rPr>
                <w:spacing w:val="-2"/>
                <w:w w:val="99"/>
                <w:sz w:val="20"/>
              </w:rPr>
              <w:t>i</w:t>
            </w:r>
            <w:r>
              <w:rPr>
                <w:spacing w:val="1"/>
                <w:w w:val="99"/>
                <w:sz w:val="20"/>
              </w:rPr>
              <w:t>v</w:t>
            </w:r>
            <w:r>
              <w:rPr>
                <w:spacing w:val="-1"/>
                <w:w w:val="99"/>
                <w:sz w:val="20"/>
              </w:rPr>
              <w:t>e</w:t>
            </w:r>
            <w:r>
              <w:rPr>
                <w:w w:val="99"/>
                <w:sz w:val="20"/>
              </w:rPr>
              <w:t>n</w:t>
            </w:r>
            <w:r>
              <w:rPr>
                <w:spacing w:val="-1"/>
                <w:sz w:val="20"/>
              </w:rPr>
              <w:t xml:space="preserve"> </w:t>
            </w:r>
            <w:r>
              <w:rPr>
                <w:spacing w:val="2"/>
                <w:w w:val="99"/>
                <w:sz w:val="20"/>
              </w:rPr>
              <w:t>t</w:t>
            </w:r>
            <w:r>
              <w:rPr>
                <w:spacing w:val="-1"/>
                <w:w w:val="99"/>
                <w:sz w:val="20"/>
              </w:rPr>
              <w:t>h</w:t>
            </w:r>
            <w:r>
              <w:rPr>
                <w:w w:val="99"/>
                <w:sz w:val="20"/>
              </w:rPr>
              <w:t>e</w:t>
            </w:r>
            <w:r>
              <w:rPr>
                <w:spacing w:val="1"/>
                <w:sz w:val="20"/>
              </w:rPr>
              <w:t xml:space="preserve"> </w:t>
            </w:r>
            <w:r>
              <w:rPr>
                <w:spacing w:val="-1"/>
                <w:w w:val="99"/>
                <w:sz w:val="20"/>
              </w:rPr>
              <w:t>eq</w:t>
            </w:r>
            <w:r>
              <w:rPr>
                <w:spacing w:val="2"/>
                <w:w w:val="99"/>
                <w:sz w:val="20"/>
              </w:rPr>
              <w:t>u</w:t>
            </w:r>
            <w:r>
              <w:rPr>
                <w:spacing w:val="-1"/>
                <w:w w:val="99"/>
                <w:sz w:val="20"/>
              </w:rPr>
              <w:t>at</w:t>
            </w:r>
            <w:r>
              <w:rPr>
                <w:spacing w:val="-2"/>
                <w:w w:val="99"/>
                <w:sz w:val="20"/>
              </w:rPr>
              <w:t>i</w:t>
            </w:r>
            <w:r>
              <w:rPr>
                <w:spacing w:val="2"/>
                <w:w w:val="99"/>
                <w:sz w:val="20"/>
              </w:rPr>
              <w:t>o</w:t>
            </w:r>
            <w:r>
              <w:rPr>
                <w:spacing w:val="-1"/>
                <w:w w:val="99"/>
                <w:sz w:val="20"/>
              </w:rPr>
              <w:t>n</w:t>
            </w:r>
            <w:r>
              <w:rPr>
                <w:w w:val="99"/>
                <w:sz w:val="20"/>
              </w:rPr>
              <w:t>s</w:t>
            </w:r>
            <w:r>
              <w:rPr>
                <w:spacing w:val="3"/>
                <w:sz w:val="20"/>
              </w:rPr>
              <w:t xml:space="preserve"> </w:t>
            </w:r>
            <w:r>
              <w:rPr>
                <w:rFonts w:ascii="Cambria Math" w:eastAsia="Cambria Math"/>
                <w:w w:val="49"/>
                <w:sz w:val="20"/>
              </w:rPr>
              <w:t>𝑦𝑦</w:t>
            </w:r>
            <w:r>
              <w:rPr>
                <w:rFonts w:ascii="Cambria Math" w:eastAsia="Cambria Math"/>
                <w:sz w:val="20"/>
              </w:rPr>
              <w:t xml:space="preserve"> </w:t>
            </w:r>
            <w:r>
              <w:rPr>
                <w:rFonts w:ascii="Cambria Math" w:eastAsia="Cambria Math"/>
                <w:spacing w:val="13"/>
                <w:sz w:val="20"/>
              </w:rPr>
              <w:t xml:space="preserve"> </w:t>
            </w:r>
            <w:r>
              <w:rPr>
                <w:rFonts w:ascii="Cambria Math" w:eastAsia="Cambria Math"/>
                <w:w w:val="99"/>
                <w:sz w:val="20"/>
              </w:rPr>
              <w:t>=</w:t>
            </w:r>
            <w:r>
              <w:rPr>
                <w:rFonts w:ascii="Cambria Math" w:eastAsia="Cambria Math"/>
                <w:sz w:val="20"/>
              </w:rPr>
              <w:t xml:space="preserve"> </w:t>
            </w:r>
            <w:r>
              <w:rPr>
                <w:rFonts w:ascii="Cambria Math" w:eastAsia="Cambria Math"/>
                <w:spacing w:val="12"/>
                <w:sz w:val="20"/>
              </w:rPr>
              <w:t xml:space="preserve"> </w:t>
            </w:r>
            <w:r>
              <w:rPr>
                <w:rFonts w:ascii="Cambria Math" w:eastAsia="Cambria Math"/>
                <w:w w:val="49"/>
                <w:sz w:val="20"/>
              </w:rPr>
              <w:t>𝑓</w:t>
            </w:r>
            <w:r>
              <w:rPr>
                <w:rFonts w:ascii="Cambria Math" w:eastAsia="Cambria Math"/>
                <w:spacing w:val="5"/>
                <w:w w:val="49"/>
                <w:sz w:val="20"/>
              </w:rPr>
              <w:t>𝑓</w:t>
            </w:r>
            <w:r>
              <w:rPr>
                <w:rFonts w:ascii="Cambria Math" w:eastAsia="Cambria Math"/>
                <w:spacing w:val="1"/>
                <w:w w:val="99"/>
                <w:sz w:val="20"/>
              </w:rPr>
              <w:t>(</w:t>
            </w:r>
            <w:r>
              <w:rPr>
                <w:rFonts w:ascii="Cambria Math" w:eastAsia="Cambria Math"/>
                <w:w w:val="49"/>
                <w:sz w:val="20"/>
              </w:rPr>
              <w:t>𝑥</w:t>
            </w:r>
            <w:r>
              <w:rPr>
                <w:rFonts w:ascii="Cambria Math" w:eastAsia="Cambria Math"/>
                <w:spacing w:val="6"/>
                <w:w w:val="49"/>
                <w:sz w:val="20"/>
              </w:rPr>
              <w:t>𝑥</w:t>
            </w:r>
            <w:r>
              <w:rPr>
                <w:rFonts w:ascii="Cambria Math" w:eastAsia="Cambria Math"/>
                <w:w w:val="99"/>
                <w:sz w:val="20"/>
              </w:rPr>
              <w:t>)</w:t>
            </w:r>
            <w:r>
              <w:rPr>
                <w:rFonts w:ascii="Cambria Math" w:eastAsia="Cambria Math"/>
                <w:spacing w:val="12"/>
                <w:sz w:val="20"/>
              </w:rPr>
              <w:t xml:space="preserve"> </w:t>
            </w:r>
            <w:r>
              <w:rPr>
                <w:spacing w:val="-1"/>
                <w:w w:val="99"/>
                <w:sz w:val="20"/>
              </w:rPr>
              <w:t>and</w:t>
            </w:r>
          </w:p>
          <w:p w:rsidR="00B713D7" w:rsidRDefault="009111F1">
            <w:pPr>
              <w:pStyle w:val="TableParagraph"/>
              <w:spacing w:line="234" w:lineRule="exact"/>
              <w:ind w:left="103"/>
              <w:rPr>
                <w:sz w:val="20"/>
              </w:rPr>
            </w:pPr>
            <w:r>
              <w:rPr>
                <w:rFonts w:ascii="Cambria Math" w:eastAsia="Cambria Math"/>
                <w:w w:val="49"/>
                <w:sz w:val="20"/>
              </w:rPr>
              <w:t>𝑦𝑦</w:t>
            </w:r>
            <w:r>
              <w:rPr>
                <w:rFonts w:ascii="Cambria Math" w:eastAsia="Cambria Math"/>
                <w:sz w:val="20"/>
              </w:rPr>
              <w:t xml:space="preserve"> </w:t>
            </w:r>
            <w:r>
              <w:rPr>
                <w:rFonts w:ascii="Cambria Math" w:eastAsia="Cambria Math"/>
                <w:spacing w:val="16"/>
                <w:sz w:val="20"/>
              </w:rPr>
              <w:t xml:space="preserve"> </w:t>
            </w:r>
            <w:r>
              <w:rPr>
                <w:rFonts w:ascii="Cambria Math" w:eastAsia="Cambria Math"/>
                <w:w w:val="99"/>
                <w:sz w:val="20"/>
              </w:rPr>
              <w:t>=</w:t>
            </w:r>
            <w:r>
              <w:rPr>
                <w:rFonts w:ascii="Cambria Math" w:eastAsia="Cambria Math"/>
                <w:sz w:val="20"/>
              </w:rPr>
              <w:t xml:space="preserve"> </w:t>
            </w:r>
            <w:r>
              <w:rPr>
                <w:rFonts w:ascii="Cambria Math" w:eastAsia="Cambria Math"/>
                <w:spacing w:val="10"/>
                <w:sz w:val="20"/>
              </w:rPr>
              <w:t xml:space="preserve"> </w:t>
            </w:r>
            <w:r>
              <w:rPr>
                <w:rFonts w:ascii="Cambria Math" w:eastAsia="Cambria Math"/>
                <w:w w:val="49"/>
                <w:sz w:val="20"/>
              </w:rPr>
              <w:t>𝑔</w:t>
            </w:r>
            <w:r>
              <w:rPr>
                <w:rFonts w:ascii="Cambria Math" w:eastAsia="Cambria Math"/>
                <w:spacing w:val="5"/>
                <w:w w:val="49"/>
                <w:sz w:val="20"/>
              </w:rPr>
              <w:t>𝑔</w:t>
            </w:r>
            <w:r>
              <w:rPr>
                <w:rFonts w:ascii="Cambria Math" w:eastAsia="Cambria Math"/>
                <w:spacing w:val="-1"/>
                <w:w w:val="99"/>
                <w:sz w:val="20"/>
              </w:rPr>
              <w:t>(</w:t>
            </w:r>
            <w:r>
              <w:rPr>
                <w:rFonts w:ascii="Cambria Math" w:eastAsia="Cambria Math"/>
                <w:w w:val="49"/>
                <w:sz w:val="20"/>
              </w:rPr>
              <w:t>𝑥</w:t>
            </w:r>
            <w:r>
              <w:rPr>
                <w:rFonts w:ascii="Cambria Math" w:eastAsia="Cambria Math"/>
                <w:spacing w:val="6"/>
                <w:w w:val="49"/>
                <w:sz w:val="20"/>
              </w:rPr>
              <w:t>𝑥</w:t>
            </w:r>
            <w:r>
              <w:rPr>
                <w:rFonts w:ascii="Cambria Math" w:eastAsia="Cambria Math"/>
                <w:spacing w:val="1"/>
                <w:w w:val="99"/>
                <w:sz w:val="20"/>
              </w:rPr>
              <w:t>)</w:t>
            </w:r>
            <w:r>
              <w:rPr>
                <w:w w:val="99"/>
                <w:sz w:val="20"/>
              </w:rPr>
              <w:t>:</w:t>
            </w:r>
          </w:p>
          <w:p w:rsidR="00B713D7" w:rsidRDefault="009111F1">
            <w:pPr>
              <w:pStyle w:val="TableParagraph"/>
              <w:numPr>
                <w:ilvl w:val="0"/>
                <w:numId w:val="8"/>
              </w:numPr>
              <w:tabs>
                <w:tab w:val="left" w:pos="324"/>
              </w:tabs>
              <w:ind w:right="372" w:firstLine="0"/>
              <w:rPr>
                <w:rFonts w:ascii="Cambria Math" w:eastAsia="Cambria Math"/>
                <w:sz w:val="20"/>
              </w:rPr>
            </w:pPr>
            <w:r>
              <w:rPr>
                <w:b/>
                <w:sz w:val="20"/>
              </w:rPr>
              <w:t xml:space="preserve">recognize </w:t>
            </w:r>
            <w:r>
              <w:rPr>
                <w:sz w:val="20"/>
              </w:rPr>
              <w:t xml:space="preserve">that each x-coordinate of the </w:t>
            </w:r>
            <w:r>
              <w:rPr>
                <w:spacing w:val="-2"/>
                <w:w w:val="99"/>
                <w:sz w:val="20"/>
              </w:rPr>
              <w:t>i</w:t>
            </w:r>
            <w:r>
              <w:rPr>
                <w:spacing w:val="-1"/>
                <w:w w:val="99"/>
                <w:sz w:val="20"/>
              </w:rPr>
              <w:t>nte</w:t>
            </w:r>
            <w:r>
              <w:rPr>
                <w:w w:val="99"/>
                <w:sz w:val="20"/>
              </w:rPr>
              <w:t>r</w:t>
            </w:r>
            <w:r>
              <w:rPr>
                <w:spacing w:val="1"/>
                <w:w w:val="99"/>
                <w:sz w:val="20"/>
              </w:rPr>
              <w:t>s</w:t>
            </w:r>
            <w:r>
              <w:rPr>
                <w:spacing w:val="-1"/>
                <w:w w:val="99"/>
                <w:sz w:val="20"/>
              </w:rPr>
              <w:t>e</w:t>
            </w:r>
            <w:r>
              <w:rPr>
                <w:spacing w:val="1"/>
                <w:w w:val="99"/>
                <w:sz w:val="20"/>
              </w:rPr>
              <w:t>c</w:t>
            </w:r>
            <w:r>
              <w:rPr>
                <w:spacing w:val="-1"/>
                <w:w w:val="99"/>
                <w:sz w:val="20"/>
              </w:rPr>
              <w:t>t</w:t>
            </w:r>
            <w:r>
              <w:rPr>
                <w:spacing w:val="1"/>
                <w:w w:val="99"/>
                <w:sz w:val="20"/>
              </w:rPr>
              <w:t>i</w:t>
            </w:r>
            <w:r>
              <w:rPr>
                <w:spacing w:val="-1"/>
                <w:w w:val="99"/>
                <w:sz w:val="20"/>
              </w:rPr>
              <w:t>on</w:t>
            </w:r>
            <w:r>
              <w:rPr>
                <w:w w:val="99"/>
                <w:sz w:val="20"/>
              </w:rPr>
              <w:t>(</w:t>
            </w:r>
            <w:r>
              <w:rPr>
                <w:spacing w:val="1"/>
                <w:w w:val="99"/>
                <w:sz w:val="20"/>
              </w:rPr>
              <w:t>s</w:t>
            </w:r>
            <w:r>
              <w:rPr>
                <w:w w:val="99"/>
                <w:sz w:val="20"/>
              </w:rPr>
              <w:t>)</w:t>
            </w:r>
            <w:r>
              <w:rPr>
                <w:sz w:val="20"/>
              </w:rPr>
              <w:t xml:space="preserve"> </w:t>
            </w:r>
            <w:r>
              <w:rPr>
                <w:spacing w:val="-2"/>
                <w:w w:val="99"/>
                <w:sz w:val="20"/>
              </w:rPr>
              <w:t>i</w:t>
            </w:r>
            <w:r>
              <w:rPr>
                <w:w w:val="99"/>
                <w:sz w:val="20"/>
              </w:rPr>
              <w:t>s</w:t>
            </w:r>
            <w:r>
              <w:rPr>
                <w:sz w:val="20"/>
              </w:rPr>
              <w:t xml:space="preserve"> </w:t>
            </w:r>
            <w:r>
              <w:rPr>
                <w:spacing w:val="-1"/>
                <w:w w:val="99"/>
                <w:sz w:val="20"/>
              </w:rPr>
              <w:t>t</w:t>
            </w:r>
            <w:r>
              <w:rPr>
                <w:spacing w:val="2"/>
                <w:w w:val="99"/>
                <w:sz w:val="20"/>
              </w:rPr>
              <w:t>h</w:t>
            </w:r>
            <w:r>
              <w:rPr>
                <w:w w:val="99"/>
                <w:sz w:val="20"/>
              </w:rPr>
              <w:t>e</w:t>
            </w:r>
            <w:r>
              <w:rPr>
                <w:spacing w:val="-1"/>
                <w:sz w:val="20"/>
              </w:rPr>
              <w:t xml:space="preserve"> </w:t>
            </w:r>
            <w:r>
              <w:rPr>
                <w:spacing w:val="1"/>
                <w:w w:val="99"/>
                <w:sz w:val="20"/>
              </w:rPr>
              <w:t>s</w:t>
            </w:r>
            <w:r>
              <w:rPr>
                <w:spacing w:val="-1"/>
                <w:w w:val="99"/>
                <w:sz w:val="20"/>
              </w:rPr>
              <w:t>o</w:t>
            </w:r>
            <w:r>
              <w:rPr>
                <w:spacing w:val="1"/>
                <w:w w:val="99"/>
                <w:sz w:val="20"/>
              </w:rPr>
              <w:t>l</w:t>
            </w:r>
            <w:r>
              <w:rPr>
                <w:spacing w:val="-1"/>
                <w:w w:val="99"/>
                <w:sz w:val="20"/>
              </w:rPr>
              <w:t>ut</w:t>
            </w:r>
            <w:r>
              <w:rPr>
                <w:spacing w:val="1"/>
                <w:w w:val="99"/>
                <w:sz w:val="20"/>
              </w:rPr>
              <w:t>i</w:t>
            </w:r>
            <w:r>
              <w:rPr>
                <w:spacing w:val="2"/>
                <w:w w:val="99"/>
                <w:sz w:val="20"/>
              </w:rPr>
              <w:t>o</w:t>
            </w:r>
            <w:r>
              <w:rPr>
                <w:w w:val="99"/>
                <w:sz w:val="20"/>
              </w:rPr>
              <w:t>n</w:t>
            </w:r>
            <w:r>
              <w:rPr>
                <w:spacing w:val="-1"/>
                <w:sz w:val="20"/>
              </w:rPr>
              <w:t xml:space="preserve"> </w:t>
            </w:r>
            <w:r>
              <w:rPr>
                <w:spacing w:val="-1"/>
                <w:w w:val="99"/>
                <w:sz w:val="20"/>
              </w:rPr>
              <w:t>t</w:t>
            </w:r>
            <w:r>
              <w:rPr>
                <w:w w:val="99"/>
                <w:sz w:val="20"/>
              </w:rPr>
              <w:t>o</w:t>
            </w:r>
            <w:r>
              <w:rPr>
                <w:spacing w:val="-1"/>
                <w:sz w:val="20"/>
              </w:rPr>
              <w:t xml:space="preserve"> </w:t>
            </w:r>
            <w:r>
              <w:rPr>
                <w:spacing w:val="2"/>
                <w:w w:val="99"/>
                <w:sz w:val="20"/>
              </w:rPr>
              <w:t>t</w:t>
            </w:r>
            <w:r>
              <w:rPr>
                <w:spacing w:val="-1"/>
                <w:w w:val="99"/>
                <w:sz w:val="20"/>
              </w:rPr>
              <w:t>h</w:t>
            </w:r>
            <w:r>
              <w:rPr>
                <w:w w:val="99"/>
                <w:sz w:val="20"/>
              </w:rPr>
              <w:t>e</w:t>
            </w:r>
            <w:r>
              <w:rPr>
                <w:spacing w:val="1"/>
                <w:sz w:val="20"/>
              </w:rPr>
              <w:t xml:space="preserve"> </w:t>
            </w:r>
            <w:r>
              <w:rPr>
                <w:spacing w:val="-1"/>
                <w:w w:val="99"/>
                <w:sz w:val="20"/>
              </w:rPr>
              <w:t>eq</w:t>
            </w:r>
            <w:r>
              <w:rPr>
                <w:spacing w:val="2"/>
                <w:w w:val="99"/>
                <w:sz w:val="20"/>
              </w:rPr>
              <w:t>u</w:t>
            </w:r>
            <w:r>
              <w:rPr>
                <w:spacing w:val="-1"/>
                <w:w w:val="99"/>
                <w:sz w:val="20"/>
              </w:rPr>
              <w:t>at</w:t>
            </w:r>
            <w:r>
              <w:rPr>
                <w:spacing w:val="1"/>
                <w:w w:val="99"/>
                <w:sz w:val="20"/>
              </w:rPr>
              <w:t>i</w:t>
            </w:r>
            <w:r>
              <w:rPr>
                <w:spacing w:val="-1"/>
                <w:w w:val="99"/>
                <w:sz w:val="20"/>
              </w:rPr>
              <w:t>o</w:t>
            </w:r>
            <w:r>
              <w:rPr>
                <w:w w:val="99"/>
                <w:sz w:val="20"/>
              </w:rPr>
              <w:t>n</w:t>
            </w:r>
            <w:r>
              <w:rPr>
                <w:spacing w:val="2"/>
                <w:sz w:val="20"/>
              </w:rPr>
              <w:t xml:space="preserve"> </w:t>
            </w:r>
            <w:r>
              <w:rPr>
                <w:rFonts w:ascii="Cambria Math" w:eastAsia="Cambria Math"/>
                <w:w w:val="49"/>
                <w:sz w:val="20"/>
              </w:rPr>
              <w:t>𝑓</w:t>
            </w:r>
            <w:r>
              <w:rPr>
                <w:rFonts w:ascii="Cambria Math" w:eastAsia="Cambria Math"/>
                <w:spacing w:val="5"/>
                <w:w w:val="49"/>
                <w:sz w:val="20"/>
              </w:rPr>
              <w:t>𝑓</w:t>
            </w:r>
            <w:r>
              <w:rPr>
                <w:rFonts w:ascii="Cambria Math" w:eastAsia="Cambria Math"/>
                <w:spacing w:val="1"/>
                <w:w w:val="99"/>
                <w:sz w:val="20"/>
              </w:rPr>
              <w:t>(</w:t>
            </w:r>
            <w:r>
              <w:rPr>
                <w:rFonts w:ascii="Cambria Math" w:eastAsia="Cambria Math"/>
                <w:w w:val="49"/>
                <w:sz w:val="20"/>
              </w:rPr>
              <w:t>𝑥</w:t>
            </w:r>
            <w:r>
              <w:rPr>
                <w:rFonts w:ascii="Cambria Math" w:eastAsia="Cambria Math"/>
                <w:spacing w:val="4"/>
                <w:w w:val="49"/>
                <w:sz w:val="20"/>
              </w:rPr>
              <w:t>𝑥</w:t>
            </w:r>
            <w:r>
              <w:rPr>
                <w:rFonts w:ascii="Cambria Math" w:eastAsia="Cambria Math"/>
                <w:w w:val="99"/>
                <w:sz w:val="20"/>
              </w:rPr>
              <w:t>)</w:t>
            </w:r>
            <w:r>
              <w:rPr>
                <w:rFonts w:ascii="Cambria Math" w:eastAsia="Cambria Math"/>
                <w:sz w:val="20"/>
              </w:rPr>
              <w:t xml:space="preserve"> </w:t>
            </w:r>
            <w:r>
              <w:rPr>
                <w:rFonts w:ascii="Cambria Math" w:eastAsia="Cambria Math"/>
                <w:spacing w:val="13"/>
                <w:sz w:val="20"/>
              </w:rPr>
              <w:t xml:space="preserve"> </w:t>
            </w:r>
            <w:r>
              <w:rPr>
                <w:rFonts w:ascii="Cambria Math" w:eastAsia="Cambria Math"/>
                <w:w w:val="99"/>
                <w:sz w:val="20"/>
              </w:rPr>
              <w:t>=</w:t>
            </w:r>
          </w:p>
          <w:p w:rsidR="00B713D7" w:rsidRDefault="009111F1">
            <w:pPr>
              <w:pStyle w:val="TableParagraph"/>
              <w:spacing w:before="2"/>
              <w:ind w:left="102"/>
              <w:rPr>
                <w:sz w:val="20"/>
              </w:rPr>
            </w:pPr>
            <w:r>
              <w:rPr>
                <w:rFonts w:ascii="Cambria Math" w:eastAsia="Cambria Math"/>
                <w:w w:val="49"/>
                <w:sz w:val="20"/>
              </w:rPr>
              <w:t>𝑔</w:t>
            </w:r>
            <w:r>
              <w:rPr>
                <w:rFonts w:ascii="Cambria Math" w:eastAsia="Cambria Math"/>
                <w:spacing w:val="2"/>
                <w:w w:val="49"/>
                <w:sz w:val="20"/>
              </w:rPr>
              <w:t>𝑔</w:t>
            </w:r>
            <w:r>
              <w:rPr>
                <w:rFonts w:ascii="Cambria Math" w:eastAsia="Cambria Math"/>
                <w:spacing w:val="1"/>
                <w:w w:val="99"/>
                <w:sz w:val="20"/>
              </w:rPr>
              <w:t>(</w:t>
            </w:r>
            <w:r>
              <w:rPr>
                <w:rFonts w:ascii="Cambria Math" w:eastAsia="Cambria Math"/>
                <w:w w:val="49"/>
                <w:sz w:val="20"/>
              </w:rPr>
              <w:t>𝑥</w:t>
            </w:r>
            <w:r>
              <w:rPr>
                <w:rFonts w:ascii="Cambria Math" w:eastAsia="Cambria Math"/>
                <w:spacing w:val="6"/>
                <w:w w:val="49"/>
                <w:sz w:val="20"/>
              </w:rPr>
              <w:t>𝑥</w:t>
            </w:r>
            <w:r>
              <w:rPr>
                <w:rFonts w:ascii="Cambria Math" w:eastAsia="Cambria Math"/>
                <w:spacing w:val="-1"/>
                <w:w w:val="99"/>
                <w:sz w:val="20"/>
              </w:rPr>
              <w:t>)</w:t>
            </w:r>
            <w:r>
              <w:rPr>
                <w:w w:val="99"/>
                <w:sz w:val="20"/>
              </w:rPr>
              <w:t>;</w:t>
            </w:r>
          </w:p>
          <w:p w:rsidR="00B713D7" w:rsidRDefault="009111F1">
            <w:pPr>
              <w:pStyle w:val="TableParagraph"/>
              <w:numPr>
                <w:ilvl w:val="0"/>
                <w:numId w:val="8"/>
              </w:numPr>
              <w:tabs>
                <w:tab w:val="left" w:pos="312"/>
              </w:tabs>
              <w:ind w:left="102" w:right="195" w:firstLine="0"/>
              <w:rPr>
                <w:sz w:val="20"/>
              </w:rPr>
            </w:pPr>
            <w:r>
              <w:rPr>
                <w:sz w:val="20"/>
              </w:rPr>
              <w:t>find the solutions approximately using technology to graph the functions or make tables of values;</w:t>
            </w:r>
            <w:r>
              <w:rPr>
                <w:spacing w:val="-22"/>
                <w:sz w:val="20"/>
              </w:rPr>
              <w:t xml:space="preserve"> </w:t>
            </w:r>
            <w:r>
              <w:rPr>
                <w:sz w:val="20"/>
              </w:rPr>
              <w:t>and</w:t>
            </w:r>
          </w:p>
          <w:p w:rsidR="00B713D7" w:rsidRDefault="009111F1">
            <w:pPr>
              <w:pStyle w:val="TableParagraph"/>
              <w:spacing w:line="232" w:lineRule="exact"/>
              <w:ind w:left="102"/>
              <w:rPr>
                <w:rFonts w:ascii="Cambria Math" w:eastAsia="Cambria Math" w:hAnsi="Cambria Math"/>
                <w:sz w:val="20"/>
              </w:rPr>
            </w:pPr>
            <w:r>
              <w:rPr>
                <w:b/>
                <w:spacing w:val="-1"/>
                <w:w w:val="99"/>
                <w:sz w:val="20"/>
              </w:rPr>
              <w:t>iii</w:t>
            </w:r>
            <w:r>
              <w:rPr>
                <w:b/>
                <w:w w:val="99"/>
                <w:sz w:val="20"/>
              </w:rPr>
              <w:t>)</w:t>
            </w:r>
            <w:r>
              <w:rPr>
                <w:b/>
                <w:sz w:val="20"/>
              </w:rPr>
              <w:t xml:space="preserve"> </w:t>
            </w:r>
            <w:r>
              <w:rPr>
                <w:b/>
                <w:w w:val="99"/>
                <w:sz w:val="20"/>
              </w:rPr>
              <w:t>f</w:t>
            </w:r>
            <w:r>
              <w:rPr>
                <w:b/>
                <w:spacing w:val="-1"/>
                <w:w w:val="99"/>
                <w:sz w:val="20"/>
              </w:rPr>
              <w:t>i</w:t>
            </w:r>
            <w:r>
              <w:rPr>
                <w:b/>
                <w:w w:val="99"/>
                <w:sz w:val="20"/>
              </w:rPr>
              <w:t>nd</w:t>
            </w:r>
            <w:r>
              <w:rPr>
                <w:b/>
                <w:sz w:val="20"/>
              </w:rPr>
              <w:t xml:space="preserve"> </w:t>
            </w:r>
            <w:r>
              <w:rPr>
                <w:b/>
                <w:w w:val="99"/>
                <w:sz w:val="20"/>
              </w:rPr>
              <w:t>the</w:t>
            </w:r>
            <w:r>
              <w:rPr>
                <w:b/>
                <w:spacing w:val="-1"/>
                <w:sz w:val="20"/>
              </w:rPr>
              <w:t xml:space="preserve"> </w:t>
            </w:r>
            <w:r>
              <w:rPr>
                <w:b/>
                <w:spacing w:val="-1"/>
                <w:w w:val="99"/>
                <w:sz w:val="20"/>
              </w:rPr>
              <w:t>s</w:t>
            </w:r>
            <w:r>
              <w:rPr>
                <w:b/>
                <w:w w:val="99"/>
                <w:sz w:val="20"/>
              </w:rPr>
              <w:t>o</w:t>
            </w:r>
            <w:r>
              <w:rPr>
                <w:b/>
                <w:spacing w:val="-1"/>
                <w:w w:val="99"/>
                <w:sz w:val="20"/>
              </w:rPr>
              <w:t>l</w:t>
            </w:r>
            <w:r>
              <w:rPr>
                <w:b/>
                <w:w w:val="99"/>
                <w:sz w:val="20"/>
              </w:rPr>
              <w:t>ut</w:t>
            </w:r>
            <w:r>
              <w:rPr>
                <w:b/>
                <w:spacing w:val="-1"/>
                <w:w w:val="99"/>
                <w:sz w:val="20"/>
              </w:rPr>
              <w:t>i</w:t>
            </w:r>
            <w:r>
              <w:rPr>
                <w:b/>
                <w:w w:val="99"/>
                <w:sz w:val="20"/>
              </w:rPr>
              <w:t>on</w:t>
            </w:r>
            <w:r>
              <w:rPr>
                <w:b/>
                <w:sz w:val="20"/>
              </w:rPr>
              <w:t xml:space="preserve"> </w:t>
            </w:r>
            <w:r>
              <w:rPr>
                <w:b/>
                <w:w w:val="99"/>
                <w:sz w:val="20"/>
              </w:rPr>
              <w:t>of</w:t>
            </w:r>
            <w:r>
              <w:rPr>
                <w:b/>
                <w:sz w:val="20"/>
              </w:rPr>
              <w:t xml:space="preserve"> </w:t>
            </w:r>
            <w:r>
              <w:rPr>
                <w:rFonts w:ascii="Cambria Math" w:eastAsia="Cambria Math" w:hAnsi="Cambria Math"/>
                <w:w w:val="49"/>
                <w:sz w:val="20"/>
              </w:rPr>
              <w:t>𝒇</w:t>
            </w:r>
            <w:r>
              <w:rPr>
                <w:rFonts w:ascii="Cambria Math" w:eastAsia="Cambria Math" w:hAnsi="Cambria Math"/>
                <w:spacing w:val="1"/>
                <w:w w:val="49"/>
                <w:sz w:val="20"/>
              </w:rPr>
              <w:t>𝒇</w:t>
            </w:r>
            <w:r>
              <w:rPr>
                <w:rFonts w:ascii="Cambria Math" w:eastAsia="Cambria Math" w:hAnsi="Cambria Math"/>
                <w:spacing w:val="1"/>
                <w:w w:val="99"/>
                <w:sz w:val="20"/>
              </w:rPr>
              <w:t>(</w:t>
            </w:r>
            <w:r>
              <w:rPr>
                <w:rFonts w:ascii="Cambria Math" w:eastAsia="Cambria Math" w:hAnsi="Cambria Math"/>
                <w:w w:val="48"/>
                <w:sz w:val="20"/>
              </w:rPr>
              <w:t>𝟐𝟐</w:t>
            </w:r>
            <w:r>
              <w:rPr>
                <w:rFonts w:ascii="Cambria Math" w:eastAsia="Cambria Math" w:hAnsi="Cambria Math"/>
                <w:w w:val="99"/>
                <w:sz w:val="20"/>
              </w:rPr>
              <w:t>)</w:t>
            </w:r>
            <w:r>
              <w:rPr>
                <w:rFonts w:ascii="Cambria Math" w:eastAsia="Cambria Math" w:hAnsi="Cambria Math"/>
                <w:sz w:val="20"/>
              </w:rPr>
              <w:t xml:space="preserve"> </w:t>
            </w:r>
            <w:r>
              <w:rPr>
                <w:rFonts w:ascii="Cambria Math" w:eastAsia="Cambria Math" w:hAnsi="Cambria Math"/>
                <w:spacing w:val="11"/>
                <w:sz w:val="20"/>
              </w:rPr>
              <w:t xml:space="preserve"> </w:t>
            </w:r>
            <w:r>
              <w:rPr>
                <w:rFonts w:ascii="Cambria Math" w:eastAsia="Cambria Math" w:hAnsi="Cambria Math"/>
                <w:w w:val="99"/>
                <w:sz w:val="20"/>
              </w:rPr>
              <w:t>&lt;</w:t>
            </w:r>
            <w:r>
              <w:rPr>
                <w:rFonts w:ascii="Cambria Math" w:eastAsia="Cambria Math" w:hAnsi="Cambria Math"/>
                <w:sz w:val="20"/>
              </w:rPr>
              <w:t xml:space="preserve"> </w:t>
            </w:r>
            <w:r>
              <w:rPr>
                <w:rFonts w:ascii="Cambria Math" w:eastAsia="Cambria Math" w:hAnsi="Cambria Math"/>
                <w:spacing w:val="12"/>
                <w:sz w:val="20"/>
              </w:rPr>
              <w:t xml:space="preserve"> </w:t>
            </w:r>
            <w:r>
              <w:rPr>
                <w:rFonts w:ascii="Cambria Math" w:eastAsia="Cambria Math" w:hAnsi="Cambria Math"/>
                <w:w w:val="49"/>
                <w:sz w:val="20"/>
              </w:rPr>
              <w:t>𝒈</w:t>
            </w:r>
            <w:r>
              <w:rPr>
                <w:rFonts w:ascii="Cambria Math" w:eastAsia="Cambria Math" w:hAnsi="Cambria Math"/>
                <w:spacing w:val="-1"/>
                <w:w w:val="49"/>
                <w:sz w:val="20"/>
              </w:rPr>
              <w:t>𝒈</w:t>
            </w:r>
            <w:r>
              <w:rPr>
                <w:rFonts w:ascii="Cambria Math" w:eastAsia="Cambria Math" w:hAnsi="Cambria Math"/>
                <w:spacing w:val="1"/>
                <w:w w:val="99"/>
                <w:sz w:val="20"/>
              </w:rPr>
              <w:t>(</w:t>
            </w:r>
            <w:r>
              <w:rPr>
                <w:rFonts w:ascii="Cambria Math" w:eastAsia="Cambria Math" w:hAnsi="Cambria Math"/>
                <w:w w:val="48"/>
                <w:sz w:val="20"/>
              </w:rPr>
              <w:t>𝟐𝟐</w:t>
            </w:r>
            <w:r>
              <w:rPr>
                <w:rFonts w:ascii="Cambria Math" w:eastAsia="Cambria Math" w:hAnsi="Cambria Math"/>
                <w:w w:val="99"/>
                <w:sz w:val="20"/>
              </w:rPr>
              <w:t>)</w:t>
            </w:r>
            <w:r>
              <w:rPr>
                <w:rFonts w:ascii="Cambria Math" w:eastAsia="Cambria Math" w:hAnsi="Cambria Math"/>
                <w:spacing w:val="10"/>
                <w:sz w:val="20"/>
              </w:rPr>
              <w:t xml:space="preserve"> </w:t>
            </w:r>
            <w:r>
              <w:rPr>
                <w:b/>
                <w:w w:val="99"/>
                <w:sz w:val="20"/>
              </w:rPr>
              <w:t>or</w:t>
            </w:r>
            <w:r>
              <w:rPr>
                <w:b/>
                <w:spacing w:val="1"/>
                <w:sz w:val="20"/>
              </w:rPr>
              <w:t xml:space="preserve"> </w:t>
            </w:r>
            <w:r>
              <w:rPr>
                <w:b/>
                <w:spacing w:val="1"/>
                <w:w w:val="99"/>
                <w:sz w:val="20"/>
              </w:rPr>
              <w:t>f</w:t>
            </w:r>
            <w:r>
              <w:rPr>
                <w:rFonts w:ascii="Cambria Math" w:eastAsia="Cambria Math" w:hAnsi="Cambria Math"/>
                <w:spacing w:val="1"/>
                <w:w w:val="99"/>
                <w:sz w:val="20"/>
              </w:rPr>
              <w:t>(</w:t>
            </w:r>
            <w:r>
              <w:rPr>
                <w:rFonts w:ascii="Cambria Math" w:eastAsia="Cambria Math" w:hAnsi="Cambria Math"/>
                <w:w w:val="48"/>
                <w:sz w:val="20"/>
              </w:rPr>
              <w:t>𝟐𝟐</w:t>
            </w:r>
            <w:r>
              <w:rPr>
                <w:rFonts w:ascii="Cambria Math" w:eastAsia="Cambria Math" w:hAnsi="Cambria Math"/>
                <w:w w:val="99"/>
                <w:sz w:val="20"/>
              </w:rPr>
              <w:t>)</w:t>
            </w:r>
            <w:r>
              <w:rPr>
                <w:rFonts w:ascii="Cambria Math" w:eastAsia="Cambria Math" w:hAnsi="Cambria Math"/>
                <w:sz w:val="20"/>
              </w:rPr>
              <w:t xml:space="preserve"> </w:t>
            </w:r>
            <w:r>
              <w:rPr>
                <w:rFonts w:ascii="Cambria Math" w:eastAsia="Cambria Math" w:hAnsi="Cambria Math"/>
                <w:spacing w:val="11"/>
                <w:sz w:val="20"/>
              </w:rPr>
              <w:t xml:space="preserve"> </w:t>
            </w:r>
            <w:r>
              <w:rPr>
                <w:rFonts w:ascii="Cambria Math" w:eastAsia="Cambria Math" w:hAnsi="Cambria Math"/>
                <w:w w:val="99"/>
                <w:sz w:val="20"/>
              </w:rPr>
              <w:t>≤</w:t>
            </w:r>
            <w:r>
              <w:rPr>
                <w:rFonts w:ascii="Cambria Math" w:eastAsia="Cambria Math" w:hAnsi="Cambria Math"/>
                <w:sz w:val="20"/>
              </w:rPr>
              <w:t xml:space="preserve"> </w:t>
            </w:r>
            <w:r>
              <w:rPr>
                <w:rFonts w:ascii="Cambria Math" w:eastAsia="Cambria Math" w:hAnsi="Cambria Math"/>
                <w:spacing w:val="12"/>
                <w:sz w:val="20"/>
              </w:rPr>
              <w:t xml:space="preserve"> </w:t>
            </w:r>
            <w:r>
              <w:rPr>
                <w:rFonts w:ascii="Cambria Math" w:eastAsia="Cambria Math" w:hAnsi="Cambria Math"/>
                <w:w w:val="49"/>
                <w:sz w:val="20"/>
              </w:rPr>
              <w:t>𝒈</w:t>
            </w:r>
            <w:r>
              <w:rPr>
                <w:rFonts w:ascii="Cambria Math" w:eastAsia="Cambria Math" w:hAnsi="Cambria Math"/>
                <w:spacing w:val="-1"/>
                <w:w w:val="49"/>
                <w:sz w:val="20"/>
              </w:rPr>
              <w:t>𝒈</w:t>
            </w:r>
            <w:r>
              <w:rPr>
                <w:rFonts w:ascii="Cambria Math" w:eastAsia="Cambria Math" w:hAnsi="Cambria Math"/>
                <w:spacing w:val="1"/>
                <w:w w:val="99"/>
                <w:sz w:val="20"/>
              </w:rPr>
              <w:t>(</w:t>
            </w:r>
            <w:r>
              <w:rPr>
                <w:rFonts w:ascii="Cambria Math" w:eastAsia="Cambria Math" w:hAnsi="Cambria Math"/>
                <w:w w:val="48"/>
                <w:sz w:val="20"/>
              </w:rPr>
              <w:t>𝟐𝟐</w:t>
            </w:r>
            <w:r>
              <w:rPr>
                <w:rFonts w:ascii="Cambria Math" w:eastAsia="Cambria Math" w:hAnsi="Cambria Math"/>
                <w:w w:val="99"/>
                <w:sz w:val="20"/>
              </w:rPr>
              <w:t>)</w:t>
            </w:r>
          </w:p>
          <w:p w:rsidR="00B713D7" w:rsidRDefault="009111F1">
            <w:pPr>
              <w:pStyle w:val="TableParagraph"/>
              <w:spacing w:line="229" w:lineRule="exact"/>
              <w:ind w:left="102"/>
              <w:rPr>
                <w:b/>
                <w:sz w:val="20"/>
              </w:rPr>
            </w:pPr>
            <w:r>
              <w:rPr>
                <w:b/>
                <w:sz w:val="20"/>
              </w:rPr>
              <w:t>graphically; and</w:t>
            </w:r>
          </w:p>
          <w:p w:rsidR="00B713D7" w:rsidRDefault="009111F1">
            <w:pPr>
              <w:pStyle w:val="TableParagraph"/>
              <w:spacing w:before="2"/>
              <w:ind w:left="102"/>
              <w:rPr>
                <w:rFonts w:ascii="Segoe UI Symbol" w:hAnsi="Segoe UI Symbol"/>
                <w:sz w:val="20"/>
              </w:rPr>
            </w:pPr>
            <w:r>
              <w:rPr>
                <w:b/>
                <w:sz w:val="20"/>
              </w:rPr>
              <w:t xml:space="preserve">iv) </w:t>
            </w:r>
            <w:proofErr w:type="gramStart"/>
            <w:r>
              <w:rPr>
                <w:b/>
                <w:sz w:val="20"/>
              </w:rPr>
              <w:t>interpret</w:t>
            </w:r>
            <w:proofErr w:type="gramEnd"/>
            <w:r>
              <w:rPr>
                <w:b/>
                <w:sz w:val="20"/>
              </w:rPr>
              <w:t xml:space="preserve"> the solution in context. </w:t>
            </w:r>
            <w:r>
              <w:rPr>
                <w:rFonts w:ascii="Segoe UI Symbol" w:hAnsi="Segoe UI Symbol"/>
                <w:sz w:val="20"/>
              </w:rPr>
              <w:t>★</w:t>
            </w:r>
          </w:p>
          <w:p w:rsidR="00B713D7" w:rsidRDefault="009111F1">
            <w:pPr>
              <w:pStyle w:val="TableParagraph"/>
              <w:ind w:left="102"/>
              <w:rPr>
                <w:sz w:val="20"/>
              </w:rPr>
            </w:pPr>
            <w:r>
              <w:rPr>
                <w:sz w:val="20"/>
              </w:rPr>
              <w:t>(Shared standard with Algebra I)</w:t>
            </w:r>
          </w:p>
          <w:p w:rsidR="00B713D7" w:rsidRDefault="00B713D7">
            <w:pPr>
              <w:pStyle w:val="TableParagraph"/>
              <w:spacing w:before="9"/>
              <w:rPr>
                <w:rFonts w:ascii="Times New Roman"/>
                <w:sz w:val="19"/>
              </w:rPr>
            </w:pPr>
          </w:p>
          <w:p w:rsidR="00B713D7" w:rsidRDefault="009111F1">
            <w:pPr>
              <w:pStyle w:val="TableParagraph"/>
              <w:spacing w:before="1"/>
              <w:ind w:left="102"/>
              <w:rPr>
                <w:sz w:val="20"/>
              </w:rPr>
            </w:pPr>
            <w:r>
              <w:rPr>
                <w:w w:val="99"/>
                <w:sz w:val="20"/>
                <w:u w:val="single"/>
              </w:rPr>
              <w:t>Note:</w:t>
            </w:r>
            <w:r>
              <w:rPr>
                <w:sz w:val="20"/>
              </w:rPr>
              <w:t xml:space="preserve"> </w:t>
            </w:r>
            <w:r>
              <w:rPr>
                <w:w w:val="99"/>
                <w:sz w:val="20"/>
              </w:rPr>
              <w:t>Tasks</w:t>
            </w:r>
            <w:r>
              <w:rPr>
                <w:sz w:val="20"/>
              </w:rPr>
              <w:t xml:space="preserve"> </w:t>
            </w:r>
            <w:r>
              <w:rPr>
                <w:w w:val="99"/>
                <w:sz w:val="20"/>
              </w:rPr>
              <w:t>include</w:t>
            </w:r>
            <w:r>
              <w:rPr>
                <w:sz w:val="20"/>
              </w:rPr>
              <w:t xml:space="preserve"> </w:t>
            </w:r>
            <w:r>
              <w:rPr>
                <w:w w:val="99"/>
                <w:sz w:val="20"/>
              </w:rPr>
              <w:t>cases</w:t>
            </w:r>
            <w:r>
              <w:rPr>
                <w:sz w:val="20"/>
              </w:rPr>
              <w:t xml:space="preserve"> </w:t>
            </w:r>
            <w:r>
              <w:rPr>
                <w:w w:val="99"/>
                <w:sz w:val="20"/>
              </w:rPr>
              <w:t>where</w:t>
            </w:r>
            <w:r>
              <w:rPr>
                <w:sz w:val="20"/>
              </w:rPr>
              <w:t xml:space="preserve"> </w:t>
            </w:r>
            <w:r>
              <w:rPr>
                <w:rFonts w:ascii="Cambria Math" w:eastAsia="Cambria Math"/>
                <w:w w:val="49"/>
                <w:sz w:val="20"/>
              </w:rPr>
              <w:t/>
            </w:r>
            <w:proofErr w:type="gramStart"/>
            <w:r>
              <w:rPr>
                <w:rFonts w:ascii="Cambria Math" w:eastAsia="Cambria Math"/>
                <w:w w:val="49"/>
                <w:sz w:val="20"/>
              </w:rPr>
              <w:t/>
            </w:r>
            <w:r>
              <w:rPr>
                <w:rFonts w:ascii="Cambria Math" w:eastAsia="Cambria Math"/>
                <w:w w:val="99"/>
                <w:sz w:val="20"/>
              </w:rPr>
              <w:t>(</w:t>
            </w:r>
            <w:proofErr w:type="gramEnd"/>
            <w:r>
              <w:rPr>
                <w:rFonts w:ascii="Cambria Math" w:eastAsia="Cambria Math"/>
                <w:w w:val="49"/>
                <w:sz w:val="20"/>
              </w:rPr>
              <w:t>𝑥𝑥</w:t>
            </w:r>
            <w:r>
              <w:rPr>
                <w:rFonts w:ascii="Cambria Math" w:eastAsia="Cambria Math"/>
                <w:w w:val="99"/>
                <w:sz w:val="20"/>
              </w:rPr>
              <w:t>)</w:t>
            </w:r>
            <w:r>
              <w:rPr>
                <w:rFonts w:ascii="Cambria Math" w:eastAsia="Cambria Math"/>
                <w:sz w:val="20"/>
              </w:rPr>
              <w:t xml:space="preserve"> </w:t>
            </w:r>
            <w:r>
              <w:rPr>
                <w:w w:val="99"/>
                <w:sz w:val="20"/>
              </w:rPr>
              <w:t>and/or</w:t>
            </w:r>
            <w:r>
              <w:rPr>
                <w:sz w:val="20"/>
              </w:rPr>
              <w:t xml:space="preserve"> </w:t>
            </w:r>
            <w:r>
              <w:rPr>
                <w:rFonts w:ascii="Cambria Math" w:eastAsia="Cambria Math"/>
                <w:w w:val="49"/>
                <w:sz w:val="20"/>
              </w:rPr>
              <w:t>𝑔𝑔</w:t>
            </w:r>
            <w:r>
              <w:rPr>
                <w:rFonts w:ascii="Cambria Math" w:eastAsia="Cambria Math"/>
                <w:w w:val="99"/>
                <w:sz w:val="20"/>
              </w:rPr>
              <w:t>(</w:t>
            </w:r>
            <w:r>
              <w:rPr>
                <w:rFonts w:ascii="Cambria Math" w:eastAsia="Cambria Math"/>
                <w:w w:val="49"/>
                <w:sz w:val="20"/>
              </w:rPr>
              <w:t>𝑥𝑥</w:t>
            </w:r>
            <w:r>
              <w:rPr>
                <w:rFonts w:ascii="Cambria Math" w:eastAsia="Cambria Math"/>
                <w:w w:val="99"/>
                <w:sz w:val="20"/>
              </w:rPr>
              <w:t>)</w:t>
            </w:r>
            <w:r>
              <w:rPr>
                <w:rFonts w:ascii="Cambria Math" w:eastAsia="Cambria Math"/>
                <w:sz w:val="20"/>
              </w:rPr>
              <w:t xml:space="preserve"> </w:t>
            </w:r>
            <w:r>
              <w:rPr>
                <w:w w:val="99"/>
                <w:sz w:val="20"/>
              </w:rPr>
              <w:t xml:space="preserve">are </w:t>
            </w:r>
            <w:r>
              <w:rPr>
                <w:sz w:val="20"/>
              </w:rPr>
              <w:t xml:space="preserve">linear, polynomial, absolute value, </w:t>
            </w:r>
            <w:r>
              <w:rPr>
                <w:b/>
                <w:sz w:val="20"/>
              </w:rPr>
              <w:t>square root, cube root, trigonometric</w:t>
            </w:r>
            <w:r>
              <w:rPr>
                <w:sz w:val="20"/>
              </w:rPr>
              <w:t>, exponential, and logarithmic functions.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515"/>
        </w:trPr>
        <w:tc>
          <w:tcPr>
            <w:tcW w:w="10170" w:type="dxa"/>
            <w:gridSpan w:val="9"/>
            <w:shd w:val="clear" w:color="auto" w:fill="F1F1F1"/>
          </w:tcPr>
          <w:p w:rsidR="00B713D7" w:rsidRDefault="009111F1">
            <w:pPr>
              <w:pStyle w:val="TableParagraph"/>
              <w:spacing w:before="1" w:line="252" w:lineRule="exact"/>
              <w:ind w:left="3911" w:right="3895" w:firstLine="640"/>
              <w:rPr>
                <w:b/>
              </w:rPr>
            </w:pPr>
            <w:r>
              <w:rPr>
                <w:b/>
              </w:rPr>
              <w:t>Functions Interpreting Functions</w:t>
            </w:r>
          </w:p>
        </w:tc>
      </w:tr>
      <w:tr w:rsidR="00B713D7">
        <w:trPr>
          <w:trHeight w:hRule="exact" w:val="3691"/>
        </w:trPr>
        <w:tc>
          <w:tcPr>
            <w:tcW w:w="1757" w:type="dxa"/>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11"/>
              <w:rPr>
                <w:rFonts w:ascii="Times New Roman"/>
                <w:sz w:val="31"/>
              </w:rPr>
            </w:pPr>
          </w:p>
          <w:p w:rsidR="00B713D7" w:rsidRDefault="009111F1">
            <w:pPr>
              <w:pStyle w:val="TableParagraph"/>
              <w:ind w:left="103" w:right="74"/>
              <w:rPr>
                <w:sz w:val="20"/>
              </w:rPr>
            </w:pPr>
            <w:r>
              <w:rPr>
                <w:sz w:val="20"/>
              </w:rPr>
              <w:t>Understand the concept of a function and use function notation.</w:t>
            </w:r>
          </w:p>
        </w:tc>
        <w:tc>
          <w:tcPr>
            <w:tcW w:w="5100" w:type="dxa"/>
          </w:tcPr>
          <w:p w:rsidR="00B713D7" w:rsidRDefault="00B713D7">
            <w:pPr>
              <w:pStyle w:val="TableParagraph"/>
              <w:rPr>
                <w:rFonts w:ascii="Times New Roman"/>
                <w:sz w:val="20"/>
              </w:rPr>
            </w:pPr>
          </w:p>
          <w:p w:rsidR="00B713D7" w:rsidRDefault="009111F1">
            <w:pPr>
              <w:pStyle w:val="TableParagraph"/>
              <w:ind w:left="103" w:right="558"/>
              <w:rPr>
                <w:sz w:val="20"/>
              </w:rPr>
            </w:pPr>
            <w:r>
              <w:rPr>
                <w:sz w:val="20"/>
              </w:rPr>
              <w:t>AII-F.IF.3 Recognize that a sequence is a</w:t>
            </w:r>
            <w:r>
              <w:rPr>
                <w:spacing w:val="-27"/>
                <w:sz w:val="20"/>
              </w:rPr>
              <w:t xml:space="preserve"> </w:t>
            </w:r>
            <w:r>
              <w:rPr>
                <w:sz w:val="20"/>
              </w:rPr>
              <w:t>function whose domain is a subset of the integers. (Shared standard with Algebra</w:t>
            </w:r>
            <w:r>
              <w:rPr>
                <w:spacing w:val="-19"/>
                <w:sz w:val="20"/>
              </w:rPr>
              <w:t xml:space="preserve"> </w:t>
            </w:r>
            <w:r>
              <w:rPr>
                <w:sz w:val="20"/>
              </w:rPr>
              <w:t>I)</w:t>
            </w:r>
          </w:p>
          <w:p w:rsidR="00B713D7" w:rsidRDefault="00B713D7">
            <w:pPr>
              <w:pStyle w:val="TableParagraph"/>
              <w:rPr>
                <w:rFonts w:ascii="Times New Roman"/>
                <w:sz w:val="20"/>
              </w:rPr>
            </w:pPr>
          </w:p>
          <w:p w:rsidR="00B713D7" w:rsidRDefault="009111F1">
            <w:pPr>
              <w:pStyle w:val="TableParagraph"/>
              <w:spacing w:line="229" w:lineRule="exact"/>
              <w:ind w:left="103"/>
              <w:rPr>
                <w:sz w:val="20"/>
              </w:rPr>
            </w:pPr>
            <w:r>
              <w:rPr>
                <w:sz w:val="20"/>
                <w:u w:val="single"/>
              </w:rPr>
              <w:t>Notes:</w:t>
            </w:r>
          </w:p>
          <w:p w:rsidR="00B713D7" w:rsidRDefault="009111F1">
            <w:pPr>
              <w:pStyle w:val="TableParagraph"/>
              <w:numPr>
                <w:ilvl w:val="0"/>
                <w:numId w:val="7"/>
              </w:numPr>
              <w:tabs>
                <w:tab w:val="left" w:pos="279"/>
              </w:tabs>
              <w:spacing w:line="228" w:lineRule="exact"/>
              <w:ind w:hanging="175"/>
              <w:rPr>
                <w:sz w:val="20"/>
              </w:rPr>
            </w:pPr>
            <w:r>
              <w:rPr>
                <w:sz w:val="20"/>
              </w:rPr>
              <w:t>In Algebra II, sequences will be</w:t>
            </w:r>
            <w:r>
              <w:rPr>
                <w:spacing w:val="-20"/>
                <w:sz w:val="20"/>
              </w:rPr>
              <w:t xml:space="preserve"> </w:t>
            </w:r>
            <w:r>
              <w:rPr>
                <w:sz w:val="20"/>
              </w:rPr>
              <w:t>defined/written</w:t>
            </w:r>
          </w:p>
          <w:p w:rsidR="00B713D7" w:rsidRDefault="009111F1">
            <w:pPr>
              <w:pStyle w:val="TableParagraph"/>
              <w:spacing w:line="229" w:lineRule="exact"/>
              <w:ind w:left="103"/>
              <w:rPr>
                <w:sz w:val="20"/>
              </w:rPr>
            </w:pPr>
            <w:proofErr w:type="gramStart"/>
            <w:r>
              <w:rPr>
                <w:sz w:val="20"/>
              </w:rPr>
              <w:t>recursively</w:t>
            </w:r>
            <w:proofErr w:type="gramEnd"/>
            <w:r>
              <w:rPr>
                <w:sz w:val="20"/>
              </w:rPr>
              <w:t xml:space="preserve"> and explicitly </w:t>
            </w:r>
            <w:r>
              <w:rPr>
                <w:b/>
                <w:sz w:val="20"/>
              </w:rPr>
              <w:t>in subscript notation</w:t>
            </w:r>
            <w:r>
              <w:rPr>
                <w:sz w:val="20"/>
              </w:rPr>
              <w:t>.</w:t>
            </w:r>
          </w:p>
          <w:p w:rsidR="00B713D7" w:rsidRDefault="009111F1">
            <w:pPr>
              <w:pStyle w:val="TableParagraph"/>
              <w:numPr>
                <w:ilvl w:val="0"/>
                <w:numId w:val="6"/>
              </w:numPr>
              <w:tabs>
                <w:tab w:val="left" w:pos="279"/>
              </w:tabs>
              <w:ind w:right="384" w:firstLine="0"/>
              <w:rPr>
                <w:b/>
                <w:sz w:val="20"/>
              </w:rPr>
            </w:pPr>
            <w:r>
              <w:rPr>
                <w:b/>
                <w:sz w:val="20"/>
              </w:rPr>
              <w:t>This standard is a fluency expectation for Algebra II. Fluency in translating between recursive definitions and closed forms is helpful when dealing with many problems involving sequences and series, with applications ranging from fitting functions to tables to problems in finance.</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6"/>
      </w:tblGrid>
      <w:tr w:rsidR="00B713D7">
        <w:trPr>
          <w:trHeight w:hRule="exact" w:val="4428"/>
        </w:trPr>
        <w:tc>
          <w:tcPr>
            <w:tcW w:w="1757" w:type="dxa"/>
            <w:vMerge w:val="restart"/>
          </w:tcPr>
          <w:p w:rsidR="00B713D7" w:rsidRDefault="00B713D7">
            <w:pPr>
              <w:pStyle w:val="TableParagraph"/>
              <w:rPr>
                <w:rFonts w:ascii="Times New Roman"/>
                <w:sz w:val="24"/>
              </w:rPr>
            </w:pPr>
          </w:p>
          <w:p w:rsidR="00B713D7" w:rsidRDefault="00B713D7">
            <w:pPr>
              <w:pStyle w:val="TableParagraph"/>
              <w:rPr>
                <w:rFonts w:ascii="Times New Roman"/>
                <w:sz w:val="24"/>
              </w:rPr>
            </w:pPr>
          </w:p>
          <w:p w:rsidR="00B713D7" w:rsidRDefault="00B713D7">
            <w:pPr>
              <w:pStyle w:val="TableParagraph"/>
              <w:rPr>
                <w:rFonts w:ascii="Times New Roman"/>
                <w:sz w:val="24"/>
              </w:rPr>
            </w:pPr>
          </w:p>
          <w:p w:rsidR="00B713D7" w:rsidRDefault="00B713D7">
            <w:pPr>
              <w:pStyle w:val="TableParagraph"/>
              <w:rPr>
                <w:rFonts w:ascii="Times New Roman"/>
                <w:sz w:val="24"/>
              </w:rPr>
            </w:pPr>
          </w:p>
          <w:p w:rsidR="00B713D7" w:rsidRDefault="00B713D7">
            <w:pPr>
              <w:pStyle w:val="TableParagraph"/>
              <w:rPr>
                <w:rFonts w:ascii="Times New Roman"/>
                <w:sz w:val="24"/>
              </w:rPr>
            </w:pPr>
          </w:p>
          <w:p w:rsidR="00B713D7" w:rsidRDefault="00B713D7">
            <w:pPr>
              <w:pStyle w:val="TableParagraph"/>
              <w:rPr>
                <w:rFonts w:ascii="Times New Roman"/>
                <w:sz w:val="24"/>
              </w:rPr>
            </w:pPr>
          </w:p>
          <w:p w:rsidR="00B713D7" w:rsidRDefault="00B713D7">
            <w:pPr>
              <w:pStyle w:val="TableParagraph"/>
              <w:rPr>
                <w:rFonts w:ascii="Times New Roman"/>
                <w:sz w:val="24"/>
              </w:rPr>
            </w:pPr>
          </w:p>
          <w:p w:rsidR="00B713D7" w:rsidRDefault="00B713D7">
            <w:pPr>
              <w:pStyle w:val="TableParagraph"/>
              <w:rPr>
                <w:rFonts w:ascii="Times New Roman"/>
                <w:sz w:val="24"/>
              </w:rPr>
            </w:pPr>
          </w:p>
          <w:p w:rsidR="00B713D7" w:rsidRDefault="00B713D7">
            <w:pPr>
              <w:pStyle w:val="TableParagraph"/>
              <w:rPr>
                <w:rFonts w:ascii="Times New Roman"/>
                <w:sz w:val="24"/>
              </w:rPr>
            </w:pPr>
          </w:p>
          <w:p w:rsidR="00B713D7" w:rsidRDefault="00B713D7">
            <w:pPr>
              <w:pStyle w:val="TableParagraph"/>
              <w:spacing w:before="10"/>
              <w:rPr>
                <w:rFonts w:ascii="Times New Roman"/>
                <w:sz w:val="21"/>
              </w:rPr>
            </w:pPr>
          </w:p>
          <w:p w:rsidR="00B713D7" w:rsidRDefault="009111F1">
            <w:pPr>
              <w:pStyle w:val="TableParagraph"/>
              <w:ind w:left="103" w:right="229"/>
            </w:pPr>
            <w:r>
              <w:t>Interpret functions that arise in applications in terms of the</w:t>
            </w:r>
          </w:p>
          <w:p w:rsidR="00B713D7" w:rsidRDefault="009111F1">
            <w:pPr>
              <w:pStyle w:val="TableParagraph"/>
              <w:spacing w:line="269" w:lineRule="exact"/>
              <w:ind w:left="103"/>
              <w:rPr>
                <w:rFonts w:ascii="MS PGothic" w:hAnsi="MS PGothic"/>
              </w:rPr>
            </w:pPr>
            <w:proofErr w:type="gramStart"/>
            <w:r>
              <w:t>context</w:t>
            </w:r>
            <w:proofErr w:type="gramEnd"/>
            <w:r>
              <w:t xml:space="preserve">. </w:t>
            </w:r>
            <w:r>
              <w:rPr>
                <w:rFonts w:ascii="MS PGothic" w:hAnsi="MS PGothic"/>
              </w:rPr>
              <w:t>★</w:t>
            </w:r>
          </w:p>
        </w:tc>
        <w:tc>
          <w:tcPr>
            <w:tcW w:w="5100" w:type="dxa"/>
          </w:tcPr>
          <w:p w:rsidR="00B713D7" w:rsidRDefault="009111F1">
            <w:pPr>
              <w:pStyle w:val="TableParagraph"/>
              <w:spacing w:before="124"/>
              <w:ind w:left="103" w:right="520"/>
              <w:rPr>
                <w:sz w:val="20"/>
              </w:rPr>
            </w:pPr>
            <w:r>
              <w:rPr>
                <w:sz w:val="20"/>
              </w:rPr>
              <w:t>AII-F.IF.4 For a function that models a relationship between two quantities:</w:t>
            </w:r>
          </w:p>
          <w:p w:rsidR="00B713D7" w:rsidRDefault="009111F1">
            <w:pPr>
              <w:pStyle w:val="TableParagraph"/>
              <w:numPr>
                <w:ilvl w:val="0"/>
                <w:numId w:val="5"/>
              </w:numPr>
              <w:tabs>
                <w:tab w:val="left" w:pos="269"/>
              </w:tabs>
              <w:ind w:right="304" w:firstLine="0"/>
              <w:rPr>
                <w:sz w:val="20"/>
              </w:rPr>
            </w:pPr>
            <w:r>
              <w:rPr>
                <w:sz w:val="20"/>
              </w:rPr>
              <w:t>interpret key features of graphs and tables in terms of the quantities;</w:t>
            </w:r>
            <w:r>
              <w:rPr>
                <w:spacing w:val="-11"/>
                <w:sz w:val="20"/>
              </w:rPr>
              <w:t xml:space="preserve"> </w:t>
            </w:r>
            <w:r>
              <w:rPr>
                <w:sz w:val="20"/>
              </w:rPr>
              <w:t>and</w:t>
            </w:r>
          </w:p>
          <w:p w:rsidR="00B713D7" w:rsidRDefault="009111F1">
            <w:pPr>
              <w:pStyle w:val="TableParagraph"/>
              <w:numPr>
                <w:ilvl w:val="0"/>
                <w:numId w:val="5"/>
              </w:numPr>
              <w:tabs>
                <w:tab w:val="left" w:pos="312"/>
              </w:tabs>
              <w:ind w:right="295" w:firstLine="0"/>
              <w:rPr>
                <w:sz w:val="20"/>
              </w:rPr>
            </w:pPr>
            <w:proofErr w:type="gramStart"/>
            <w:r>
              <w:rPr>
                <w:sz w:val="20"/>
              </w:rPr>
              <w:t>sketch</w:t>
            </w:r>
            <w:proofErr w:type="gramEnd"/>
            <w:r>
              <w:rPr>
                <w:sz w:val="20"/>
              </w:rPr>
              <w:t xml:space="preserve"> graphs showing key features given a verbal description of the</w:t>
            </w:r>
            <w:r>
              <w:rPr>
                <w:spacing w:val="-20"/>
                <w:sz w:val="20"/>
              </w:rPr>
              <w:t xml:space="preserve"> </w:t>
            </w:r>
            <w:r>
              <w:rPr>
                <w:sz w:val="20"/>
              </w:rPr>
              <w:t>relationship.</w:t>
            </w:r>
          </w:p>
          <w:p w:rsidR="00B713D7" w:rsidRDefault="009111F1">
            <w:pPr>
              <w:pStyle w:val="TableParagraph"/>
              <w:ind w:left="103"/>
              <w:rPr>
                <w:sz w:val="20"/>
              </w:rPr>
            </w:pPr>
            <w:r>
              <w:rPr>
                <w:sz w:val="20"/>
              </w:rPr>
              <w:t>(Shared standard with Algebra I)</w:t>
            </w:r>
          </w:p>
          <w:p w:rsidR="00B713D7" w:rsidRDefault="00B713D7">
            <w:pPr>
              <w:pStyle w:val="TableParagraph"/>
              <w:rPr>
                <w:rFonts w:ascii="Times New Roman"/>
                <w:sz w:val="20"/>
              </w:rPr>
            </w:pPr>
          </w:p>
          <w:p w:rsidR="00B713D7" w:rsidRDefault="009111F1">
            <w:pPr>
              <w:pStyle w:val="TableParagraph"/>
              <w:spacing w:line="228" w:lineRule="exact"/>
              <w:ind w:left="103"/>
              <w:rPr>
                <w:sz w:val="20"/>
              </w:rPr>
            </w:pPr>
            <w:r>
              <w:rPr>
                <w:sz w:val="20"/>
                <w:u w:val="single"/>
              </w:rPr>
              <w:t>Notes:</w:t>
            </w:r>
          </w:p>
          <w:p w:rsidR="00B713D7" w:rsidRDefault="009111F1">
            <w:pPr>
              <w:pStyle w:val="TableParagraph"/>
              <w:numPr>
                <w:ilvl w:val="0"/>
                <w:numId w:val="4"/>
              </w:numPr>
              <w:tabs>
                <w:tab w:val="left" w:pos="404"/>
              </w:tabs>
              <w:ind w:right="302" w:hanging="240"/>
              <w:rPr>
                <w:sz w:val="20"/>
              </w:rPr>
            </w:pPr>
            <w:r>
              <w:rPr>
                <w:sz w:val="20"/>
              </w:rPr>
              <w:t xml:space="preserve">Algebra II key features include: intercepts, </w:t>
            </w:r>
            <w:r>
              <w:rPr>
                <w:b/>
                <w:sz w:val="20"/>
              </w:rPr>
              <w:t xml:space="preserve">zeros; </w:t>
            </w:r>
            <w:r>
              <w:rPr>
                <w:sz w:val="20"/>
              </w:rPr>
              <w:t>intervals where the function is increasing, decreasing, positive, or negative; relative maxima and minima; symmetries; end behavior; and periodicity.</w:t>
            </w:r>
          </w:p>
          <w:p w:rsidR="00B713D7" w:rsidRDefault="009111F1">
            <w:pPr>
              <w:pStyle w:val="TableParagraph"/>
              <w:numPr>
                <w:ilvl w:val="0"/>
                <w:numId w:val="4"/>
              </w:numPr>
              <w:tabs>
                <w:tab w:val="left" w:pos="404"/>
              </w:tabs>
              <w:spacing w:before="1"/>
              <w:ind w:right="580" w:hanging="240"/>
              <w:rPr>
                <w:sz w:val="20"/>
              </w:rPr>
            </w:pPr>
            <w:r>
              <w:rPr>
                <w:sz w:val="20"/>
              </w:rPr>
              <w:t>Tasks may involve real-world context and</w:t>
            </w:r>
            <w:r>
              <w:rPr>
                <w:spacing w:val="-21"/>
                <w:sz w:val="20"/>
              </w:rPr>
              <w:t xml:space="preserve"> </w:t>
            </w:r>
            <w:r>
              <w:rPr>
                <w:spacing w:val="2"/>
                <w:sz w:val="20"/>
              </w:rPr>
              <w:t xml:space="preserve">may </w:t>
            </w:r>
            <w:r>
              <w:rPr>
                <w:sz w:val="20"/>
              </w:rPr>
              <w:t xml:space="preserve">include polynomial, </w:t>
            </w:r>
            <w:r>
              <w:rPr>
                <w:b/>
                <w:sz w:val="20"/>
              </w:rPr>
              <w:t xml:space="preserve">square root, cube root, </w:t>
            </w:r>
            <w:r>
              <w:rPr>
                <w:sz w:val="20"/>
              </w:rPr>
              <w:t>exponential, logarithmic, and trigonometric functions.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2609"/>
        </w:trPr>
        <w:tc>
          <w:tcPr>
            <w:tcW w:w="1757" w:type="dxa"/>
            <w:vMerge/>
          </w:tcPr>
          <w:p w:rsidR="00B713D7" w:rsidRDefault="00B713D7"/>
        </w:tc>
        <w:tc>
          <w:tcPr>
            <w:tcW w:w="5100" w:type="dxa"/>
          </w:tcPr>
          <w:p w:rsidR="00B713D7" w:rsidRDefault="009111F1">
            <w:pPr>
              <w:pStyle w:val="TableParagraph"/>
              <w:spacing w:before="151"/>
              <w:ind w:left="103" w:right="287"/>
              <w:rPr>
                <w:sz w:val="20"/>
              </w:rPr>
            </w:pPr>
            <w:r>
              <w:rPr>
                <w:sz w:val="20"/>
              </w:rPr>
              <w:t>AII-F.IF.6 Calculate and interpret the average rate of change of a function over a specified interval. (Shared standard with Algebra I)</w:t>
            </w:r>
          </w:p>
          <w:p w:rsidR="00B713D7" w:rsidRDefault="00B713D7">
            <w:pPr>
              <w:pStyle w:val="TableParagraph"/>
              <w:rPr>
                <w:rFonts w:ascii="Times New Roman"/>
                <w:sz w:val="20"/>
              </w:rPr>
            </w:pPr>
          </w:p>
          <w:p w:rsidR="00B713D7" w:rsidRDefault="009111F1">
            <w:pPr>
              <w:pStyle w:val="TableParagraph"/>
              <w:spacing w:before="1" w:line="229" w:lineRule="exact"/>
              <w:ind w:left="103"/>
              <w:rPr>
                <w:sz w:val="20"/>
              </w:rPr>
            </w:pPr>
            <w:r>
              <w:rPr>
                <w:sz w:val="20"/>
                <w:u w:val="single"/>
              </w:rPr>
              <w:t>Notes:</w:t>
            </w:r>
          </w:p>
          <w:p w:rsidR="00B713D7" w:rsidRDefault="009111F1">
            <w:pPr>
              <w:pStyle w:val="TableParagraph"/>
              <w:numPr>
                <w:ilvl w:val="0"/>
                <w:numId w:val="3"/>
              </w:numPr>
              <w:tabs>
                <w:tab w:val="left" w:pos="279"/>
              </w:tabs>
              <w:ind w:right="110" w:firstLine="0"/>
              <w:rPr>
                <w:sz w:val="20"/>
              </w:rPr>
            </w:pPr>
            <w:r>
              <w:rPr>
                <w:sz w:val="20"/>
              </w:rPr>
              <w:t xml:space="preserve">Functions </w:t>
            </w:r>
            <w:r>
              <w:rPr>
                <w:spacing w:val="2"/>
                <w:sz w:val="20"/>
              </w:rPr>
              <w:t xml:space="preserve">may </w:t>
            </w:r>
            <w:r>
              <w:rPr>
                <w:sz w:val="20"/>
              </w:rPr>
              <w:t xml:space="preserve">be presented by </w:t>
            </w:r>
            <w:r>
              <w:rPr>
                <w:b/>
                <w:sz w:val="20"/>
              </w:rPr>
              <w:t>function notation,</w:t>
            </w:r>
            <w:r>
              <w:rPr>
                <w:b/>
                <w:spacing w:val="-33"/>
                <w:sz w:val="20"/>
              </w:rPr>
              <w:t xml:space="preserve"> </w:t>
            </w:r>
            <w:r>
              <w:rPr>
                <w:sz w:val="20"/>
              </w:rPr>
              <w:t>a table of values, or</w:t>
            </w:r>
            <w:r>
              <w:rPr>
                <w:spacing w:val="-17"/>
                <w:sz w:val="20"/>
              </w:rPr>
              <w:t xml:space="preserve"> </w:t>
            </w:r>
            <w:r>
              <w:rPr>
                <w:sz w:val="20"/>
              </w:rPr>
              <w:t>graphically.</w:t>
            </w:r>
          </w:p>
          <w:p w:rsidR="00B713D7" w:rsidRDefault="009111F1">
            <w:pPr>
              <w:pStyle w:val="TableParagraph"/>
              <w:numPr>
                <w:ilvl w:val="0"/>
                <w:numId w:val="3"/>
              </w:numPr>
              <w:tabs>
                <w:tab w:val="left" w:pos="279"/>
              </w:tabs>
              <w:spacing w:before="1"/>
              <w:ind w:right="314" w:firstLine="0"/>
              <w:rPr>
                <w:sz w:val="20"/>
              </w:rPr>
            </w:pPr>
            <w:r>
              <w:rPr>
                <w:sz w:val="20"/>
              </w:rPr>
              <w:t>Algebra II tasks have a real-world context and</w:t>
            </w:r>
            <w:r>
              <w:rPr>
                <w:spacing w:val="-19"/>
                <w:sz w:val="20"/>
              </w:rPr>
              <w:t xml:space="preserve"> </w:t>
            </w:r>
            <w:r>
              <w:rPr>
                <w:spacing w:val="2"/>
                <w:sz w:val="20"/>
              </w:rPr>
              <w:t xml:space="preserve">may </w:t>
            </w:r>
            <w:r>
              <w:rPr>
                <w:sz w:val="20"/>
              </w:rPr>
              <w:t xml:space="preserve">involve polynomial, </w:t>
            </w:r>
            <w:r>
              <w:rPr>
                <w:b/>
                <w:sz w:val="20"/>
              </w:rPr>
              <w:t xml:space="preserve">square root, cube root, </w:t>
            </w:r>
            <w:r>
              <w:rPr>
                <w:sz w:val="20"/>
              </w:rPr>
              <w:t>exponential, logarithmic, and trigonometric</w:t>
            </w:r>
            <w:r>
              <w:rPr>
                <w:spacing w:val="-30"/>
                <w:sz w:val="20"/>
              </w:rPr>
              <w:t xml:space="preserve"> </w:t>
            </w:r>
            <w:r>
              <w:rPr>
                <w:sz w:val="20"/>
              </w:rPr>
              <w:t>functions.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260"/>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2"/>
              <w:rPr>
                <w:rFonts w:ascii="Times New Roman"/>
                <w:sz w:val="31"/>
              </w:rPr>
            </w:pPr>
          </w:p>
          <w:p w:rsidR="00B713D7" w:rsidRDefault="009111F1">
            <w:pPr>
              <w:pStyle w:val="TableParagraph"/>
              <w:ind w:left="103" w:right="245"/>
              <w:rPr>
                <w:sz w:val="20"/>
              </w:rPr>
            </w:pPr>
            <w:r>
              <w:rPr>
                <w:sz w:val="20"/>
              </w:rPr>
              <w:t xml:space="preserve">Analyze functions using different </w:t>
            </w:r>
            <w:r>
              <w:rPr>
                <w:w w:val="95"/>
                <w:sz w:val="20"/>
              </w:rPr>
              <w:t>representations</w:t>
            </w:r>
          </w:p>
        </w:tc>
        <w:tc>
          <w:tcPr>
            <w:tcW w:w="5100" w:type="dxa"/>
          </w:tcPr>
          <w:p w:rsidR="00B713D7" w:rsidRDefault="009111F1">
            <w:pPr>
              <w:pStyle w:val="TableParagraph"/>
              <w:spacing w:before="148"/>
              <w:ind w:left="103" w:right="287"/>
              <w:rPr>
                <w:rFonts w:ascii="Segoe UI Symbol" w:hAnsi="Segoe UI Symbol"/>
                <w:sz w:val="20"/>
              </w:rPr>
            </w:pPr>
            <w:r>
              <w:rPr>
                <w:sz w:val="20"/>
              </w:rPr>
              <w:t xml:space="preserve">AII-F.IF.7 Graph functions and show key features of the graph by hand and by using technology where appropriate. </w:t>
            </w:r>
            <w:r>
              <w:rPr>
                <w:rFonts w:ascii="Segoe UI Symbol" w:hAnsi="Segoe UI Symbol"/>
                <w:sz w:val="20"/>
              </w:rPr>
              <w:t>★</w:t>
            </w:r>
          </w:p>
          <w:p w:rsidR="00B713D7" w:rsidRDefault="009111F1">
            <w:pPr>
              <w:pStyle w:val="TableParagraph"/>
              <w:ind w:left="103"/>
              <w:rPr>
                <w:sz w:val="20"/>
              </w:rPr>
            </w:pPr>
            <w:r>
              <w:rPr>
                <w:sz w:val="20"/>
              </w:rPr>
              <w:t>(Shared standard with Algebra I)</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991"/>
        </w:trPr>
        <w:tc>
          <w:tcPr>
            <w:tcW w:w="1757" w:type="dxa"/>
            <w:vMerge/>
          </w:tcPr>
          <w:p w:rsidR="00B713D7" w:rsidRDefault="00B713D7"/>
        </w:tc>
        <w:tc>
          <w:tcPr>
            <w:tcW w:w="5100" w:type="dxa"/>
          </w:tcPr>
          <w:p w:rsidR="00B713D7" w:rsidRDefault="009111F1">
            <w:pPr>
              <w:pStyle w:val="TableParagraph"/>
              <w:spacing w:before="146"/>
              <w:ind w:left="103" w:right="331"/>
              <w:rPr>
                <w:sz w:val="20"/>
              </w:rPr>
            </w:pPr>
            <w:r>
              <w:rPr>
                <w:sz w:val="20"/>
              </w:rPr>
              <w:t>AII-F.IF.7c Graph polynomial functions, identifying zeros when suitable factorizations are available, and showing end behavior.</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2431"/>
        </w:trPr>
        <w:tc>
          <w:tcPr>
            <w:tcW w:w="1757" w:type="dxa"/>
            <w:vMerge/>
          </w:tcPr>
          <w:p w:rsidR="00B713D7" w:rsidRDefault="00B713D7"/>
        </w:tc>
        <w:tc>
          <w:tcPr>
            <w:tcW w:w="5100" w:type="dxa"/>
          </w:tcPr>
          <w:p w:rsidR="00B713D7" w:rsidRDefault="00B713D7">
            <w:pPr>
              <w:pStyle w:val="TableParagraph"/>
              <w:rPr>
                <w:rFonts w:ascii="Times New Roman"/>
              </w:rPr>
            </w:pPr>
          </w:p>
          <w:p w:rsidR="00B713D7" w:rsidRDefault="009111F1">
            <w:pPr>
              <w:pStyle w:val="TableParagraph"/>
              <w:spacing w:before="150"/>
              <w:ind w:left="103" w:right="175"/>
              <w:rPr>
                <w:sz w:val="20"/>
              </w:rPr>
            </w:pPr>
            <w:r>
              <w:rPr>
                <w:sz w:val="20"/>
              </w:rPr>
              <w:t xml:space="preserve">AII-F.IF.7e Graph </w:t>
            </w:r>
            <w:r>
              <w:rPr>
                <w:b/>
                <w:sz w:val="20"/>
              </w:rPr>
              <w:t xml:space="preserve">cube root, </w:t>
            </w:r>
            <w:r>
              <w:rPr>
                <w:sz w:val="20"/>
              </w:rPr>
              <w:t>exponential and logarithmic functions, showing intercepts and end behavior; and trigonometric functions, showing period, midline, and amplitude.</w:t>
            </w:r>
          </w:p>
          <w:p w:rsidR="00B713D7" w:rsidRDefault="00B713D7">
            <w:pPr>
              <w:pStyle w:val="TableParagraph"/>
              <w:rPr>
                <w:rFonts w:ascii="Times New Roman"/>
                <w:sz w:val="20"/>
              </w:rPr>
            </w:pPr>
          </w:p>
          <w:p w:rsidR="00B713D7" w:rsidRDefault="009111F1">
            <w:pPr>
              <w:pStyle w:val="TableParagraph"/>
              <w:ind w:left="103" w:right="465"/>
              <w:rPr>
                <w:sz w:val="20"/>
              </w:rPr>
            </w:pPr>
            <w:r>
              <w:rPr>
                <w:sz w:val="20"/>
                <w:u w:val="single"/>
              </w:rPr>
              <w:t xml:space="preserve">Note: </w:t>
            </w:r>
            <w:r>
              <w:rPr>
                <w:sz w:val="20"/>
              </w:rPr>
              <w:t>Trigonometric functions include sin(x), cos(x) and tan(x)</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8"/>
      </w:tblGrid>
      <w:tr w:rsidR="00B713D7">
        <w:trPr>
          <w:trHeight w:hRule="exact" w:val="1188"/>
        </w:trPr>
        <w:tc>
          <w:tcPr>
            <w:tcW w:w="1757" w:type="dxa"/>
            <w:vMerge w:val="restart"/>
          </w:tcPr>
          <w:p w:rsidR="00B713D7" w:rsidRDefault="00B713D7"/>
        </w:tc>
        <w:tc>
          <w:tcPr>
            <w:tcW w:w="5100" w:type="dxa"/>
          </w:tcPr>
          <w:p w:rsidR="00B713D7" w:rsidRDefault="009111F1">
            <w:pPr>
              <w:pStyle w:val="TableParagraph"/>
              <w:spacing w:before="129"/>
              <w:ind w:left="103" w:right="287"/>
              <w:rPr>
                <w:sz w:val="20"/>
              </w:rPr>
            </w:pPr>
            <w:r>
              <w:rPr>
                <w:sz w:val="20"/>
              </w:rPr>
              <w:t>AII-F.IF.8 Write a function in different but equivalent forms to reveal and explain different properties of the function.</w:t>
            </w:r>
          </w:p>
          <w:p w:rsidR="00B713D7" w:rsidRDefault="009111F1">
            <w:pPr>
              <w:pStyle w:val="TableParagraph"/>
              <w:ind w:left="103"/>
              <w:rPr>
                <w:sz w:val="20"/>
              </w:rPr>
            </w:pPr>
            <w:r>
              <w:rPr>
                <w:sz w:val="20"/>
              </w:rPr>
              <w:t>(Shared standard with Algebra I)</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2249"/>
        </w:trPr>
        <w:tc>
          <w:tcPr>
            <w:tcW w:w="1757" w:type="dxa"/>
            <w:vMerge/>
          </w:tcPr>
          <w:p w:rsidR="00B713D7" w:rsidRDefault="00B713D7"/>
        </w:tc>
        <w:tc>
          <w:tcPr>
            <w:tcW w:w="5100" w:type="dxa"/>
          </w:tcPr>
          <w:p w:rsidR="00B713D7" w:rsidRDefault="009111F1">
            <w:pPr>
              <w:pStyle w:val="TableParagraph"/>
              <w:spacing w:before="194"/>
              <w:ind w:left="103" w:right="120"/>
              <w:rPr>
                <w:sz w:val="20"/>
              </w:rPr>
            </w:pPr>
            <w:r>
              <w:rPr>
                <w:sz w:val="20"/>
              </w:rPr>
              <w:t>AII-F.IF.8b Use the properties of exponents to interpret exponential functions, and classify them as representing exponential growth or decay.</w:t>
            </w:r>
          </w:p>
          <w:p w:rsidR="00B713D7" w:rsidRDefault="00B713D7">
            <w:pPr>
              <w:pStyle w:val="TableParagraph"/>
              <w:spacing w:before="3"/>
              <w:rPr>
                <w:rFonts w:ascii="Times New Roman"/>
                <w:sz w:val="20"/>
              </w:rPr>
            </w:pPr>
          </w:p>
          <w:p w:rsidR="00B713D7" w:rsidRDefault="009111F1">
            <w:pPr>
              <w:pStyle w:val="TableParagraph"/>
              <w:spacing w:before="1" w:line="232" w:lineRule="auto"/>
              <w:ind w:left="103"/>
              <w:rPr>
                <w:b/>
                <w:sz w:val="20"/>
              </w:rPr>
            </w:pPr>
            <w:r>
              <w:rPr>
                <w:b/>
                <w:sz w:val="20"/>
                <w:u w:val="thick"/>
              </w:rPr>
              <w:t xml:space="preserve">Note: </w:t>
            </w:r>
            <w:r>
              <w:rPr>
                <w:b/>
                <w:sz w:val="20"/>
              </w:rPr>
              <w:t xml:space="preserve">Tasks also include real world problems that </w:t>
            </w:r>
            <w:r>
              <w:rPr>
                <w:b/>
                <w:w w:val="99"/>
                <w:sz w:val="20"/>
              </w:rPr>
              <w:t>involve</w:t>
            </w:r>
            <w:r>
              <w:rPr>
                <w:b/>
                <w:sz w:val="20"/>
              </w:rPr>
              <w:t xml:space="preserve"> </w:t>
            </w:r>
            <w:r>
              <w:rPr>
                <w:b/>
                <w:w w:val="99"/>
                <w:sz w:val="20"/>
              </w:rPr>
              <w:t>compounding</w:t>
            </w:r>
            <w:r>
              <w:rPr>
                <w:b/>
                <w:sz w:val="20"/>
              </w:rPr>
              <w:t xml:space="preserve"> </w:t>
            </w:r>
            <w:r>
              <w:rPr>
                <w:b/>
                <w:w w:val="99"/>
                <w:sz w:val="20"/>
              </w:rPr>
              <w:t>growth/decay</w:t>
            </w:r>
            <w:r>
              <w:rPr>
                <w:b/>
                <w:sz w:val="20"/>
              </w:rPr>
              <w:t xml:space="preserve"> </w:t>
            </w:r>
            <w:r>
              <w:rPr>
                <w:rFonts w:ascii="Cambria Math" w:eastAsia="Cambria Math"/>
                <w:w w:val="99"/>
                <w:sz w:val="20"/>
              </w:rPr>
              <w:t>(</w:t>
            </w:r>
            <w:r>
              <w:rPr>
                <w:rFonts w:ascii="Cambria Math" w:eastAsia="Cambria Math"/>
                <w:w w:val="49"/>
                <w:sz w:val="20"/>
              </w:rPr>
              <w:t>𝐴𝐴</w:t>
            </w:r>
            <w:r>
              <w:rPr>
                <w:rFonts w:ascii="Cambria Math" w:eastAsia="Cambria Math"/>
                <w:sz w:val="20"/>
              </w:rPr>
              <w:t xml:space="preserve"> </w:t>
            </w:r>
            <w:r>
              <w:rPr>
                <w:rFonts w:ascii="Cambria Math" w:eastAsia="Cambria Math"/>
                <w:w w:val="99"/>
                <w:sz w:val="20"/>
              </w:rPr>
              <w:t>=</w:t>
            </w:r>
            <w:r>
              <w:rPr>
                <w:rFonts w:ascii="Cambria Math" w:eastAsia="Cambria Math"/>
                <w:sz w:val="20"/>
              </w:rPr>
              <w:t xml:space="preserve"> </w:t>
            </w:r>
            <w:r>
              <w:rPr>
                <w:rFonts w:ascii="Cambria Math" w:eastAsia="Cambria Math"/>
                <w:w w:val="49"/>
                <w:sz w:val="20"/>
              </w:rPr>
              <w:t/>
            </w:r>
            <w:proofErr w:type="gramStart"/>
            <w:r>
              <w:rPr>
                <w:rFonts w:ascii="Cambria Math" w:eastAsia="Cambria Math"/>
                <w:w w:val="49"/>
                <w:sz w:val="20"/>
              </w:rPr>
              <w:t/>
            </w:r>
            <w:r>
              <w:rPr>
                <w:rFonts w:ascii="Cambria Math" w:eastAsia="Cambria Math"/>
                <w:w w:val="99"/>
                <w:sz w:val="20"/>
              </w:rPr>
              <w:t>(</w:t>
            </w:r>
            <w:proofErr w:type="gramEnd"/>
            <w:r>
              <w:rPr>
                <w:rFonts w:ascii="Cambria Math" w:eastAsia="Cambria Math"/>
                <w:w w:val="99"/>
                <w:sz w:val="20"/>
              </w:rPr>
              <w:t>1</w:t>
            </w:r>
            <w:r>
              <w:rPr>
                <w:rFonts w:ascii="Cambria Math" w:eastAsia="Cambria Math"/>
                <w:sz w:val="20"/>
              </w:rPr>
              <w:t xml:space="preserve"> </w:t>
            </w:r>
            <w:r>
              <w:rPr>
                <w:rFonts w:ascii="Cambria Math" w:eastAsia="Cambria Math"/>
                <w:w w:val="99"/>
                <w:sz w:val="20"/>
              </w:rPr>
              <w:t>+ (</w:t>
            </w:r>
            <w:r>
              <w:rPr>
                <w:rFonts w:ascii="Cambria Math" w:eastAsia="Cambria Math"/>
                <w:w w:val="49"/>
                <w:sz w:val="20"/>
              </w:rPr>
              <w:t>𝑟𝑟</w:t>
            </w:r>
            <w:r>
              <w:rPr>
                <w:rFonts w:ascii="Cambria Math" w:eastAsia="Cambria Math"/>
                <w:w w:val="99"/>
                <w:sz w:val="20"/>
              </w:rPr>
              <w:t>/</w:t>
            </w:r>
            <w:r>
              <w:rPr>
                <w:rFonts w:ascii="Cambria Math" w:eastAsia="Cambria Math"/>
                <w:w w:val="49"/>
                <w:sz w:val="20"/>
              </w:rPr>
              <w:t>𝑛𝑛</w:t>
            </w:r>
            <w:r>
              <w:rPr>
                <w:rFonts w:ascii="Cambria Math" w:eastAsia="Cambria Math"/>
                <w:w w:val="99"/>
                <w:sz w:val="20"/>
              </w:rPr>
              <w:t>))</w:t>
            </w:r>
            <w:r>
              <w:rPr>
                <w:rFonts w:ascii="Cambria Math" w:eastAsia="Cambria Math"/>
                <w:w w:val="40"/>
                <w:position w:val="7"/>
                <w:sz w:val="14"/>
              </w:rPr>
              <w:t>𝒏𝒏𝒏𝒏</w:t>
            </w:r>
            <w:r>
              <w:rPr>
                <w:rFonts w:ascii="Cambria Math" w:eastAsia="Cambria Math"/>
                <w:w w:val="99"/>
                <w:sz w:val="20"/>
              </w:rPr>
              <w:t>)</w:t>
            </w:r>
            <w:r>
              <w:rPr>
                <w:rFonts w:ascii="Cambria Math" w:eastAsia="Cambria Math"/>
                <w:sz w:val="20"/>
              </w:rPr>
              <w:t xml:space="preserve">   </w:t>
            </w:r>
            <w:r>
              <w:rPr>
                <w:b/>
                <w:w w:val="99"/>
                <w:sz w:val="20"/>
              </w:rPr>
              <w:t>and</w:t>
            </w:r>
            <w:r>
              <w:rPr>
                <w:b/>
                <w:sz w:val="20"/>
              </w:rPr>
              <w:t xml:space="preserve"> </w:t>
            </w:r>
            <w:r>
              <w:rPr>
                <w:b/>
                <w:w w:val="99"/>
                <w:sz w:val="20"/>
              </w:rPr>
              <w:t>continuous</w:t>
            </w:r>
            <w:r>
              <w:rPr>
                <w:b/>
                <w:sz w:val="20"/>
              </w:rPr>
              <w:t xml:space="preserve"> </w:t>
            </w:r>
            <w:r>
              <w:rPr>
                <w:b/>
                <w:w w:val="99"/>
                <w:sz w:val="20"/>
              </w:rPr>
              <w:t>compounding</w:t>
            </w:r>
            <w:r>
              <w:rPr>
                <w:b/>
                <w:sz w:val="20"/>
              </w:rPr>
              <w:t xml:space="preserve"> </w:t>
            </w:r>
            <w:r>
              <w:rPr>
                <w:b/>
                <w:w w:val="99"/>
                <w:sz w:val="20"/>
              </w:rPr>
              <w:t>growth/ decay</w:t>
            </w:r>
            <w:r>
              <w:rPr>
                <w:b/>
                <w:sz w:val="20"/>
              </w:rPr>
              <w:t xml:space="preserve"> </w:t>
            </w:r>
            <w:r>
              <w:rPr>
                <w:rFonts w:ascii="Cambria Math" w:eastAsia="Cambria Math"/>
                <w:w w:val="99"/>
                <w:sz w:val="20"/>
              </w:rPr>
              <w:t>(</w:t>
            </w:r>
            <w:r>
              <w:rPr>
                <w:rFonts w:ascii="Cambria Math" w:eastAsia="Cambria Math"/>
                <w:w w:val="49"/>
                <w:sz w:val="20"/>
              </w:rPr>
              <w:t>𝑨𝑨</w:t>
            </w:r>
            <w:r>
              <w:rPr>
                <w:rFonts w:ascii="Cambria Math" w:eastAsia="Cambria Math"/>
                <w:sz w:val="20"/>
              </w:rPr>
              <w:t xml:space="preserve"> </w:t>
            </w:r>
            <w:r>
              <w:rPr>
                <w:rFonts w:ascii="Cambria Math" w:eastAsia="Cambria Math"/>
                <w:w w:val="99"/>
                <w:sz w:val="20"/>
              </w:rPr>
              <w:t>=</w:t>
            </w:r>
            <w:r>
              <w:rPr>
                <w:rFonts w:ascii="Cambria Math" w:eastAsia="Cambria Math"/>
                <w:sz w:val="20"/>
              </w:rPr>
              <w:t xml:space="preserve"> </w:t>
            </w:r>
            <w:r>
              <w:rPr>
                <w:rFonts w:ascii="Cambria Math" w:eastAsia="Cambria Math"/>
                <w:w w:val="49"/>
                <w:sz w:val="20"/>
              </w:rPr>
              <w:t>𝑃𝑃</w:t>
            </w:r>
            <w:r>
              <w:rPr>
                <w:rFonts w:ascii="Cambria Math" w:eastAsia="Cambria Math"/>
                <w:sz w:val="20"/>
              </w:rPr>
              <w:t xml:space="preserve"> </w:t>
            </w:r>
            <w:r>
              <w:rPr>
                <w:rFonts w:ascii="Cambria Math" w:eastAsia="Cambria Math"/>
                <w:w w:val="49"/>
                <w:sz w:val="20"/>
              </w:rPr>
              <w:t>𝑒𝑒</w:t>
            </w:r>
            <w:r>
              <w:rPr>
                <w:rFonts w:ascii="Cambria Math" w:eastAsia="Cambria Math"/>
                <w:w w:val="50"/>
                <w:position w:val="7"/>
                <w:sz w:val="14"/>
              </w:rPr>
              <w:t>𝑟𝑟𝑟𝑟</w:t>
            </w:r>
            <w:r>
              <w:rPr>
                <w:rFonts w:ascii="Cambria Math" w:eastAsia="Cambria Math"/>
                <w:w w:val="99"/>
                <w:sz w:val="20"/>
              </w:rPr>
              <w:t>)</w:t>
            </w:r>
            <w:r>
              <w:rPr>
                <w:b/>
                <w:w w:val="99"/>
                <w:sz w:val="20"/>
              </w:rPr>
              <w:t>.</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2251"/>
        </w:trPr>
        <w:tc>
          <w:tcPr>
            <w:tcW w:w="1757" w:type="dxa"/>
            <w:vMerge/>
          </w:tcPr>
          <w:p w:rsidR="00B713D7" w:rsidRDefault="00B713D7"/>
        </w:tc>
        <w:tc>
          <w:tcPr>
            <w:tcW w:w="5100" w:type="dxa"/>
          </w:tcPr>
          <w:p w:rsidR="00B713D7" w:rsidRDefault="00B713D7">
            <w:pPr>
              <w:pStyle w:val="TableParagraph"/>
              <w:spacing w:before="5"/>
              <w:rPr>
                <w:rFonts w:ascii="Times New Roman"/>
                <w:sz w:val="17"/>
              </w:rPr>
            </w:pPr>
          </w:p>
          <w:p w:rsidR="00B713D7" w:rsidRDefault="009111F1">
            <w:pPr>
              <w:pStyle w:val="TableParagraph"/>
              <w:ind w:left="103" w:right="376"/>
              <w:rPr>
                <w:sz w:val="20"/>
              </w:rPr>
            </w:pPr>
            <w:r>
              <w:rPr>
                <w:sz w:val="20"/>
              </w:rPr>
              <w:t>AII-F.IF.9 Compare properties of two functions each represented in a different way (algebraically, graphically, numerically in tables, or by verbal descriptions). (Shared standard with Algebra I)</w:t>
            </w:r>
          </w:p>
          <w:p w:rsidR="00B713D7" w:rsidRDefault="00B713D7">
            <w:pPr>
              <w:pStyle w:val="TableParagraph"/>
              <w:spacing w:before="9"/>
              <w:rPr>
                <w:rFonts w:ascii="Times New Roman"/>
                <w:sz w:val="19"/>
              </w:rPr>
            </w:pPr>
          </w:p>
          <w:p w:rsidR="00B713D7" w:rsidRDefault="009111F1">
            <w:pPr>
              <w:pStyle w:val="TableParagraph"/>
              <w:spacing w:line="242" w:lineRule="auto"/>
              <w:ind w:left="103" w:right="510"/>
              <w:rPr>
                <w:sz w:val="20"/>
              </w:rPr>
            </w:pPr>
            <w:r>
              <w:rPr>
                <w:sz w:val="20"/>
                <w:u w:val="single"/>
              </w:rPr>
              <w:t xml:space="preserve">Note: </w:t>
            </w:r>
            <w:r>
              <w:rPr>
                <w:sz w:val="20"/>
              </w:rPr>
              <w:t xml:space="preserve">Tasks may involve polynomial, </w:t>
            </w:r>
            <w:r>
              <w:rPr>
                <w:b/>
                <w:sz w:val="20"/>
              </w:rPr>
              <w:t xml:space="preserve">square root, cube root, </w:t>
            </w:r>
            <w:r>
              <w:rPr>
                <w:sz w:val="20"/>
              </w:rPr>
              <w:t>exponential, logarithmic, and trigonometric functions.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516"/>
        </w:trPr>
        <w:tc>
          <w:tcPr>
            <w:tcW w:w="10171" w:type="dxa"/>
            <w:gridSpan w:val="9"/>
            <w:shd w:val="clear" w:color="auto" w:fill="F1F1F1"/>
          </w:tcPr>
          <w:p w:rsidR="00B713D7" w:rsidRDefault="009111F1">
            <w:pPr>
              <w:pStyle w:val="TableParagraph"/>
              <w:spacing w:line="242" w:lineRule="auto"/>
              <w:ind w:left="4082" w:right="4082" w:hanging="1"/>
              <w:jc w:val="center"/>
              <w:rPr>
                <w:b/>
              </w:rPr>
            </w:pPr>
            <w:r>
              <w:rPr>
                <w:b/>
              </w:rPr>
              <w:t>Functions  Building</w:t>
            </w:r>
            <w:r>
              <w:rPr>
                <w:b/>
                <w:spacing w:val="-5"/>
              </w:rPr>
              <w:t xml:space="preserve"> </w:t>
            </w:r>
            <w:r>
              <w:rPr>
                <w:b/>
              </w:rPr>
              <w:t>Functions</w:t>
            </w:r>
          </w:p>
        </w:tc>
      </w:tr>
      <w:tr w:rsidR="00B713D7">
        <w:trPr>
          <w:trHeight w:hRule="exact" w:val="1106"/>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6"/>
              <w:rPr>
                <w:rFonts w:ascii="Times New Roman"/>
                <w:sz w:val="25"/>
              </w:rPr>
            </w:pPr>
          </w:p>
          <w:p w:rsidR="00B713D7" w:rsidRDefault="009111F1">
            <w:pPr>
              <w:pStyle w:val="TableParagraph"/>
              <w:ind w:left="103" w:right="256"/>
              <w:rPr>
                <w:sz w:val="20"/>
              </w:rPr>
            </w:pPr>
            <w:r>
              <w:rPr>
                <w:sz w:val="20"/>
              </w:rPr>
              <w:t>Build a function that models a relationship between two quantities.</w:t>
            </w:r>
          </w:p>
        </w:tc>
        <w:tc>
          <w:tcPr>
            <w:tcW w:w="5100" w:type="dxa"/>
          </w:tcPr>
          <w:p w:rsidR="00B713D7" w:rsidRDefault="00B713D7">
            <w:pPr>
              <w:pStyle w:val="TableParagraph"/>
              <w:spacing w:before="8"/>
              <w:rPr>
                <w:rFonts w:ascii="Times New Roman"/>
                <w:sz w:val="17"/>
              </w:rPr>
            </w:pPr>
          </w:p>
          <w:p w:rsidR="00B713D7" w:rsidRDefault="009111F1">
            <w:pPr>
              <w:pStyle w:val="TableParagraph"/>
              <w:ind w:left="103" w:right="320"/>
              <w:rPr>
                <w:sz w:val="20"/>
              </w:rPr>
            </w:pPr>
            <w:r>
              <w:rPr>
                <w:sz w:val="20"/>
              </w:rPr>
              <w:t>AII-F.BF.1 Write a function that describes a relationship between two quantities. (Shared standard with Algebra I)</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2611"/>
        </w:trPr>
        <w:tc>
          <w:tcPr>
            <w:tcW w:w="1757" w:type="dxa"/>
            <w:vMerge/>
          </w:tcPr>
          <w:p w:rsidR="00B713D7" w:rsidRDefault="00B713D7"/>
        </w:tc>
        <w:tc>
          <w:tcPr>
            <w:tcW w:w="5100" w:type="dxa"/>
          </w:tcPr>
          <w:p w:rsidR="00B713D7" w:rsidRDefault="009111F1">
            <w:pPr>
              <w:pStyle w:val="TableParagraph"/>
              <w:spacing w:before="148"/>
              <w:ind w:left="102" w:right="177"/>
              <w:rPr>
                <w:sz w:val="20"/>
              </w:rPr>
            </w:pPr>
            <w:r>
              <w:rPr>
                <w:sz w:val="20"/>
              </w:rPr>
              <w:t xml:space="preserve">AII-F.BF.1a </w:t>
            </w:r>
            <w:r>
              <w:rPr>
                <w:b/>
                <w:sz w:val="20"/>
              </w:rPr>
              <w:t xml:space="preserve">Determine a function from context. </w:t>
            </w:r>
            <w:r>
              <w:rPr>
                <w:sz w:val="20"/>
              </w:rPr>
              <w:t>Determine an explicit expression, a recursive process, or steps for calculation from a context. (Shared standard with Algebra I)</w:t>
            </w:r>
          </w:p>
          <w:p w:rsidR="00B713D7" w:rsidRDefault="00B713D7">
            <w:pPr>
              <w:pStyle w:val="TableParagraph"/>
              <w:rPr>
                <w:rFonts w:ascii="Times New Roman"/>
                <w:sz w:val="20"/>
              </w:rPr>
            </w:pPr>
          </w:p>
          <w:p w:rsidR="00B713D7" w:rsidRDefault="009111F1">
            <w:pPr>
              <w:pStyle w:val="TableParagraph"/>
              <w:ind w:left="103"/>
              <w:rPr>
                <w:sz w:val="20"/>
              </w:rPr>
            </w:pPr>
            <w:r>
              <w:rPr>
                <w:sz w:val="20"/>
                <w:u w:val="single"/>
              </w:rPr>
              <w:t>Notes:</w:t>
            </w:r>
          </w:p>
          <w:p w:rsidR="00B713D7" w:rsidRDefault="009111F1">
            <w:pPr>
              <w:pStyle w:val="TableParagraph"/>
              <w:numPr>
                <w:ilvl w:val="0"/>
                <w:numId w:val="2"/>
              </w:numPr>
              <w:tabs>
                <w:tab w:val="left" w:pos="279"/>
              </w:tabs>
              <w:ind w:hanging="175"/>
              <w:rPr>
                <w:sz w:val="20"/>
              </w:rPr>
            </w:pPr>
            <w:r>
              <w:rPr>
                <w:sz w:val="20"/>
              </w:rPr>
              <w:t>Tasks may involve linear functions,</w:t>
            </w:r>
            <w:r>
              <w:rPr>
                <w:spacing w:val="-21"/>
                <w:sz w:val="20"/>
              </w:rPr>
              <w:t xml:space="preserve"> </w:t>
            </w:r>
            <w:r>
              <w:rPr>
                <w:sz w:val="20"/>
              </w:rPr>
              <w:t>quadratic</w:t>
            </w:r>
          </w:p>
          <w:p w:rsidR="00B713D7" w:rsidRDefault="009111F1">
            <w:pPr>
              <w:pStyle w:val="TableParagraph"/>
              <w:spacing w:line="229" w:lineRule="exact"/>
              <w:ind w:left="103"/>
              <w:rPr>
                <w:sz w:val="20"/>
              </w:rPr>
            </w:pPr>
            <w:proofErr w:type="gramStart"/>
            <w:r>
              <w:rPr>
                <w:sz w:val="20"/>
              </w:rPr>
              <w:t>functions</w:t>
            </w:r>
            <w:proofErr w:type="gramEnd"/>
            <w:r>
              <w:rPr>
                <w:sz w:val="20"/>
              </w:rPr>
              <w:t>, and exponential functions.</w:t>
            </w:r>
          </w:p>
          <w:p w:rsidR="00B713D7" w:rsidRDefault="009111F1">
            <w:pPr>
              <w:pStyle w:val="TableParagraph"/>
              <w:numPr>
                <w:ilvl w:val="0"/>
                <w:numId w:val="2"/>
              </w:numPr>
              <w:tabs>
                <w:tab w:val="left" w:pos="279"/>
              </w:tabs>
              <w:spacing w:line="228" w:lineRule="exact"/>
              <w:ind w:hanging="175"/>
              <w:rPr>
                <w:sz w:val="20"/>
              </w:rPr>
            </w:pPr>
            <w:r>
              <w:rPr>
                <w:sz w:val="20"/>
              </w:rPr>
              <w:t>In Algebra II, sequences will be</w:t>
            </w:r>
            <w:r>
              <w:rPr>
                <w:spacing w:val="-20"/>
                <w:sz w:val="20"/>
              </w:rPr>
              <w:t xml:space="preserve"> </w:t>
            </w:r>
            <w:r>
              <w:rPr>
                <w:sz w:val="20"/>
              </w:rPr>
              <w:t>defined/written</w:t>
            </w:r>
          </w:p>
          <w:p w:rsidR="00B713D7" w:rsidRDefault="009111F1">
            <w:pPr>
              <w:pStyle w:val="TableParagraph"/>
              <w:spacing w:line="229" w:lineRule="exact"/>
              <w:ind w:left="103"/>
              <w:rPr>
                <w:b/>
                <w:sz w:val="20"/>
              </w:rPr>
            </w:pPr>
            <w:r>
              <w:rPr>
                <w:sz w:val="20"/>
              </w:rPr>
              <w:t xml:space="preserve">recursively and explicitly </w:t>
            </w:r>
            <w:r>
              <w:rPr>
                <w:b/>
                <w:sz w:val="20"/>
              </w:rPr>
              <w:t>in subscript notation</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2078"/>
        </w:trPr>
        <w:tc>
          <w:tcPr>
            <w:tcW w:w="1757" w:type="dxa"/>
            <w:vMerge/>
          </w:tcPr>
          <w:p w:rsidR="00B713D7" w:rsidRDefault="00B713D7"/>
        </w:tc>
        <w:tc>
          <w:tcPr>
            <w:tcW w:w="5100" w:type="dxa"/>
          </w:tcPr>
          <w:p w:rsidR="00B713D7" w:rsidRDefault="00B713D7">
            <w:pPr>
              <w:pStyle w:val="TableParagraph"/>
              <w:rPr>
                <w:rFonts w:ascii="Times New Roman"/>
                <w:sz w:val="20"/>
              </w:rPr>
            </w:pPr>
          </w:p>
          <w:p w:rsidR="00B713D7" w:rsidRDefault="009111F1">
            <w:pPr>
              <w:pStyle w:val="TableParagraph"/>
              <w:ind w:left="103"/>
              <w:rPr>
                <w:sz w:val="20"/>
              </w:rPr>
            </w:pPr>
            <w:r>
              <w:rPr>
                <w:sz w:val="20"/>
              </w:rPr>
              <w:t>AII-F.BF.1b Combine standard function types using arithmetic operations.</w:t>
            </w:r>
          </w:p>
          <w:p w:rsidR="00B713D7" w:rsidRDefault="00B713D7">
            <w:pPr>
              <w:pStyle w:val="TableParagraph"/>
              <w:rPr>
                <w:rFonts w:ascii="Times New Roman"/>
                <w:sz w:val="20"/>
              </w:rPr>
            </w:pPr>
          </w:p>
          <w:p w:rsidR="00B713D7" w:rsidRDefault="009111F1">
            <w:pPr>
              <w:pStyle w:val="TableParagraph"/>
              <w:spacing w:before="1"/>
              <w:ind w:left="103" w:right="87"/>
              <w:rPr>
                <w:sz w:val="20"/>
              </w:rPr>
            </w:pPr>
            <w:r>
              <w:rPr>
                <w:sz w:val="20"/>
              </w:rPr>
              <w:t>e.g., Build a function that models the temperature of a cooling body by adding a constant function to a decaying exponential, and relate these functions to the model.</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7"/>
      </w:tblGrid>
      <w:tr w:rsidR="00B713D7">
        <w:trPr>
          <w:trHeight w:hRule="exact" w:val="1908"/>
        </w:trPr>
        <w:tc>
          <w:tcPr>
            <w:tcW w:w="1757" w:type="dxa"/>
          </w:tcPr>
          <w:p w:rsidR="00B713D7" w:rsidRDefault="00B713D7"/>
        </w:tc>
        <w:tc>
          <w:tcPr>
            <w:tcW w:w="5100" w:type="dxa"/>
          </w:tcPr>
          <w:p w:rsidR="00B713D7" w:rsidRDefault="009111F1">
            <w:pPr>
              <w:pStyle w:val="TableParagraph"/>
              <w:spacing w:before="143"/>
              <w:ind w:left="103" w:right="165"/>
              <w:rPr>
                <w:sz w:val="20"/>
              </w:rPr>
            </w:pPr>
            <w:r>
              <w:rPr>
                <w:sz w:val="20"/>
              </w:rPr>
              <w:t>AII-F.BF.2 Write arithmetic and geometric sequences both recursively and with an explicit formula, use them to model situations, and translate between the two forms.</w:t>
            </w:r>
          </w:p>
          <w:p w:rsidR="00B713D7" w:rsidRDefault="00B713D7">
            <w:pPr>
              <w:pStyle w:val="TableParagraph"/>
              <w:rPr>
                <w:rFonts w:ascii="Times New Roman"/>
                <w:sz w:val="20"/>
              </w:rPr>
            </w:pPr>
          </w:p>
          <w:p w:rsidR="00B713D7" w:rsidRDefault="009111F1">
            <w:pPr>
              <w:pStyle w:val="TableParagraph"/>
              <w:ind w:left="103" w:right="309"/>
              <w:rPr>
                <w:b/>
                <w:sz w:val="20"/>
              </w:rPr>
            </w:pPr>
            <w:r>
              <w:rPr>
                <w:sz w:val="20"/>
                <w:u w:val="single"/>
              </w:rPr>
              <w:t xml:space="preserve">Note: </w:t>
            </w:r>
            <w:r>
              <w:rPr>
                <w:sz w:val="20"/>
              </w:rPr>
              <w:t xml:space="preserve">In Algebra II, sequences will be defined/written recursively and explicitly </w:t>
            </w:r>
            <w:r>
              <w:rPr>
                <w:b/>
                <w:sz w:val="20"/>
              </w:rPr>
              <w:t>in subscript notation.</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357"/>
        </w:trPr>
        <w:tc>
          <w:tcPr>
            <w:tcW w:w="1757" w:type="dxa"/>
            <w:tcBorders>
              <w:bottom w:val="nil"/>
            </w:tcBorders>
          </w:tcPr>
          <w:p w:rsidR="00B713D7" w:rsidRDefault="00B713D7"/>
        </w:tc>
        <w:tc>
          <w:tcPr>
            <w:tcW w:w="5100" w:type="dxa"/>
            <w:tcBorders>
              <w:bottom w:val="nil"/>
            </w:tcBorders>
          </w:tcPr>
          <w:p w:rsidR="00B713D7" w:rsidRDefault="009111F1">
            <w:pPr>
              <w:pStyle w:val="TableParagraph"/>
              <w:spacing w:before="102"/>
              <w:ind w:left="103"/>
              <w:rPr>
                <w:sz w:val="20"/>
              </w:rPr>
            </w:pPr>
            <w:r>
              <w:rPr>
                <w:spacing w:val="-1"/>
                <w:w w:val="99"/>
                <w:sz w:val="20"/>
              </w:rPr>
              <w:t>AII</w:t>
            </w:r>
            <w:r>
              <w:rPr>
                <w:w w:val="99"/>
                <w:sz w:val="20"/>
              </w:rPr>
              <w:t>-F</w:t>
            </w:r>
            <w:r>
              <w:rPr>
                <w:spacing w:val="-1"/>
                <w:w w:val="99"/>
                <w:sz w:val="20"/>
              </w:rPr>
              <w:t>.B</w:t>
            </w:r>
            <w:r>
              <w:rPr>
                <w:w w:val="99"/>
                <w:sz w:val="20"/>
              </w:rPr>
              <w:t>F</w:t>
            </w:r>
            <w:r>
              <w:rPr>
                <w:spacing w:val="2"/>
                <w:w w:val="99"/>
                <w:sz w:val="20"/>
              </w:rPr>
              <w:t>.</w:t>
            </w:r>
            <w:r>
              <w:rPr>
                <w:spacing w:val="-1"/>
                <w:w w:val="99"/>
                <w:sz w:val="20"/>
              </w:rPr>
              <w:t>3</w:t>
            </w:r>
            <w:r>
              <w:rPr>
                <w:w w:val="99"/>
                <w:sz w:val="20"/>
              </w:rPr>
              <w:t>a</w:t>
            </w:r>
            <w:r>
              <w:rPr>
                <w:spacing w:val="-1"/>
                <w:sz w:val="20"/>
              </w:rPr>
              <w:t xml:space="preserve"> </w:t>
            </w:r>
            <w:r>
              <w:rPr>
                <w:w w:val="99"/>
                <w:sz w:val="20"/>
              </w:rPr>
              <w:t>U</w:t>
            </w:r>
            <w:r>
              <w:rPr>
                <w:spacing w:val="3"/>
                <w:w w:val="99"/>
                <w:sz w:val="20"/>
              </w:rPr>
              <w:t>s</w:t>
            </w:r>
            <w:r>
              <w:rPr>
                <w:spacing w:val="-2"/>
                <w:w w:val="99"/>
                <w:sz w:val="20"/>
              </w:rPr>
              <w:t>i</w:t>
            </w:r>
            <w:r>
              <w:rPr>
                <w:spacing w:val="-1"/>
                <w:w w:val="99"/>
                <w:sz w:val="20"/>
              </w:rPr>
              <w:t>n</w:t>
            </w:r>
            <w:r>
              <w:rPr>
                <w:w w:val="99"/>
                <w:sz w:val="20"/>
              </w:rPr>
              <w:t>g</w:t>
            </w:r>
            <w:r>
              <w:rPr>
                <w:spacing w:val="-8"/>
                <w:sz w:val="20"/>
              </w:rPr>
              <w:t xml:space="preserve"> </w:t>
            </w:r>
            <w:r>
              <w:rPr>
                <w:rFonts w:ascii="Cambria Math" w:eastAsia="Cambria Math"/>
                <w:w w:val="49"/>
                <w:sz w:val="20"/>
              </w:rPr>
              <w:t>𝑓</w:t>
            </w:r>
            <w:r>
              <w:rPr>
                <w:rFonts w:ascii="Cambria Math" w:eastAsia="Cambria Math"/>
                <w:spacing w:val="5"/>
                <w:w w:val="49"/>
                <w:sz w:val="20"/>
              </w:rPr>
              <w:t>𝑓</w:t>
            </w:r>
            <w:r>
              <w:rPr>
                <w:rFonts w:ascii="Cambria Math" w:eastAsia="Cambria Math"/>
                <w:spacing w:val="-1"/>
                <w:w w:val="99"/>
                <w:position w:val="1"/>
                <w:sz w:val="20"/>
              </w:rPr>
              <w:t>(</w:t>
            </w:r>
            <w:r>
              <w:rPr>
                <w:rFonts w:ascii="Cambria Math" w:eastAsia="Cambria Math"/>
                <w:w w:val="49"/>
                <w:sz w:val="20"/>
              </w:rPr>
              <w:t>𝑥</w:t>
            </w:r>
            <w:r>
              <w:rPr>
                <w:rFonts w:ascii="Cambria Math" w:eastAsia="Cambria Math"/>
                <w:spacing w:val="6"/>
                <w:w w:val="49"/>
                <w:sz w:val="20"/>
              </w:rPr>
              <w:t>𝑥</w:t>
            </w:r>
            <w:r>
              <w:rPr>
                <w:rFonts w:ascii="Cambria Math" w:eastAsia="Cambria Math"/>
                <w:w w:val="99"/>
                <w:position w:val="1"/>
                <w:sz w:val="20"/>
              </w:rPr>
              <w:t>)</w:t>
            </w:r>
            <w:r>
              <w:rPr>
                <w:rFonts w:ascii="Cambria Math" w:eastAsia="Cambria Math"/>
                <w:position w:val="1"/>
                <w:sz w:val="20"/>
              </w:rPr>
              <w:t xml:space="preserve"> </w:t>
            </w:r>
            <w:r>
              <w:rPr>
                <w:rFonts w:ascii="Cambria Math" w:eastAsia="Cambria Math"/>
                <w:w w:val="99"/>
                <w:sz w:val="20"/>
              </w:rPr>
              <w:t>+</w:t>
            </w:r>
            <w:r>
              <w:rPr>
                <w:rFonts w:ascii="Cambria Math" w:eastAsia="Cambria Math"/>
                <w:spacing w:val="1"/>
                <w:sz w:val="20"/>
              </w:rPr>
              <w:t xml:space="preserve"> </w:t>
            </w:r>
            <w:r>
              <w:rPr>
                <w:rFonts w:ascii="Cambria Math" w:eastAsia="Cambria Math"/>
                <w:w w:val="49"/>
                <w:sz w:val="20"/>
              </w:rPr>
              <w:t>𝑘</w:t>
            </w:r>
            <w:r>
              <w:rPr>
                <w:rFonts w:ascii="Cambria Math" w:eastAsia="Cambria Math"/>
                <w:spacing w:val="5"/>
                <w:w w:val="49"/>
                <w:sz w:val="20"/>
              </w:rPr>
              <w:t>𝑘</w:t>
            </w:r>
            <w:r>
              <w:rPr>
                <w:w w:val="99"/>
                <w:sz w:val="20"/>
              </w:rPr>
              <w:t>,</w:t>
            </w:r>
            <w:r>
              <w:rPr>
                <w:spacing w:val="1"/>
                <w:sz w:val="20"/>
              </w:rPr>
              <w:t xml:space="preserve"> </w:t>
            </w:r>
            <w:r>
              <w:rPr>
                <w:rFonts w:ascii="Cambria Math" w:eastAsia="Cambria Math"/>
                <w:w w:val="49"/>
                <w:sz w:val="20"/>
              </w:rPr>
              <w:t>𝑘𝑘</w:t>
            </w:r>
            <w:r>
              <w:rPr>
                <w:rFonts w:ascii="Cambria Math" w:eastAsia="Cambria Math"/>
                <w:spacing w:val="6"/>
                <w:sz w:val="20"/>
              </w:rPr>
              <w:t xml:space="preserve"> </w:t>
            </w:r>
            <w:r>
              <w:rPr>
                <w:rFonts w:ascii="Cambria Math" w:eastAsia="Cambria Math"/>
                <w:w w:val="49"/>
                <w:sz w:val="20"/>
              </w:rPr>
              <w:t>𝑓</w:t>
            </w:r>
            <w:r>
              <w:rPr>
                <w:rFonts w:ascii="Cambria Math" w:eastAsia="Cambria Math"/>
                <w:spacing w:val="5"/>
                <w:w w:val="49"/>
                <w:sz w:val="20"/>
              </w:rPr>
              <w:t>𝑓</w:t>
            </w:r>
            <w:r>
              <w:rPr>
                <w:rFonts w:ascii="Cambria Math" w:eastAsia="Cambria Math"/>
                <w:spacing w:val="1"/>
                <w:w w:val="99"/>
                <w:sz w:val="20"/>
              </w:rPr>
              <w:t>(</w:t>
            </w:r>
            <w:r>
              <w:rPr>
                <w:rFonts w:ascii="Cambria Math" w:eastAsia="Cambria Math"/>
                <w:w w:val="49"/>
                <w:sz w:val="20"/>
              </w:rPr>
              <w:t>𝑥</w:t>
            </w:r>
            <w:r>
              <w:rPr>
                <w:rFonts w:ascii="Cambria Math" w:eastAsia="Cambria Math"/>
                <w:spacing w:val="4"/>
                <w:w w:val="49"/>
                <w:sz w:val="20"/>
              </w:rPr>
              <w:t>𝑥</w:t>
            </w:r>
            <w:r>
              <w:rPr>
                <w:rFonts w:ascii="Cambria Math" w:eastAsia="Cambria Math"/>
                <w:spacing w:val="1"/>
                <w:w w:val="99"/>
                <w:sz w:val="20"/>
              </w:rPr>
              <w:t>)</w:t>
            </w:r>
            <w:r>
              <w:rPr>
                <w:w w:val="99"/>
                <w:sz w:val="20"/>
              </w:rPr>
              <w:t>,</w:t>
            </w:r>
            <w:r>
              <w:rPr>
                <w:spacing w:val="-1"/>
                <w:sz w:val="20"/>
              </w:rPr>
              <w:t xml:space="preserve"> </w:t>
            </w:r>
            <w:r>
              <w:rPr>
                <w:spacing w:val="-1"/>
                <w:w w:val="99"/>
                <w:sz w:val="20"/>
              </w:rPr>
              <w:t>an</w:t>
            </w:r>
            <w:r>
              <w:rPr>
                <w:w w:val="99"/>
                <w:sz w:val="20"/>
              </w:rPr>
              <w:t>d</w:t>
            </w:r>
            <w:r>
              <w:rPr>
                <w:spacing w:val="1"/>
                <w:sz w:val="20"/>
              </w:rPr>
              <w:t xml:space="preserve"> </w:t>
            </w:r>
            <w:r>
              <w:rPr>
                <w:rFonts w:ascii="Cambria Math" w:eastAsia="Cambria Math"/>
                <w:w w:val="49"/>
                <w:sz w:val="20"/>
              </w:rPr>
              <w:t>𝑓</w:t>
            </w:r>
            <w:r>
              <w:rPr>
                <w:rFonts w:ascii="Cambria Math" w:eastAsia="Cambria Math"/>
                <w:spacing w:val="7"/>
                <w:w w:val="49"/>
                <w:sz w:val="20"/>
              </w:rPr>
              <w:t>𝑓</w:t>
            </w:r>
            <w:r>
              <w:rPr>
                <w:rFonts w:ascii="Cambria Math" w:eastAsia="Cambria Math"/>
                <w:spacing w:val="-1"/>
                <w:w w:val="99"/>
                <w:sz w:val="20"/>
              </w:rPr>
              <w:t>(</w:t>
            </w:r>
            <w:r>
              <w:rPr>
                <w:rFonts w:ascii="Cambria Math" w:eastAsia="Cambria Math"/>
                <w:w w:val="49"/>
                <w:sz w:val="20"/>
              </w:rPr>
              <w:t>𝑥𝑥</w:t>
            </w:r>
            <w:r>
              <w:rPr>
                <w:rFonts w:ascii="Cambria Math" w:eastAsia="Cambria Math"/>
                <w:sz w:val="20"/>
              </w:rPr>
              <w:t xml:space="preserve"> </w:t>
            </w:r>
            <w:r>
              <w:rPr>
                <w:rFonts w:ascii="Cambria Math" w:eastAsia="Cambria Math"/>
                <w:spacing w:val="7"/>
                <w:sz w:val="20"/>
              </w:rPr>
              <w:t xml:space="preserve"> </w:t>
            </w:r>
            <w:r>
              <w:rPr>
                <w:rFonts w:ascii="Cambria Math" w:eastAsia="Cambria Math"/>
                <w:w w:val="99"/>
                <w:sz w:val="20"/>
              </w:rPr>
              <w:t>+</w:t>
            </w:r>
            <w:r>
              <w:rPr>
                <w:rFonts w:ascii="Cambria Math" w:eastAsia="Cambria Math"/>
                <w:sz w:val="20"/>
              </w:rPr>
              <w:t xml:space="preserve">  </w:t>
            </w:r>
            <w:r>
              <w:rPr>
                <w:rFonts w:ascii="Cambria Math" w:eastAsia="Cambria Math"/>
                <w:w w:val="49"/>
                <w:sz w:val="20"/>
              </w:rPr>
              <w:t>𝑘</w:t>
            </w:r>
            <w:r>
              <w:rPr>
                <w:rFonts w:ascii="Cambria Math" w:eastAsia="Cambria Math"/>
                <w:spacing w:val="7"/>
                <w:w w:val="49"/>
                <w:sz w:val="20"/>
              </w:rPr>
              <w:t>𝑘</w:t>
            </w:r>
            <w:r>
              <w:rPr>
                <w:rFonts w:ascii="Cambria Math" w:eastAsia="Cambria Math"/>
                <w:spacing w:val="-1"/>
                <w:w w:val="99"/>
                <w:sz w:val="20"/>
              </w:rPr>
              <w:t>)</w:t>
            </w:r>
            <w:r>
              <w:rPr>
                <w:w w:val="99"/>
                <w:sz w:val="20"/>
              </w:rPr>
              <w:t>:</w:t>
            </w:r>
          </w:p>
        </w:tc>
        <w:tc>
          <w:tcPr>
            <w:tcW w:w="336" w:type="dxa"/>
            <w:vMerge w:val="restart"/>
          </w:tcPr>
          <w:p w:rsidR="00B713D7" w:rsidRDefault="00B713D7"/>
        </w:tc>
        <w:tc>
          <w:tcPr>
            <w:tcW w:w="336" w:type="dxa"/>
            <w:vMerge w:val="restart"/>
          </w:tcPr>
          <w:p w:rsidR="00B713D7" w:rsidRDefault="00B713D7"/>
        </w:tc>
        <w:tc>
          <w:tcPr>
            <w:tcW w:w="336" w:type="dxa"/>
            <w:vMerge w:val="restart"/>
          </w:tcPr>
          <w:p w:rsidR="00B713D7" w:rsidRDefault="00B713D7"/>
        </w:tc>
        <w:tc>
          <w:tcPr>
            <w:tcW w:w="338" w:type="dxa"/>
            <w:vMerge w:val="restart"/>
          </w:tcPr>
          <w:p w:rsidR="00B713D7" w:rsidRDefault="00B713D7"/>
        </w:tc>
        <w:tc>
          <w:tcPr>
            <w:tcW w:w="655" w:type="dxa"/>
            <w:vMerge w:val="restart"/>
          </w:tcPr>
          <w:p w:rsidR="00B713D7" w:rsidRDefault="00B713D7"/>
        </w:tc>
        <w:tc>
          <w:tcPr>
            <w:tcW w:w="655" w:type="dxa"/>
            <w:vMerge w:val="restart"/>
            <w:shd w:val="clear" w:color="auto" w:fill="DAEDF3"/>
          </w:tcPr>
          <w:p w:rsidR="00B713D7" w:rsidRDefault="00B713D7"/>
        </w:tc>
        <w:tc>
          <w:tcPr>
            <w:tcW w:w="656" w:type="dxa"/>
            <w:vMerge w:val="restart"/>
            <w:shd w:val="clear" w:color="auto" w:fill="FFFFCC"/>
          </w:tcPr>
          <w:p w:rsidR="00B713D7" w:rsidRDefault="00B713D7"/>
        </w:tc>
      </w:tr>
      <w:tr w:rsidR="00B713D7">
        <w:trPr>
          <w:trHeight w:hRule="exact" w:val="234"/>
        </w:trPr>
        <w:tc>
          <w:tcPr>
            <w:tcW w:w="1757" w:type="dxa"/>
            <w:tcBorders>
              <w:top w:val="nil"/>
              <w:bottom w:val="nil"/>
            </w:tcBorders>
          </w:tcPr>
          <w:p w:rsidR="00B713D7" w:rsidRDefault="00B713D7"/>
        </w:tc>
        <w:tc>
          <w:tcPr>
            <w:tcW w:w="5100" w:type="dxa"/>
            <w:tcBorders>
              <w:top w:val="nil"/>
              <w:bottom w:val="nil"/>
            </w:tcBorders>
          </w:tcPr>
          <w:p w:rsidR="00B713D7" w:rsidRDefault="009111F1">
            <w:pPr>
              <w:pStyle w:val="TableParagraph"/>
              <w:spacing w:line="230" w:lineRule="exact"/>
              <w:ind w:left="103"/>
              <w:rPr>
                <w:rFonts w:ascii="Cambria Math" w:eastAsia="Cambria Math"/>
                <w:sz w:val="20"/>
              </w:rPr>
            </w:pPr>
            <w:proofErr w:type="spellStart"/>
            <w:r>
              <w:rPr>
                <w:spacing w:val="-2"/>
                <w:w w:val="99"/>
                <w:sz w:val="20"/>
              </w:rPr>
              <w:t>i</w:t>
            </w:r>
            <w:proofErr w:type="spellEnd"/>
            <w:r>
              <w:rPr>
                <w:w w:val="99"/>
                <w:sz w:val="20"/>
              </w:rPr>
              <w:t>)</w:t>
            </w:r>
            <w:r>
              <w:rPr>
                <w:sz w:val="20"/>
              </w:rPr>
              <w:t xml:space="preserve"> </w:t>
            </w:r>
            <w:r>
              <w:rPr>
                <w:spacing w:val="-2"/>
                <w:w w:val="99"/>
                <w:sz w:val="20"/>
              </w:rPr>
              <w:t>i</w:t>
            </w:r>
            <w:r>
              <w:rPr>
                <w:spacing w:val="2"/>
                <w:w w:val="99"/>
                <w:sz w:val="20"/>
              </w:rPr>
              <w:t>d</w:t>
            </w:r>
            <w:r>
              <w:rPr>
                <w:spacing w:val="-1"/>
                <w:w w:val="99"/>
                <w:sz w:val="20"/>
              </w:rPr>
              <w:t>en</w:t>
            </w:r>
            <w:r>
              <w:rPr>
                <w:spacing w:val="2"/>
                <w:w w:val="99"/>
                <w:sz w:val="20"/>
              </w:rPr>
              <w:t>t</w:t>
            </w:r>
            <w:r>
              <w:rPr>
                <w:spacing w:val="-2"/>
                <w:w w:val="99"/>
                <w:sz w:val="20"/>
              </w:rPr>
              <w:t>i</w:t>
            </w:r>
            <w:r>
              <w:rPr>
                <w:spacing w:val="4"/>
                <w:w w:val="99"/>
                <w:sz w:val="20"/>
              </w:rPr>
              <w:t>f</w:t>
            </w:r>
            <w:r>
              <w:rPr>
                <w:w w:val="99"/>
                <w:sz w:val="20"/>
              </w:rPr>
              <w:t>y</w:t>
            </w:r>
            <w:r>
              <w:rPr>
                <w:spacing w:val="-4"/>
                <w:sz w:val="20"/>
              </w:rPr>
              <w:t xml:space="preserve"> </w:t>
            </w:r>
            <w:r>
              <w:rPr>
                <w:spacing w:val="-1"/>
                <w:w w:val="99"/>
                <w:sz w:val="20"/>
              </w:rPr>
              <w:t>th</w:t>
            </w:r>
            <w:r>
              <w:rPr>
                <w:w w:val="99"/>
                <w:sz w:val="20"/>
              </w:rPr>
              <w:t>e</w:t>
            </w:r>
            <w:r>
              <w:rPr>
                <w:spacing w:val="1"/>
                <w:sz w:val="20"/>
              </w:rPr>
              <w:t xml:space="preserve"> </w:t>
            </w:r>
            <w:r>
              <w:rPr>
                <w:spacing w:val="-1"/>
                <w:w w:val="99"/>
                <w:sz w:val="20"/>
              </w:rPr>
              <w:t>e</w:t>
            </w:r>
            <w:r>
              <w:rPr>
                <w:spacing w:val="2"/>
                <w:w w:val="99"/>
                <w:sz w:val="20"/>
              </w:rPr>
              <w:t>ff</w:t>
            </w:r>
            <w:r>
              <w:rPr>
                <w:spacing w:val="-1"/>
                <w:w w:val="99"/>
                <w:sz w:val="20"/>
              </w:rPr>
              <w:t>e</w:t>
            </w:r>
            <w:r>
              <w:rPr>
                <w:spacing w:val="1"/>
                <w:w w:val="99"/>
                <w:sz w:val="20"/>
              </w:rPr>
              <w:t>c</w:t>
            </w:r>
            <w:r>
              <w:rPr>
                <w:w w:val="99"/>
                <w:sz w:val="20"/>
              </w:rPr>
              <w:t>t</w:t>
            </w:r>
            <w:r>
              <w:rPr>
                <w:spacing w:val="-1"/>
                <w:sz w:val="20"/>
              </w:rPr>
              <w:t xml:space="preserve"> </w:t>
            </w:r>
            <w:r>
              <w:rPr>
                <w:spacing w:val="-1"/>
                <w:w w:val="99"/>
                <w:sz w:val="20"/>
              </w:rPr>
              <w:t>o</w:t>
            </w:r>
            <w:r>
              <w:rPr>
                <w:w w:val="99"/>
                <w:sz w:val="20"/>
              </w:rPr>
              <w:t>n</w:t>
            </w:r>
            <w:r>
              <w:rPr>
                <w:spacing w:val="-1"/>
                <w:sz w:val="20"/>
              </w:rPr>
              <w:t xml:space="preserve"> </w:t>
            </w:r>
            <w:r>
              <w:rPr>
                <w:spacing w:val="-1"/>
                <w:w w:val="99"/>
                <w:sz w:val="20"/>
              </w:rPr>
              <w:t>th</w:t>
            </w:r>
            <w:r>
              <w:rPr>
                <w:w w:val="99"/>
                <w:sz w:val="20"/>
              </w:rPr>
              <w:t>e</w:t>
            </w:r>
            <w:r>
              <w:rPr>
                <w:spacing w:val="1"/>
                <w:sz w:val="20"/>
              </w:rPr>
              <w:t xml:space="preserve"> </w:t>
            </w:r>
            <w:r>
              <w:rPr>
                <w:spacing w:val="-1"/>
                <w:w w:val="99"/>
                <w:sz w:val="20"/>
              </w:rPr>
              <w:t>g</w:t>
            </w:r>
            <w:r>
              <w:rPr>
                <w:w w:val="99"/>
                <w:sz w:val="20"/>
              </w:rPr>
              <w:t>r</w:t>
            </w:r>
            <w:r>
              <w:rPr>
                <w:spacing w:val="-1"/>
                <w:w w:val="99"/>
                <w:sz w:val="20"/>
              </w:rPr>
              <w:t>ap</w:t>
            </w:r>
            <w:r>
              <w:rPr>
                <w:w w:val="99"/>
                <w:sz w:val="20"/>
              </w:rPr>
              <w:t>h</w:t>
            </w:r>
            <w:r>
              <w:rPr>
                <w:spacing w:val="1"/>
                <w:sz w:val="20"/>
              </w:rPr>
              <w:t xml:space="preserve"> </w:t>
            </w:r>
            <w:r>
              <w:rPr>
                <w:w w:val="99"/>
                <w:sz w:val="20"/>
              </w:rPr>
              <w:t>w</w:t>
            </w:r>
            <w:r>
              <w:rPr>
                <w:spacing w:val="-1"/>
                <w:w w:val="99"/>
                <w:sz w:val="20"/>
              </w:rPr>
              <w:t>h</w:t>
            </w:r>
            <w:r>
              <w:rPr>
                <w:spacing w:val="2"/>
                <w:w w:val="99"/>
                <w:sz w:val="20"/>
              </w:rPr>
              <w:t>e</w:t>
            </w:r>
            <w:r>
              <w:rPr>
                <w:w w:val="99"/>
                <w:sz w:val="20"/>
              </w:rPr>
              <w:t>n</w:t>
            </w:r>
            <w:r>
              <w:rPr>
                <w:spacing w:val="-1"/>
                <w:sz w:val="20"/>
              </w:rPr>
              <w:t xml:space="preserve"> </w:t>
            </w:r>
            <w:r>
              <w:rPr>
                <w:w w:val="99"/>
                <w:sz w:val="20"/>
              </w:rPr>
              <w:t>r</w:t>
            </w:r>
            <w:r>
              <w:rPr>
                <w:spacing w:val="-1"/>
                <w:w w:val="99"/>
                <w:sz w:val="20"/>
              </w:rPr>
              <w:t>e</w:t>
            </w:r>
            <w:r>
              <w:rPr>
                <w:spacing w:val="2"/>
                <w:w w:val="99"/>
                <w:sz w:val="20"/>
              </w:rPr>
              <w:t>p</w:t>
            </w:r>
            <w:r>
              <w:rPr>
                <w:spacing w:val="-2"/>
                <w:w w:val="99"/>
                <w:sz w:val="20"/>
              </w:rPr>
              <w:t>l</w:t>
            </w:r>
            <w:r>
              <w:rPr>
                <w:spacing w:val="-1"/>
                <w:w w:val="99"/>
                <w:sz w:val="20"/>
              </w:rPr>
              <w:t>a</w:t>
            </w:r>
            <w:r>
              <w:rPr>
                <w:spacing w:val="1"/>
                <w:w w:val="99"/>
                <w:sz w:val="20"/>
              </w:rPr>
              <w:t>ci</w:t>
            </w:r>
            <w:r>
              <w:rPr>
                <w:spacing w:val="-1"/>
                <w:w w:val="99"/>
                <w:sz w:val="20"/>
              </w:rPr>
              <w:t>n</w:t>
            </w:r>
            <w:r>
              <w:rPr>
                <w:w w:val="99"/>
                <w:sz w:val="20"/>
              </w:rPr>
              <w:t>g</w:t>
            </w:r>
            <w:r>
              <w:rPr>
                <w:spacing w:val="2"/>
                <w:sz w:val="20"/>
              </w:rPr>
              <w:t xml:space="preserve"> </w:t>
            </w:r>
            <w:r>
              <w:rPr>
                <w:rFonts w:ascii="Cambria Math" w:eastAsia="Cambria Math"/>
                <w:w w:val="49"/>
                <w:sz w:val="20"/>
              </w:rPr>
              <w:t>𝑓</w:t>
            </w:r>
            <w:r>
              <w:rPr>
                <w:rFonts w:ascii="Cambria Math" w:eastAsia="Cambria Math"/>
                <w:spacing w:val="7"/>
                <w:w w:val="49"/>
                <w:sz w:val="20"/>
              </w:rPr>
              <w:t>𝑓</w:t>
            </w:r>
            <w:r>
              <w:rPr>
                <w:rFonts w:ascii="Cambria Math" w:eastAsia="Cambria Math"/>
                <w:spacing w:val="-1"/>
                <w:w w:val="99"/>
                <w:sz w:val="20"/>
              </w:rPr>
              <w:t>(</w:t>
            </w:r>
            <w:r>
              <w:rPr>
                <w:rFonts w:ascii="Cambria Math" w:eastAsia="Cambria Math"/>
                <w:w w:val="49"/>
                <w:sz w:val="20"/>
              </w:rPr>
              <w:t>𝑥</w:t>
            </w:r>
            <w:r>
              <w:rPr>
                <w:rFonts w:ascii="Cambria Math" w:eastAsia="Cambria Math"/>
                <w:spacing w:val="6"/>
                <w:w w:val="49"/>
                <w:sz w:val="20"/>
              </w:rPr>
              <w:t>𝑥</w:t>
            </w:r>
            <w:r>
              <w:rPr>
                <w:rFonts w:ascii="Cambria Math" w:eastAsia="Cambria Math"/>
                <w:w w:val="99"/>
                <w:sz w:val="20"/>
              </w:rPr>
              <w:t>)</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233"/>
        </w:trPr>
        <w:tc>
          <w:tcPr>
            <w:tcW w:w="1757" w:type="dxa"/>
            <w:tcBorders>
              <w:top w:val="nil"/>
              <w:bottom w:val="nil"/>
            </w:tcBorders>
          </w:tcPr>
          <w:p w:rsidR="00B713D7" w:rsidRDefault="00B713D7"/>
        </w:tc>
        <w:tc>
          <w:tcPr>
            <w:tcW w:w="5100" w:type="dxa"/>
            <w:tcBorders>
              <w:top w:val="nil"/>
              <w:bottom w:val="nil"/>
            </w:tcBorders>
          </w:tcPr>
          <w:p w:rsidR="00B713D7" w:rsidRDefault="009111F1">
            <w:pPr>
              <w:pStyle w:val="TableParagraph"/>
              <w:spacing w:line="229" w:lineRule="exact"/>
              <w:ind w:left="103"/>
              <w:rPr>
                <w:sz w:val="20"/>
              </w:rPr>
            </w:pPr>
            <w:r>
              <w:rPr>
                <w:spacing w:val="2"/>
                <w:w w:val="99"/>
                <w:sz w:val="20"/>
              </w:rPr>
              <w:t>b</w:t>
            </w:r>
            <w:r>
              <w:rPr>
                <w:w w:val="99"/>
                <w:sz w:val="20"/>
              </w:rPr>
              <w:t>y</w:t>
            </w:r>
            <w:r>
              <w:rPr>
                <w:spacing w:val="-2"/>
                <w:sz w:val="20"/>
              </w:rPr>
              <w:t xml:space="preserve"> </w:t>
            </w:r>
            <w:r>
              <w:rPr>
                <w:rFonts w:ascii="Cambria Math" w:eastAsia="Cambria Math"/>
                <w:w w:val="49"/>
                <w:sz w:val="20"/>
              </w:rPr>
              <w:t>𝑓</w:t>
            </w:r>
            <w:r>
              <w:rPr>
                <w:rFonts w:ascii="Cambria Math" w:eastAsia="Cambria Math"/>
                <w:spacing w:val="5"/>
                <w:w w:val="49"/>
                <w:sz w:val="20"/>
              </w:rPr>
              <w:t>𝑓</w:t>
            </w:r>
            <w:r>
              <w:rPr>
                <w:rFonts w:ascii="Cambria Math" w:eastAsia="Cambria Math"/>
                <w:spacing w:val="1"/>
                <w:w w:val="99"/>
                <w:sz w:val="20"/>
              </w:rPr>
              <w:t>(</w:t>
            </w:r>
            <w:r>
              <w:rPr>
                <w:rFonts w:ascii="Cambria Math" w:eastAsia="Cambria Math"/>
                <w:w w:val="49"/>
                <w:sz w:val="20"/>
              </w:rPr>
              <w:t>𝑥</w:t>
            </w:r>
            <w:r>
              <w:rPr>
                <w:rFonts w:ascii="Cambria Math" w:eastAsia="Cambria Math"/>
                <w:spacing w:val="6"/>
                <w:w w:val="49"/>
                <w:sz w:val="20"/>
              </w:rPr>
              <w:t>𝑥</w:t>
            </w:r>
            <w:r>
              <w:rPr>
                <w:rFonts w:ascii="Cambria Math" w:eastAsia="Cambria Math"/>
                <w:w w:val="99"/>
                <w:sz w:val="20"/>
              </w:rPr>
              <w:t>)</w:t>
            </w:r>
            <w:r>
              <w:rPr>
                <w:rFonts w:ascii="Cambria Math" w:eastAsia="Cambria Math"/>
                <w:sz w:val="20"/>
              </w:rPr>
              <w:t xml:space="preserve"> </w:t>
            </w:r>
            <w:r>
              <w:rPr>
                <w:rFonts w:ascii="Cambria Math" w:eastAsia="Cambria Math"/>
                <w:spacing w:val="-1"/>
                <w:sz w:val="20"/>
              </w:rPr>
              <w:t xml:space="preserve"> </w:t>
            </w:r>
            <w:r>
              <w:rPr>
                <w:rFonts w:ascii="Cambria Math" w:eastAsia="Cambria Math"/>
                <w:w w:val="99"/>
                <w:sz w:val="20"/>
              </w:rPr>
              <w:t>+</w:t>
            </w:r>
            <w:r>
              <w:rPr>
                <w:rFonts w:ascii="Cambria Math" w:eastAsia="Cambria Math"/>
                <w:sz w:val="20"/>
              </w:rPr>
              <w:t xml:space="preserve">  </w:t>
            </w:r>
            <w:r>
              <w:rPr>
                <w:rFonts w:ascii="Cambria Math" w:eastAsia="Cambria Math"/>
                <w:w w:val="49"/>
                <w:sz w:val="20"/>
              </w:rPr>
              <w:t>𝑘</w:t>
            </w:r>
            <w:r>
              <w:rPr>
                <w:rFonts w:ascii="Cambria Math" w:eastAsia="Cambria Math"/>
                <w:spacing w:val="7"/>
                <w:w w:val="49"/>
                <w:sz w:val="20"/>
              </w:rPr>
              <w:t>𝑘</w:t>
            </w:r>
            <w:r>
              <w:rPr>
                <w:w w:val="99"/>
                <w:sz w:val="20"/>
              </w:rPr>
              <w:t>,</w:t>
            </w:r>
            <w:r>
              <w:rPr>
                <w:spacing w:val="-1"/>
                <w:sz w:val="20"/>
              </w:rPr>
              <w:t xml:space="preserve"> </w:t>
            </w:r>
            <w:r>
              <w:rPr>
                <w:rFonts w:ascii="Cambria Math" w:eastAsia="Cambria Math"/>
                <w:w w:val="49"/>
                <w:sz w:val="20"/>
              </w:rPr>
              <w:t>𝑘𝑘</w:t>
            </w:r>
            <w:r>
              <w:rPr>
                <w:rFonts w:ascii="Cambria Math" w:eastAsia="Cambria Math"/>
                <w:spacing w:val="6"/>
                <w:sz w:val="20"/>
              </w:rPr>
              <w:t xml:space="preserve"> </w:t>
            </w:r>
            <w:r>
              <w:rPr>
                <w:rFonts w:ascii="Cambria Math" w:eastAsia="Cambria Math"/>
                <w:w w:val="49"/>
                <w:sz w:val="20"/>
              </w:rPr>
              <w:t>𝑓</w:t>
            </w:r>
            <w:r>
              <w:rPr>
                <w:rFonts w:ascii="Cambria Math" w:eastAsia="Cambria Math"/>
                <w:spacing w:val="5"/>
                <w:w w:val="49"/>
                <w:sz w:val="20"/>
              </w:rPr>
              <w:t>𝑓</w:t>
            </w:r>
            <w:r>
              <w:rPr>
                <w:rFonts w:ascii="Cambria Math" w:eastAsia="Cambria Math"/>
                <w:spacing w:val="1"/>
                <w:w w:val="99"/>
                <w:sz w:val="20"/>
              </w:rPr>
              <w:t>(</w:t>
            </w:r>
            <w:r>
              <w:rPr>
                <w:rFonts w:ascii="Cambria Math" w:eastAsia="Cambria Math"/>
                <w:w w:val="49"/>
                <w:sz w:val="20"/>
              </w:rPr>
              <w:t>𝑥</w:t>
            </w:r>
            <w:r>
              <w:rPr>
                <w:rFonts w:ascii="Cambria Math" w:eastAsia="Cambria Math"/>
                <w:spacing w:val="6"/>
                <w:w w:val="49"/>
                <w:sz w:val="20"/>
              </w:rPr>
              <w:t>𝑥</w:t>
            </w:r>
            <w:r>
              <w:rPr>
                <w:rFonts w:ascii="Cambria Math" w:eastAsia="Cambria Math"/>
                <w:spacing w:val="-1"/>
                <w:w w:val="99"/>
                <w:sz w:val="20"/>
              </w:rPr>
              <w:t>)</w:t>
            </w:r>
            <w:r>
              <w:rPr>
                <w:w w:val="99"/>
                <w:sz w:val="20"/>
              </w:rPr>
              <w:t>,</w:t>
            </w:r>
            <w:r>
              <w:rPr>
                <w:spacing w:val="-1"/>
                <w:sz w:val="20"/>
              </w:rPr>
              <w:t xml:space="preserve"> </w:t>
            </w:r>
            <w:r>
              <w:rPr>
                <w:spacing w:val="-1"/>
                <w:w w:val="99"/>
                <w:sz w:val="20"/>
              </w:rPr>
              <w:t>a</w:t>
            </w:r>
            <w:r>
              <w:rPr>
                <w:spacing w:val="2"/>
                <w:w w:val="99"/>
                <w:sz w:val="20"/>
              </w:rPr>
              <w:t>n</w:t>
            </w:r>
            <w:r>
              <w:rPr>
                <w:w w:val="99"/>
                <w:sz w:val="20"/>
              </w:rPr>
              <w:t>d</w:t>
            </w:r>
            <w:r>
              <w:rPr>
                <w:spacing w:val="1"/>
                <w:sz w:val="20"/>
              </w:rPr>
              <w:t xml:space="preserve"> </w:t>
            </w:r>
            <w:r>
              <w:rPr>
                <w:rFonts w:ascii="Cambria Math" w:eastAsia="Cambria Math"/>
                <w:w w:val="49"/>
                <w:sz w:val="20"/>
              </w:rPr>
              <w:t>𝑓</w:t>
            </w:r>
            <w:r>
              <w:rPr>
                <w:rFonts w:ascii="Cambria Math" w:eastAsia="Cambria Math"/>
                <w:spacing w:val="5"/>
                <w:w w:val="49"/>
                <w:sz w:val="20"/>
              </w:rPr>
              <w:t>𝑓</w:t>
            </w:r>
            <w:r>
              <w:rPr>
                <w:rFonts w:ascii="Cambria Math" w:eastAsia="Cambria Math"/>
                <w:spacing w:val="1"/>
                <w:w w:val="99"/>
                <w:sz w:val="20"/>
              </w:rPr>
              <w:t>(</w:t>
            </w:r>
            <w:r>
              <w:rPr>
                <w:rFonts w:ascii="Cambria Math" w:eastAsia="Cambria Math"/>
                <w:w w:val="49"/>
                <w:sz w:val="20"/>
              </w:rPr>
              <w:t>𝑥𝑥</w:t>
            </w:r>
            <w:r>
              <w:rPr>
                <w:rFonts w:ascii="Cambria Math" w:eastAsia="Cambria Math"/>
                <w:sz w:val="20"/>
              </w:rPr>
              <w:t xml:space="preserve"> </w:t>
            </w:r>
            <w:r>
              <w:rPr>
                <w:rFonts w:ascii="Cambria Math" w:eastAsia="Cambria Math"/>
                <w:spacing w:val="5"/>
                <w:sz w:val="20"/>
              </w:rPr>
              <w:t xml:space="preserve"> </w:t>
            </w:r>
            <w:r>
              <w:rPr>
                <w:rFonts w:ascii="Cambria Math" w:eastAsia="Cambria Math"/>
                <w:w w:val="99"/>
                <w:sz w:val="20"/>
              </w:rPr>
              <w:t>+</w:t>
            </w:r>
            <w:r>
              <w:rPr>
                <w:rFonts w:ascii="Cambria Math" w:eastAsia="Cambria Math"/>
                <w:sz w:val="20"/>
              </w:rPr>
              <w:t xml:space="preserve">  </w:t>
            </w:r>
            <w:r>
              <w:rPr>
                <w:rFonts w:ascii="Cambria Math" w:eastAsia="Cambria Math"/>
                <w:w w:val="49"/>
                <w:sz w:val="20"/>
              </w:rPr>
              <w:t>𝑘</w:t>
            </w:r>
            <w:r>
              <w:rPr>
                <w:rFonts w:ascii="Cambria Math" w:eastAsia="Cambria Math"/>
                <w:spacing w:val="7"/>
                <w:w w:val="49"/>
                <w:sz w:val="20"/>
              </w:rPr>
              <w:t>𝑘</w:t>
            </w:r>
            <w:r>
              <w:rPr>
                <w:rFonts w:ascii="Cambria Math" w:eastAsia="Cambria Math"/>
                <w:w w:val="99"/>
                <w:sz w:val="20"/>
              </w:rPr>
              <w:t>)</w:t>
            </w:r>
            <w:r>
              <w:rPr>
                <w:rFonts w:ascii="Cambria Math" w:eastAsia="Cambria Math"/>
                <w:spacing w:val="12"/>
                <w:sz w:val="20"/>
              </w:rPr>
              <w:t xml:space="preserve"> </w:t>
            </w:r>
            <w:r>
              <w:rPr>
                <w:spacing w:val="2"/>
                <w:w w:val="99"/>
                <w:sz w:val="20"/>
              </w:rPr>
              <w:t>f</w:t>
            </w:r>
            <w:r>
              <w:rPr>
                <w:spacing w:val="-1"/>
                <w:w w:val="99"/>
                <w:sz w:val="20"/>
              </w:rPr>
              <w:t>o</w:t>
            </w:r>
            <w:r>
              <w:rPr>
                <w:w w:val="99"/>
                <w:sz w:val="20"/>
              </w:rPr>
              <w:t>r</w:t>
            </w:r>
            <w:r>
              <w:rPr>
                <w:sz w:val="20"/>
              </w:rPr>
              <w:t xml:space="preserve"> </w:t>
            </w:r>
            <w:r>
              <w:rPr>
                <w:spacing w:val="1"/>
                <w:w w:val="99"/>
                <w:sz w:val="20"/>
              </w:rPr>
              <w:t>s</w:t>
            </w:r>
            <w:r>
              <w:rPr>
                <w:spacing w:val="-1"/>
                <w:w w:val="99"/>
                <w:sz w:val="20"/>
              </w:rPr>
              <w:t>pe</w:t>
            </w:r>
            <w:r>
              <w:rPr>
                <w:spacing w:val="1"/>
                <w:w w:val="99"/>
                <w:sz w:val="20"/>
              </w:rPr>
              <w:t>c</w:t>
            </w:r>
            <w:r>
              <w:rPr>
                <w:spacing w:val="-2"/>
                <w:w w:val="99"/>
                <w:sz w:val="20"/>
              </w:rPr>
              <w:t>i</w:t>
            </w:r>
            <w:r>
              <w:rPr>
                <w:spacing w:val="2"/>
                <w:w w:val="99"/>
                <w:sz w:val="20"/>
              </w:rPr>
              <w:t>f</w:t>
            </w:r>
            <w:r>
              <w:rPr>
                <w:spacing w:val="-2"/>
                <w:w w:val="99"/>
                <w:sz w:val="20"/>
              </w:rPr>
              <w:t>i</w:t>
            </w:r>
            <w:r>
              <w:rPr>
                <w:w w:val="99"/>
                <w:sz w:val="20"/>
              </w:rPr>
              <w:t>c</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231"/>
        </w:trPr>
        <w:tc>
          <w:tcPr>
            <w:tcW w:w="1757" w:type="dxa"/>
            <w:tcBorders>
              <w:top w:val="nil"/>
              <w:bottom w:val="nil"/>
            </w:tcBorders>
          </w:tcPr>
          <w:p w:rsidR="00B713D7" w:rsidRDefault="00B713D7"/>
        </w:tc>
        <w:tc>
          <w:tcPr>
            <w:tcW w:w="5100" w:type="dxa"/>
            <w:tcBorders>
              <w:top w:val="nil"/>
              <w:bottom w:val="nil"/>
            </w:tcBorders>
          </w:tcPr>
          <w:p w:rsidR="00B713D7" w:rsidRDefault="009111F1">
            <w:pPr>
              <w:pStyle w:val="TableParagraph"/>
              <w:spacing w:line="227" w:lineRule="exact"/>
              <w:ind w:left="102"/>
              <w:rPr>
                <w:sz w:val="20"/>
              </w:rPr>
            </w:pPr>
            <w:r>
              <w:rPr>
                <w:sz w:val="20"/>
              </w:rPr>
              <w:t>values of k (both positive and negative);</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229"/>
        </w:trPr>
        <w:tc>
          <w:tcPr>
            <w:tcW w:w="1757" w:type="dxa"/>
            <w:tcBorders>
              <w:top w:val="nil"/>
              <w:bottom w:val="nil"/>
            </w:tcBorders>
          </w:tcPr>
          <w:p w:rsidR="00B713D7" w:rsidRDefault="00B713D7"/>
        </w:tc>
        <w:tc>
          <w:tcPr>
            <w:tcW w:w="5100" w:type="dxa"/>
            <w:tcBorders>
              <w:top w:val="nil"/>
              <w:bottom w:val="nil"/>
            </w:tcBorders>
          </w:tcPr>
          <w:p w:rsidR="00B713D7" w:rsidRDefault="009111F1">
            <w:pPr>
              <w:pStyle w:val="TableParagraph"/>
              <w:spacing w:line="227" w:lineRule="exact"/>
              <w:ind w:left="102"/>
              <w:rPr>
                <w:sz w:val="20"/>
              </w:rPr>
            </w:pPr>
            <w:r>
              <w:rPr>
                <w:sz w:val="20"/>
              </w:rPr>
              <w:t>ii) find the value of k given the graphs;</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230"/>
        </w:trPr>
        <w:tc>
          <w:tcPr>
            <w:tcW w:w="1757" w:type="dxa"/>
            <w:tcBorders>
              <w:top w:val="nil"/>
              <w:bottom w:val="nil"/>
            </w:tcBorders>
          </w:tcPr>
          <w:p w:rsidR="00B713D7" w:rsidRDefault="00B713D7"/>
        </w:tc>
        <w:tc>
          <w:tcPr>
            <w:tcW w:w="5100" w:type="dxa"/>
            <w:tcBorders>
              <w:top w:val="nil"/>
              <w:bottom w:val="nil"/>
            </w:tcBorders>
          </w:tcPr>
          <w:p w:rsidR="00B713D7" w:rsidRDefault="009111F1">
            <w:pPr>
              <w:pStyle w:val="TableParagraph"/>
              <w:spacing w:line="225" w:lineRule="exact"/>
              <w:ind w:left="102"/>
              <w:rPr>
                <w:sz w:val="20"/>
              </w:rPr>
            </w:pPr>
            <w:r>
              <w:rPr>
                <w:b/>
                <w:sz w:val="20"/>
              </w:rPr>
              <w:t xml:space="preserve">iii) write a new function using the value of k; </w:t>
            </w:r>
            <w:r>
              <w:rPr>
                <w:sz w:val="20"/>
              </w:rPr>
              <w:t>and</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232"/>
        </w:trPr>
        <w:tc>
          <w:tcPr>
            <w:tcW w:w="1757" w:type="dxa"/>
            <w:tcBorders>
              <w:top w:val="nil"/>
              <w:bottom w:val="nil"/>
            </w:tcBorders>
          </w:tcPr>
          <w:p w:rsidR="00B713D7" w:rsidRDefault="00B713D7"/>
        </w:tc>
        <w:tc>
          <w:tcPr>
            <w:tcW w:w="5100" w:type="dxa"/>
            <w:tcBorders>
              <w:top w:val="nil"/>
              <w:bottom w:val="nil"/>
            </w:tcBorders>
          </w:tcPr>
          <w:p w:rsidR="00B713D7" w:rsidRDefault="009111F1">
            <w:pPr>
              <w:pStyle w:val="TableParagraph"/>
              <w:spacing w:line="228" w:lineRule="exact"/>
              <w:ind w:left="102"/>
              <w:rPr>
                <w:sz w:val="20"/>
              </w:rPr>
            </w:pPr>
            <w:r>
              <w:rPr>
                <w:sz w:val="20"/>
              </w:rPr>
              <w:t>iv) use technology to experiment with cases and</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229"/>
        </w:trPr>
        <w:tc>
          <w:tcPr>
            <w:tcW w:w="1757" w:type="dxa"/>
            <w:tcBorders>
              <w:top w:val="nil"/>
              <w:bottom w:val="nil"/>
            </w:tcBorders>
          </w:tcPr>
          <w:p w:rsidR="00B713D7" w:rsidRDefault="00B713D7"/>
        </w:tc>
        <w:tc>
          <w:tcPr>
            <w:tcW w:w="5100" w:type="dxa"/>
            <w:tcBorders>
              <w:top w:val="nil"/>
              <w:bottom w:val="nil"/>
            </w:tcBorders>
          </w:tcPr>
          <w:p w:rsidR="00B713D7" w:rsidRDefault="009111F1">
            <w:pPr>
              <w:pStyle w:val="TableParagraph"/>
              <w:spacing w:line="227" w:lineRule="exact"/>
              <w:ind w:left="102"/>
              <w:rPr>
                <w:sz w:val="20"/>
              </w:rPr>
            </w:pPr>
            <w:proofErr w:type="gramStart"/>
            <w:r>
              <w:rPr>
                <w:sz w:val="20"/>
              </w:rPr>
              <w:t>explore</w:t>
            </w:r>
            <w:proofErr w:type="gramEnd"/>
            <w:r>
              <w:rPr>
                <w:sz w:val="20"/>
              </w:rPr>
              <w:t xml:space="preserve"> the effects on the graph.</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343"/>
        </w:trPr>
        <w:tc>
          <w:tcPr>
            <w:tcW w:w="1757" w:type="dxa"/>
            <w:tcBorders>
              <w:top w:val="nil"/>
              <w:bottom w:val="nil"/>
            </w:tcBorders>
          </w:tcPr>
          <w:p w:rsidR="00B713D7" w:rsidRDefault="00B713D7"/>
        </w:tc>
        <w:tc>
          <w:tcPr>
            <w:tcW w:w="5100" w:type="dxa"/>
            <w:tcBorders>
              <w:top w:val="nil"/>
              <w:bottom w:val="nil"/>
            </w:tcBorders>
          </w:tcPr>
          <w:p w:rsidR="00B713D7" w:rsidRDefault="009111F1">
            <w:pPr>
              <w:pStyle w:val="TableParagraph"/>
              <w:spacing w:line="225" w:lineRule="exact"/>
              <w:ind w:left="102"/>
              <w:rPr>
                <w:sz w:val="20"/>
              </w:rPr>
            </w:pPr>
            <w:r>
              <w:rPr>
                <w:sz w:val="20"/>
              </w:rPr>
              <w:t>(Shared standard with Algebra I)</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344"/>
        </w:trPr>
        <w:tc>
          <w:tcPr>
            <w:tcW w:w="1757" w:type="dxa"/>
            <w:tcBorders>
              <w:top w:val="nil"/>
              <w:bottom w:val="nil"/>
            </w:tcBorders>
          </w:tcPr>
          <w:p w:rsidR="00B713D7" w:rsidRDefault="00B713D7"/>
        </w:tc>
        <w:tc>
          <w:tcPr>
            <w:tcW w:w="5100" w:type="dxa"/>
            <w:tcBorders>
              <w:top w:val="nil"/>
              <w:bottom w:val="nil"/>
            </w:tcBorders>
          </w:tcPr>
          <w:p w:rsidR="00B713D7" w:rsidRDefault="009111F1">
            <w:pPr>
              <w:pStyle w:val="TableParagraph"/>
              <w:spacing w:before="110"/>
              <w:ind w:left="103"/>
              <w:rPr>
                <w:b/>
                <w:sz w:val="20"/>
              </w:rPr>
            </w:pPr>
            <w:r>
              <w:rPr>
                <w:sz w:val="20"/>
                <w:u w:val="single"/>
              </w:rPr>
              <w:t xml:space="preserve">Note: </w:t>
            </w:r>
            <w:r>
              <w:rPr>
                <w:sz w:val="20"/>
              </w:rPr>
              <w:t xml:space="preserve">Algebra II tasks may involve polynomial, </w:t>
            </w:r>
            <w:r>
              <w:rPr>
                <w:b/>
                <w:sz w:val="20"/>
              </w:rPr>
              <w:t>square</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232"/>
        </w:trPr>
        <w:tc>
          <w:tcPr>
            <w:tcW w:w="1757" w:type="dxa"/>
            <w:tcBorders>
              <w:top w:val="nil"/>
              <w:bottom w:val="nil"/>
            </w:tcBorders>
          </w:tcPr>
          <w:p w:rsidR="00B713D7" w:rsidRDefault="00B713D7"/>
        </w:tc>
        <w:tc>
          <w:tcPr>
            <w:tcW w:w="5100" w:type="dxa"/>
            <w:tcBorders>
              <w:top w:val="nil"/>
              <w:bottom w:val="nil"/>
            </w:tcBorders>
          </w:tcPr>
          <w:p w:rsidR="00B713D7" w:rsidRDefault="009111F1">
            <w:pPr>
              <w:pStyle w:val="TableParagraph"/>
              <w:spacing w:line="227" w:lineRule="exact"/>
              <w:ind w:left="103"/>
              <w:rPr>
                <w:sz w:val="20"/>
              </w:rPr>
            </w:pPr>
            <w:r>
              <w:rPr>
                <w:b/>
                <w:sz w:val="20"/>
              </w:rPr>
              <w:t xml:space="preserve">root, cube root, </w:t>
            </w:r>
            <w:r>
              <w:rPr>
                <w:sz w:val="20"/>
              </w:rPr>
              <w:t>exponential, logarithmic, and</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346"/>
        </w:trPr>
        <w:tc>
          <w:tcPr>
            <w:tcW w:w="1757" w:type="dxa"/>
            <w:tcBorders>
              <w:top w:val="nil"/>
              <w:bottom w:val="nil"/>
            </w:tcBorders>
          </w:tcPr>
          <w:p w:rsidR="00B713D7" w:rsidRDefault="009111F1">
            <w:pPr>
              <w:pStyle w:val="TableParagraph"/>
              <w:spacing w:before="156"/>
              <w:ind w:left="103"/>
              <w:rPr>
                <w:sz w:val="20"/>
              </w:rPr>
            </w:pPr>
            <w:r>
              <w:rPr>
                <w:sz w:val="20"/>
              </w:rPr>
              <w:t>Build new</w:t>
            </w:r>
          </w:p>
        </w:tc>
        <w:tc>
          <w:tcPr>
            <w:tcW w:w="5100" w:type="dxa"/>
            <w:tcBorders>
              <w:top w:val="nil"/>
            </w:tcBorders>
          </w:tcPr>
          <w:p w:rsidR="00B713D7" w:rsidRDefault="009111F1">
            <w:pPr>
              <w:pStyle w:val="TableParagraph"/>
              <w:spacing w:line="228" w:lineRule="exact"/>
              <w:ind w:left="103"/>
              <w:rPr>
                <w:sz w:val="20"/>
              </w:rPr>
            </w:pPr>
            <w:proofErr w:type="gramStart"/>
            <w:r>
              <w:rPr>
                <w:sz w:val="20"/>
              </w:rPr>
              <w:t>trigonometric</w:t>
            </w:r>
            <w:proofErr w:type="gramEnd"/>
            <w:r>
              <w:rPr>
                <w:sz w:val="20"/>
              </w:rPr>
              <w:t xml:space="preserve"> functions.</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44"/>
        </w:trPr>
        <w:tc>
          <w:tcPr>
            <w:tcW w:w="1757" w:type="dxa"/>
            <w:vMerge w:val="restart"/>
            <w:tcBorders>
              <w:top w:val="nil"/>
            </w:tcBorders>
          </w:tcPr>
          <w:p w:rsidR="00B713D7" w:rsidRDefault="009111F1">
            <w:pPr>
              <w:pStyle w:val="TableParagraph"/>
              <w:spacing w:line="227" w:lineRule="exact"/>
              <w:ind w:left="103"/>
              <w:rPr>
                <w:sz w:val="20"/>
              </w:rPr>
            </w:pPr>
            <w:r>
              <w:rPr>
                <w:sz w:val="20"/>
              </w:rPr>
              <w:t>functions from</w:t>
            </w:r>
          </w:p>
        </w:tc>
        <w:tc>
          <w:tcPr>
            <w:tcW w:w="5100" w:type="dxa"/>
            <w:vMerge w:val="restart"/>
          </w:tcPr>
          <w:p w:rsidR="00B713D7" w:rsidRDefault="009111F1">
            <w:pPr>
              <w:pStyle w:val="TableParagraph"/>
              <w:spacing w:before="170"/>
              <w:ind w:left="102" w:right="299"/>
              <w:rPr>
                <w:b/>
                <w:sz w:val="20"/>
              </w:rPr>
            </w:pPr>
            <w:r>
              <w:rPr>
                <w:sz w:val="20"/>
              </w:rPr>
              <w:t xml:space="preserve">AII-F.BF.4a Find the inverse of a one-to-one function both algebraically and </w:t>
            </w:r>
            <w:r>
              <w:rPr>
                <w:b/>
                <w:sz w:val="20"/>
              </w:rPr>
              <w:t>graphically</w:t>
            </w:r>
          </w:p>
        </w:tc>
        <w:tc>
          <w:tcPr>
            <w:tcW w:w="336" w:type="dxa"/>
            <w:vMerge w:val="restart"/>
          </w:tcPr>
          <w:p w:rsidR="00B713D7" w:rsidRDefault="00B713D7"/>
        </w:tc>
        <w:tc>
          <w:tcPr>
            <w:tcW w:w="336" w:type="dxa"/>
            <w:vMerge w:val="restart"/>
          </w:tcPr>
          <w:p w:rsidR="00B713D7" w:rsidRDefault="00B713D7"/>
        </w:tc>
        <w:tc>
          <w:tcPr>
            <w:tcW w:w="336" w:type="dxa"/>
            <w:vMerge w:val="restart"/>
          </w:tcPr>
          <w:p w:rsidR="00B713D7" w:rsidRDefault="00B713D7"/>
        </w:tc>
        <w:tc>
          <w:tcPr>
            <w:tcW w:w="338" w:type="dxa"/>
            <w:vMerge w:val="restart"/>
          </w:tcPr>
          <w:p w:rsidR="00B713D7" w:rsidRDefault="00B713D7"/>
        </w:tc>
        <w:tc>
          <w:tcPr>
            <w:tcW w:w="655" w:type="dxa"/>
            <w:vMerge w:val="restart"/>
          </w:tcPr>
          <w:p w:rsidR="00B713D7" w:rsidRDefault="00B713D7"/>
        </w:tc>
        <w:tc>
          <w:tcPr>
            <w:tcW w:w="655" w:type="dxa"/>
            <w:vMerge w:val="restart"/>
            <w:shd w:val="clear" w:color="auto" w:fill="DAEDF3"/>
          </w:tcPr>
          <w:p w:rsidR="00B713D7" w:rsidRDefault="00B713D7"/>
        </w:tc>
        <w:tc>
          <w:tcPr>
            <w:tcW w:w="656" w:type="dxa"/>
            <w:vMerge w:val="restart"/>
            <w:shd w:val="clear" w:color="auto" w:fill="FFFFCC"/>
          </w:tcPr>
          <w:p w:rsidR="00B713D7" w:rsidRDefault="00B713D7"/>
        </w:tc>
      </w:tr>
      <w:tr w:rsidR="00B713D7">
        <w:trPr>
          <w:trHeight w:hRule="exact" w:val="229"/>
        </w:trPr>
        <w:tc>
          <w:tcPr>
            <w:tcW w:w="1757" w:type="dxa"/>
            <w:vMerge/>
            <w:tcBorders>
              <w:bottom w:val="nil"/>
            </w:tcBorders>
          </w:tcPr>
          <w:p w:rsidR="00B713D7" w:rsidRDefault="00B713D7"/>
        </w:tc>
        <w:tc>
          <w:tcPr>
            <w:tcW w:w="5100" w:type="dxa"/>
            <w:vMerge/>
          </w:tcPr>
          <w:p w:rsidR="00B713D7" w:rsidRDefault="00B713D7"/>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229"/>
        </w:trPr>
        <w:tc>
          <w:tcPr>
            <w:tcW w:w="1757" w:type="dxa"/>
            <w:tcBorders>
              <w:top w:val="nil"/>
              <w:bottom w:val="nil"/>
            </w:tcBorders>
          </w:tcPr>
          <w:p w:rsidR="00B713D7" w:rsidRDefault="009111F1">
            <w:pPr>
              <w:pStyle w:val="TableParagraph"/>
              <w:spacing w:line="225" w:lineRule="exact"/>
              <w:ind w:left="103"/>
              <w:rPr>
                <w:sz w:val="20"/>
              </w:rPr>
            </w:pPr>
            <w:r>
              <w:rPr>
                <w:sz w:val="20"/>
              </w:rPr>
              <w:t>existing</w:t>
            </w:r>
          </w:p>
        </w:tc>
        <w:tc>
          <w:tcPr>
            <w:tcW w:w="5100" w:type="dxa"/>
            <w:vMerge/>
          </w:tcPr>
          <w:p w:rsidR="00B713D7" w:rsidRDefault="00B713D7"/>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306"/>
        </w:trPr>
        <w:tc>
          <w:tcPr>
            <w:tcW w:w="1757" w:type="dxa"/>
            <w:tcBorders>
              <w:top w:val="nil"/>
              <w:bottom w:val="nil"/>
            </w:tcBorders>
          </w:tcPr>
          <w:p w:rsidR="00B713D7" w:rsidRDefault="009111F1">
            <w:pPr>
              <w:pStyle w:val="TableParagraph"/>
              <w:spacing w:line="227" w:lineRule="exact"/>
              <w:ind w:left="103"/>
              <w:rPr>
                <w:sz w:val="20"/>
              </w:rPr>
            </w:pPr>
            <w:proofErr w:type="gramStart"/>
            <w:r>
              <w:rPr>
                <w:sz w:val="20"/>
              </w:rPr>
              <w:t>functions</w:t>
            </w:r>
            <w:proofErr w:type="gramEnd"/>
            <w:r>
              <w:rPr>
                <w:sz w:val="20"/>
              </w:rPr>
              <w:t>.</w:t>
            </w:r>
          </w:p>
        </w:tc>
        <w:tc>
          <w:tcPr>
            <w:tcW w:w="5100" w:type="dxa"/>
            <w:vMerge/>
          </w:tcPr>
          <w:p w:rsidR="00B713D7" w:rsidRDefault="00B713D7"/>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991"/>
        </w:trPr>
        <w:tc>
          <w:tcPr>
            <w:tcW w:w="1757" w:type="dxa"/>
            <w:tcBorders>
              <w:top w:val="nil"/>
              <w:bottom w:val="nil"/>
            </w:tcBorders>
          </w:tcPr>
          <w:p w:rsidR="00B713D7" w:rsidRDefault="00B713D7"/>
        </w:tc>
        <w:tc>
          <w:tcPr>
            <w:tcW w:w="5100" w:type="dxa"/>
          </w:tcPr>
          <w:p w:rsidR="00B713D7" w:rsidRDefault="009111F1">
            <w:pPr>
              <w:pStyle w:val="TableParagraph"/>
              <w:spacing w:before="143"/>
              <w:ind w:left="103" w:right="354"/>
              <w:rPr>
                <w:b/>
                <w:sz w:val="20"/>
              </w:rPr>
            </w:pPr>
            <w:r>
              <w:rPr>
                <w:b/>
                <w:sz w:val="20"/>
              </w:rPr>
              <w:t>AII-F.BF.5a Understand inverse relationships between exponents and logarithms algebraically and graphically.</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989"/>
        </w:trPr>
        <w:tc>
          <w:tcPr>
            <w:tcW w:w="1757" w:type="dxa"/>
            <w:tcBorders>
              <w:top w:val="nil"/>
              <w:bottom w:val="nil"/>
            </w:tcBorders>
          </w:tcPr>
          <w:p w:rsidR="00B713D7" w:rsidRDefault="00B713D7"/>
        </w:tc>
        <w:tc>
          <w:tcPr>
            <w:tcW w:w="5100" w:type="dxa"/>
          </w:tcPr>
          <w:p w:rsidR="00B713D7" w:rsidRDefault="009111F1">
            <w:pPr>
              <w:pStyle w:val="TableParagraph"/>
              <w:spacing w:before="141"/>
              <w:ind w:left="103" w:right="287"/>
              <w:rPr>
                <w:b/>
                <w:sz w:val="20"/>
              </w:rPr>
            </w:pPr>
            <w:r>
              <w:rPr>
                <w:b/>
                <w:sz w:val="20"/>
              </w:rPr>
              <w:t>AII-F.BF.6 Represent and evaluate the sum of a finite arithmetic or finite geometric series, using summation (sigma) notation.</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991"/>
        </w:trPr>
        <w:tc>
          <w:tcPr>
            <w:tcW w:w="1757" w:type="dxa"/>
            <w:tcBorders>
              <w:top w:val="nil"/>
            </w:tcBorders>
          </w:tcPr>
          <w:p w:rsidR="00B713D7" w:rsidRDefault="00B713D7"/>
        </w:tc>
        <w:tc>
          <w:tcPr>
            <w:tcW w:w="5100" w:type="dxa"/>
          </w:tcPr>
          <w:p w:rsidR="00B713D7" w:rsidRDefault="009111F1">
            <w:pPr>
              <w:pStyle w:val="TableParagraph"/>
              <w:spacing w:before="124" w:line="242" w:lineRule="auto"/>
              <w:ind w:left="103" w:right="105"/>
              <w:rPr>
                <w:rFonts w:ascii="Segoe UI Symbol" w:hAnsi="Segoe UI Symbol"/>
                <w:sz w:val="20"/>
              </w:rPr>
            </w:pPr>
            <w:r>
              <w:rPr>
                <w:b/>
                <w:sz w:val="20"/>
              </w:rPr>
              <w:t>AII-F.BF.7 Explore the derivation of the formulas for finite arithmetic and finite geometric series. Use the formulas to solve problems.</w:t>
            </w:r>
            <w:r>
              <w:rPr>
                <w:b/>
                <w:spacing w:val="-14"/>
                <w:sz w:val="20"/>
              </w:rPr>
              <w:t xml:space="preserve"> </w:t>
            </w:r>
            <w:r>
              <w:rPr>
                <w:rFonts w:ascii="Segoe UI Symbol" w:hAnsi="Segoe UI Symbol"/>
                <w:sz w:val="20"/>
              </w:rPr>
              <w:t>★</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516"/>
        </w:trPr>
        <w:tc>
          <w:tcPr>
            <w:tcW w:w="10170" w:type="dxa"/>
            <w:gridSpan w:val="9"/>
            <w:shd w:val="clear" w:color="auto" w:fill="F1F1F1"/>
          </w:tcPr>
          <w:p w:rsidR="00B713D7" w:rsidRDefault="009111F1">
            <w:pPr>
              <w:pStyle w:val="TableParagraph"/>
              <w:spacing w:line="248" w:lineRule="exact"/>
              <w:ind w:left="2211" w:right="2212"/>
              <w:jc w:val="center"/>
              <w:rPr>
                <w:b/>
              </w:rPr>
            </w:pPr>
            <w:r>
              <w:rPr>
                <w:b/>
              </w:rPr>
              <w:t>Functions</w:t>
            </w:r>
          </w:p>
          <w:p w:rsidR="00B713D7" w:rsidRDefault="009111F1">
            <w:pPr>
              <w:pStyle w:val="TableParagraph"/>
              <w:spacing w:before="1"/>
              <w:ind w:left="2211" w:right="2210"/>
              <w:jc w:val="center"/>
              <w:rPr>
                <w:b/>
              </w:rPr>
            </w:pPr>
            <w:r>
              <w:rPr>
                <w:b/>
              </w:rPr>
              <w:t>Linear, Quadratic and Exponential Models</w:t>
            </w:r>
          </w:p>
        </w:tc>
      </w:tr>
      <w:tr w:rsidR="00B713D7">
        <w:trPr>
          <w:trHeight w:hRule="exact" w:val="238"/>
        </w:trPr>
        <w:tc>
          <w:tcPr>
            <w:tcW w:w="1757" w:type="dxa"/>
            <w:tcBorders>
              <w:bottom w:val="nil"/>
            </w:tcBorders>
          </w:tcPr>
          <w:p w:rsidR="00B713D7" w:rsidRDefault="00B713D7"/>
        </w:tc>
        <w:tc>
          <w:tcPr>
            <w:tcW w:w="5100" w:type="dxa"/>
            <w:tcBorders>
              <w:bottom w:val="nil"/>
            </w:tcBorders>
          </w:tcPr>
          <w:p w:rsidR="00B713D7" w:rsidRDefault="009111F1">
            <w:pPr>
              <w:pStyle w:val="TableParagraph"/>
              <w:spacing w:line="230" w:lineRule="exact"/>
              <w:ind w:left="103"/>
              <w:rPr>
                <w:sz w:val="20"/>
              </w:rPr>
            </w:pPr>
            <w:r>
              <w:rPr>
                <w:sz w:val="20"/>
              </w:rPr>
              <w:t>AII-F.LE.2 Construct a linear or exponential function</w:t>
            </w:r>
          </w:p>
        </w:tc>
        <w:tc>
          <w:tcPr>
            <w:tcW w:w="336" w:type="dxa"/>
            <w:vMerge w:val="restart"/>
          </w:tcPr>
          <w:p w:rsidR="00B713D7" w:rsidRDefault="00B713D7"/>
        </w:tc>
        <w:tc>
          <w:tcPr>
            <w:tcW w:w="336" w:type="dxa"/>
            <w:vMerge w:val="restart"/>
          </w:tcPr>
          <w:p w:rsidR="00B713D7" w:rsidRDefault="00B713D7"/>
        </w:tc>
        <w:tc>
          <w:tcPr>
            <w:tcW w:w="336" w:type="dxa"/>
            <w:vMerge w:val="restart"/>
          </w:tcPr>
          <w:p w:rsidR="00B713D7" w:rsidRDefault="00B713D7"/>
        </w:tc>
        <w:tc>
          <w:tcPr>
            <w:tcW w:w="338" w:type="dxa"/>
            <w:vMerge w:val="restart"/>
          </w:tcPr>
          <w:p w:rsidR="00B713D7" w:rsidRDefault="00B713D7"/>
        </w:tc>
        <w:tc>
          <w:tcPr>
            <w:tcW w:w="655" w:type="dxa"/>
            <w:vMerge w:val="restart"/>
          </w:tcPr>
          <w:p w:rsidR="00B713D7" w:rsidRDefault="00B713D7"/>
        </w:tc>
        <w:tc>
          <w:tcPr>
            <w:tcW w:w="655" w:type="dxa"/>
            <w:vMerge w:val="restart"/>
            <w:shd w:val="clear" w:color="auto" w:fill="DAEDF3"/>
          </w:tcPr>
          <w:p w:rsidR="00B713D7" w:rsidRDefault="00B713D7"/>
        </w:tc>
        <w:tc>
          <w:tcPr>
            <w:tcW w:w="656" w:type="dxa"/>
            <w:vMerge w:val="restart"/>
            <w:shd w:val="clear" w:color="auto" w:fill="FFFFCC"/>
          </w:tcPr>
          <w:p w:rsidR="00B713D7" w:rsidRDefault="00B713D7"/>
        </w:tc>
      </w:tr>
      <w:tr w:rsidR="00B713D7">
        <w:trPr>
          <w:trHeight w:hRule="exact" w:val="230"/>
        </w:trPr>
        <w:tc>
          <w:tcPr>
            <w:tcW w:w="1757" w:type="dxa"/>
            <w:tcBorders>
              <w:top w:val="nil"/>
              <w:bottom w:val="nil"/>
            </w:tcBorders>
          </w:tcPr>
          <w:p w:rsidR="00B713D7" w:rsidRDefault="00B713D7"/>
        </w:tc>
        <w:tc>
          <w:tcPr>
            <w:tcW w:w="5100" w:type="dxa"/>
            <w:tcBorders>
              <w:top w:val="nil"/>
              <w:bottom w:val="nil"/>
            </w:tcBorders>
          </w:tcPr>
          <w:p w:rsidR="00B713D7" w:rsidRDefault="009111F1">
            <w:pPr>
              <w:pStyle w:val="TableParagraph"/>
              <w:spacing w:line="227" w:lineRule="exact"/>
              <w:ind w:left="103"/>
              <w:rPr>
                <w:sz w:val="20"/>
              </w:rPr>
            </w:pPr>
            <w:r>
              <w:rPr>
                <w:sz w:val="20"/>
              </w:rPr>
              <w:t>symbolically given:</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1151"/>
        </w:trPr>
        <w:tc>
          <w:tcPr>
            <w:tcW w:w="1757" w:type="dxa"/>
            <w:vMerge w:val="restart"/>
            <w:tcBorders>
              <w:top w:val="nil"/>
            </w:tcBorders>
          </w:tcPr>
          <w:p w:rsidR="00B713D7" w:rsidRDefault="00B713D7">
            <w:pPr>
              <w:pStyle w:val="TableParagraph"/>
              <w:spacing w:before="9"/>
              <w:rPr>
                <w:rFonts w:ascii="Times New Roman"/>
                <w:sz w:val="17"/>
              </w:rPr>
            </w:pPr>
          </w:p>
          <w:p w:rsidR="00B713D7" w:rsidRDefault="009111F1">
            <w:pPr>
              <w:pStyle w:val="TableParagraph"/>
              <w:spacing w:before="1"/>
              <w:ind w:left="103" w:right="74"/>
              <w:rPr>
                <w:sz w:val="20"/>
              </w:rPr>
            </w:pPr>
            <w:r>
              <w:rPr>
                <w:sz w:val="20"/>
              </w:rPr>
              <w:t>Construct and compare linear, quadratic and exponential models and</w:t>
            </w:r>
          </w:p>
        </w:tc>
        <w:tc>
          <w:tcPr>
            <w:tcW w:w="5100" w:type="dxa"/>
            <w:tcBorders>
              <w:top w:val="nil"/>
            </w:tcBorders>
          </w:tcPr>
          <w:p w:rsidR="00B713D7" w:rsidRDefault="009111F1">
            <w:pPr>
              <w:pStyle w:val="TableParagraph"/>
              <w:numPr>
                <w:ilvl w:val="0"/>
                <w:numId w:val="1"/>
              </w:numPr>
              <w:tabs>
                <w:tab w:val="left" w:pos="269"/>
              </w:tabs>
              <w:spacing w:line="226" w:lineRule="exact"/>
              <w:ind w:firstLine="0"/>
              <w:rPr>
                <w:sz w:val="20"/>
              </w:rPr>
            </w:pPr>
            <w:r>
              <w:rPr>
                <w:sz w:val="20"/>
              </w:rPr>
              <w:t>a</w:t>
            </w:r>
            <w:r>
              <w:rPr>
                <w:spacing w:val="-6"/>
                <w:sz w:val="20"/>
              </w:rPr>
              <w:t xml:space="preserve"> </w:t>
            </w:r>
            <w:r>
              <w:rPr>
                <w:sz w:val="20"/>
              </w:rPr>
              <w:t>graph;</w:t>
            </w:r>
          </w:p>
          <w:p w:rsidR="00B713D7" w:rsidRDefault="009111F1">
            <w:pPr>
              <w:pStyle w:val="TableParagraph"/>
              <w:numPr>
                <w:ilvl w:val="0"/>
                <w:numId w:val="1"/>
              </w:numPr>
              <w:tabs>
                <w:tab w:val="left" w:pos="312"/>
              </w:tabs>
              <w:spacing w:line="229" w:lineRule="exact"/>
              <w:ind w:left="311" w:hanging="208"/>
              <w:rPr>
                <w:sz w:val="20"/>
              </w:rPr>
            </w:pPr>
            <w:r>
              <w:rPr>
                <w:sz w:val="20"/>
              </w:rPr>
              <w:t>a description of the</w:t>
            </w:r>
            <w:r>
              <w:rPr>
                <w:spacing w:val="-17"/>
                <w:sz w:val="20"/>
              </w:rPr>
              <w:t xml:space="preserve"> </w:t>
            </w:r>
            <w:r>
              <w:rPr>
                <w:sz w:val="20"/>
              </w:rPr>
              <w:t>relationship;</w:t>
            </w:r>
          </w:p>
          <w:p w:rsidR="00B713D7" w:rsidRDefault="009111F1">
            <w:pPr>
              <w:pStyle w:val="TableParagraph"/>
              <w:numPr>
                <w:ilvl w:val="0"/>
                <w:numId w:val="1"/>
              </w:numPr>
              <w:tabs>
                <w:tab w:val="left" w:pos="358"/>
              </w:tabs>
              <w:ind w:right="171" w:firstLine="0"/>
              <w:rPr>
                <w:sz w:val="20"/>
              </w:rPr>
            </w:pPr>
            <w:proofErr w:type="gramStart"/>
            <w:r>
              <w:rPr>
                <w:sz w:val="20"/>
              </w:rPr>
              <w:t>two</w:t>
            </w:r>
            <w:proofErr w:type="gramEnd"/>
            <w:r>
              <w:rPr>
                <w:sz w:val="20"/>
              </w:rPr>
              <w:t xml:space="preserve"> input-output pairs (include reading these from a table).</w:t>
            </w:r>
          </w:p>
          <w:p w:rsidR="00B713D7" w:rsidRDefault="009111F1">
            <w:pPr>
              <w:pStyle w:val="TableParagraph"/>
              <w:ind w:left="103"/>
              <w:rPr>
                <w:sz w:val="20"/>
              </w:rPr>
            </w:pPr>
            <w:r>
              <w:rPr>
                <w:sz w:val="20"/>
              </w:rPr>
              <w:t>(Shared standard with Algebra I)</w:t>
            </w:r>
          </w:p>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r w:rsidR="00B713D7">
        <w:trPr>
          <w:trHeight w:hRule="exact" w:val="207"/>
        </w:trPr>
        <w:tc>
          <w:tcPr>
            <w:tcW w:w="1757" w:type="dxa"/>
            <w:vMerge/>
            <w:tcBorders>
              <w:bottom w:val="nil"/>
            </w:tcBorders>
          </w:tcPr>
          <w:p w:rsidR="00B713D7" w:rsidRDefault="00B713D7"/>
        </w:tc>
        <w:tc>
          <w:tcPr>
            <w:tcW w:w="5100" w:type="dxa"/>
            <w:vMerge w:val="restart"/>
          </w:tcPr>
          <w:p w:rsidR="00B713D7" w:rsidRDefault="009111F1">
            <w:pPr>
              <w:pStyle w:val="TableParagraph"/>
              <w:spacing w:before="85" w:line="232" w:lineRule="exact"/>
              <w:ind w:left="102" w:right="287"/>
              <w:rPr>
                <w:sz w:val="20"/>
              </w:rPr>
            </w:pPr>
            <w:r>
              <w:rPr>
                <w:sz w:val="20"/>
              </w:rPr>
              <w:t>AII-F.LE.4 Use logarithms to solve exponential equations,</w:t>
            </w:r>
            <w:r>
              <w:rPr>
                <w:spacing w:val="-24"/>
                <w:sz w:val="20"/>
              </w:rPr>
              <w:t xml:space="preserve"> </w:t>
            </w:r>
            <w:r>
              <w:rPr>
                <w:sz w:val="20"/>
              </w:rPr>
              <w:t>such</w:t>
            </w:r>
            <w:r>
              <w:rPr>
                <w:spacing w:val="-24"/>
                <w:sz w:val="20"/>
              </w:rPr>
              <w:t xml:space="preserve"> </w:t>
            </w:r>
            <w:r>
              <w:rPr>
                <w:sz w:val="20"/>
              </w:rPr>
              <w:t>as</w:t>
            </w:r>
            <w:r>
              <w:rPr>
                <w:spacing w:val="-22"/>
                <w:sz w:val="20"/>
              </w:rPr>
              <w:t xml:space="preserve"> </w:t>
            </w:r>
            <w:r>
              <w:rPr>
                <w:rFonts w:ascii="Cambria Math" w:eastAsia="Cambria Math"/>
                <w:w w:val="80"/>
                <w:sz w:val="20"/>
              </w:rPr>
              <w:t>𝑎𝑎𝑏𝑏</w:t>
            </w:r>
            <w:r>
              <w:rPr>
                <w:rFonts w:ascii="Cambria Math" w:eastAsia="Cambria Math"/>
                <w:w w:val="80"/>
                <w:position w:val="7"/>
                <w:sz w:val="14"/>
              </w:rPr>
              <w:t>𝑐𝑐𝑟𝑟</w:t>
            </w:r>
            <w:r>
              <w:rPr>
                <w:rFonts w:ascii="Cambria Math" w:eastAsia="Cambria Math"/>
                <w:spacing w:val="3"/>
                <w:w w:val="80"/>
                <w:position w:val="7"/>
                <w:sz w:val="14"/>
              </w:rPr>
              <w:t xml:space="preserve"> </w:t>
            </w:r>
            <w:r>
              <w:rPr>
                <w:rFonts w:ascii="Cambria Math" w:eastAsia="Cambria Math"/>
                <w:sz w:val="20"/>
              </w:rPr>
              <w:t>=</w:t>
            </w:r>
            <w:r>
              <w:rPr>
                <w:rFonts w:ascii="Cambria Math" w:eastAsia="Cambria Math"/>
                <w:spacing w:val="-11"/>
                <w:sz w:val="20"/>
              </w:rPr>
              <w:t xml:space="preserve"> </w:t>
            </w:r>
            <w:r>
              <w:rPr>
                <w:rFonts w:ascii="Cambria Math" w:eastAsia="Cambria Math"/>
                <w:w w:val="80"/>
                <w:sz w:val="20"/>
              </w:rPr>
              <w:t xml:space="preserve">𝑑𝑑 </w:t>
            </w:r>
            <w:r>
              <w:rPr>
                <w:sz w:val="20"/>
              </w:rPr>
              <w:t>(where</w:t>
            </w:r>
            <w:r>
              <w:rPr>
                <w:spacing w:val="-23"/>
                <w:sz w:val="20"/>
              </w:rPr>
              <w:t xml:space="preserve"> </w:t>
            </w:r>
            <w:r>
              <w:rPr>
                <w:sz w:val="20"/>
              </w:rPr>
              <w:t>a,</w:t>
            </w:r>
            <w:r>
              <w:rPr>
                <w:spacing w:val="-24"/>
                <w:sz w:val="20"/>
              </w:rPr>
              <w:t xml:space="preserve"> </w:t>
            </w:r>
            <w:r>
              <w:rPr>
                <w:sz w:val="20"/>
              </w:rPr>
              <w:t>b,</w:t>
            </w:r>
            <w:r>
              <w:rPr>
                <w:spacing w:val="-24"/>
                <w:sz w:val="20"/>
              </w:rPr>
              <w:t xml:space="preserve"> </w:t>
            </w:r>
            <w:r>
              <w:rPr>
                <w:sz w:val="20"/>
              </w:rPr>
              <w:t>c,</w:t>
            </w:r>
            <w:r>
              <w:rPr>
                <w:spacing w:val="-23"/>
                <w:sz w:val="20"/>
              </w:rPr>
              <w:t xml:space="preserve"> </w:t>
            </w:r>
            <w:r>
              <w:rPr>
                <w:sz w:val="20"/>
              </w:rPr>
              <w:t>and</w:t>
            </w:r>
            <w:r>
              <w:rPr>
                <w:spacing w:val="-23"/>
                <w:sz w:val="20"/>
              </w:rPr>
              <w:t xml:space="preserve"> </w:t>
            </w:r>
            <w:r>
              <w:rPr>
                <w:sz w:val="20"/>
              </w:rPr>
              <w:t>d</w:t>
            </w:r>
            <w:r>
              <w:rPr>
                <w:spacing w:val="-24"/>
                <w:sz w:val="20"/>
              </w:rPr>
              <w:t xml:space="preserve"> </w:t>
            </w:r>
            <w:r>
              <w:rPr>
                <w:sz w:val="20"/>
              </w:rPr>
              <w:t xml:space="preserve">are real numbers and </w:t>
            </w:r>
            <w:r>
              <w:rPr>
                <w:rFonts w:ascii="Cambria Math" w:eastAsia="Cambria Math"/>
                <w:w w:val="80"/>
                <w:sz w:val="20"/>
              </w:rPr>
              <w:t xml:space="preserve">𝑏𝑏 </w:t>
            </w:r>
            <w:r>
              <w:rPr>
                <w:rFonts w:ascii="Cambria Math" w:eastAsia="Cambria Math"/>
                <w:sz w:val="20"/>
              </w:rPr>
              <w:t>&gt; 0</w:t>
            </w:r>
            <w:r>
              <w:rPr>
                <w:sz w:val="20"/>
              </w:rPr>
              <w:t>) and evaluate the logarithm using</w:t>
            </w:r>
            <w:r>
              <w:rPr>
                <w:spacing w:val="-7"/>
                <w:sz w:val="20"/>
              </w:rPr>
              <w:t xml:space="preserve"> </w:t>
            </w:r>
            <w:r>
              <w:rPr>
                <w:sz w:val="20"/>
              </w:rPr>
              <w:t>technology</w:t>
            </w:r>
          </w:p>
        </w:tc>
        <w:tc>
          <w:tcPr>
            <w:tcW w:w="336" w:type="dxa"/>
            <w:vMerge w:val="restart"/>
          </w:tcPr>
          <w:p w:rsidR="00B713D7" w:rsidRDefault="00B713D7"/>
        </w:tc>
        <w:tc>
          <w:tcPr>
            <w:tcW w:w="336" w:type="dxa"/>
            <w:vMerge w:val="restart"/>
          </w:tcPr>
          <w:p w:rsidR="00B713D7" w:rsidRDefault="00B713D7"/>
        </w:tc>
        <w:tc>
          <w:tcPr>
            <w:tcW w:w="336" w:type="dxa"/>
            <w:vMerge w:val="restart"/>
          </w:tcPr>
          <w:p w:rsidR="00B713D7" w:rsidRDefault="00B713D7"/>
        </w:tc>
        <w:tc>
          <w:tcPr>
            <w:tcW w:w="338" w:type="dxa"/>
            <w:vMerge w:val="restart"/>
          </w:tcPr>
          <w:p w:rsidR="00B713D7" w:rsidRDefault="00B713D7"/>
        </w:tc>
        <w:tc>
          <w:tcPr>
            <w:tcW w:w="655" w:type="dxa"/>
            <w:vMerge w:val="restart"/>
          </w:tcPr>
          <w:p w:rsidR="00B713D7" w:rsidRDefault="00B713D7"/>
        </w:tc>
        <w:tc>
          <w:tcPr>
            <w:tcW w:w="655" w:type="dxa"/>
            <w:vMerge w:val="restart"/>
            <w:shd w:val="clear" w:color="auto" w:fill="DAEDF3"/>
          </w:tcPr>
          <w:p w:rsidR="00B713D7" w:rsidRDefault="00B713D7"/>
        </w:tc>
        <w:tc>
          <w:tcPr>
            <w:tcW w:w="656" w:type="dxa"/>
            <w:vMerge w:val="restart"/>
            <w:shd w:val="clear" w:color="auto" w:fill="FFFFCC"/>
          </w:tcPr>
          <w:p w:rsidR="00B713D7" w:rsidRDefault="00B713D7"/>
        </w:tc>
      </w:tr>
      <w:tr w:rsidR="00B713D7">
        <w:trPr>
          <w:trHeight w:hRule="exact" w:val="899"/>
        </w:trPr>
        <w:tc>
          <w:tcPr>
            <w:tcW w:w="1757" w:type="dxa"/>
            <w:tcBorders>
              <w:top w:val="nil"/>
            </w:tcBorders>
          </w:tcPr>
          <w:p w:rsidR="00B713D7" w:rsidRDefault="009111F1">
            <w:pPr>
              <w:pStyle w:val="TableParagraph"/>
              <w:spacing w:line="227" w:lineRule="exact"/>
              <w:ind w:left="103"/>
              <w:rPr>
                <w:sz w:val="20"/>
              </w:rPr>
            </w:pPr>
            <w:proofErr w:type="gramStart"/>
            <w:r>
              <w:rPr>
                <w:sz w:val="20"/>
              </w:rPr>
              <w:t>solve</w:t>
            </w:r>
            <w:proofErr w:type="gramEnd"/>
            <w:r>
              <w:rPr>
                <w:sz w:val="20"/>
              </w:rPr>
              <w:t xml:space="preserve"> problems.</w:t>
            </w:r>
          </w:p>
        </w:tc>
        <w:tc>
          <w:tcPr>
            <w:tcW w:w="5100" w:type="dxa"/>
            <w:vMerge/>
          </w:tcPr>
          <w:p w:rsidR="00B713D7" w:rsidRDefault="00B713D7"/>
        </w:tc>
        <w:tc>
          <w:tcPr>
            <w:tcW w:w="336" w:type="dxa"/>
            <w:vMerge/>
          </w:tcPr>
          <w:p w:rsidR="00B713D7" w:rsidRDefault="00B713D7"/>
        </w:tc>
        <w:tc>
          <w:tcPr>
            <w:tcW w:w="336" w:type="dxa"/>
            <w:vMerge/>
          </w:tcPr>
          <w:p w:rsidR="00B713D7" w:rsidRDefault="00B713D7"/>
        </w:tc>
        <w:tc>
          <w:tcPr>
            <w:tcW w:w="336" w:type="dxa"/>
            <w:vMerge/>
          </w:tcPr>
          <w:p w:rsidR="00B713D7" w:rsidRDefault="00B713D7"/>
        </w:tc>
        <w:tc>
          <w:tcPr>
            <w:tcW w:w="338" w:type="dxa"/>
            <w:vMerge/>
          </w:tcPr>
          <w:p w:rsidR="00B713D7" w:rsidRDefault="00B713D7"/>
        </w:tc>
        <w:tc>
          <w:tcPr>
            <w:tcW w:w="655" w:type="dxa"/>
            <w:vMerge/>
          </w:tcPr>
          <w:p w:rsidR="00B713D7" w:rsidRDefault="00B713D7"/>
        </w:tc>
        <w:tc>
          <w:tcPr>
            <w:tcW w:w="655" w:type="dxa"/>
            <w:vMerge/>
            <w:shd w:val="clear" w:color="auto" w:fill="DAEDF3"/>
          </w:tcPr>
          <w:p w:rsidR="00B713D7" w:rsidRDefault="00B713D7"/>
        </w:tc>
        <w:tc>
          <w:tcPr>
            <w:tcW w:w="656" w:type="dxa"/>
            <w:vMerge/>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8"/>
      </w:tblGrid>
      <w:tr w:rsidR="00B713D7">
        <w:trPr>
          <w:trHeight w:hRule="exact" w:val="1908"/>
        </w:trPr>
        <w:tc>
          <w:tcPr>
            <w:tcW w:w="1757" w:type="dxa"/>
          </w:tcPr>
          <w:p w:rsidR="00B713D7" w:rsidRDefault="00B713D7">
            <w:pPr>
              <w:pStyle w:val="TableParagraph"/>
              <w:spacing w:before="5"/>
              <w:rPr>
                <w:rFonts w:ascii="Times New Roman"/>
              </w:rPr>
            </w:pPr>
          </w:p>
          <w:p w:rsidR="00B713D7" w:rsidRDefault="009111F1">
            <w:pPr>
              <w:pStyle w:val="TableParagraph"/>
              <w:spacing w:before="1"/>
              <w:ind w:left="103" w:right="268"/>
              <w:rPr>
                <w:sz w:val="20"/>
              </w:rPr>
            </w:pPr>
            <w:r>
              <w:rPr>
                <w:sz w:val="20"/>
              </w:rPr>
              <w:t>Interpret expressions for functions in terms of the situation they model.</w:t>
            </w:r>
          </w:p>
        </w:tc>
        <w:tc>
          <w:tcPr>
            <w:tcW w:w="5100" w:type="dxa"/>
          </w:tcPr>
          <w:p w:rsidR="00B713D7" w:rsidRDefault="009111F1">
            <w:pPr>
              <w:pStyle w:val="TableParagraph"/>
              <w:spacing w:before="144"/>
              <w:ind w:left="103" w:right="654"/>
              <w:rPr>
                <w:sz w:val="20"/>
              </w:rPr>
            </w:pPr>
            <w:r>
              <w:rPr>
                <w:sz w:val="20"/>
              </w:rPr>
              <w:t>AII-F.LE.5 Interpret the parameters in a linear or exponential function in terms of a context. (Shared standard with Algebra I)</w:t>
            </w:r>
          </w:p>
          <w:p w:rsidR="00B713D7" w:rsidRDefault="00B713D7">
            <w:pPr>
              <w:pStyle w:val="TableParagraph"/>
              <w:spacing w:before="10"/>
              <w:rPr>
                <w:rFonts w:ascii="Times New Roman"/>
                <w:sz w:val="19"/>
              </w:rPr>
            </w:pPr>
          </w:p>
          <w:p w:rsidR="00B713D7" w:rsidRDefault="009111F1">
            <w:pPr>
              <w:pStyle w:val="TableParagraph"/>
              <w:ind w:left="102" w:right="377"/>
              <w:rPr>
                <w:sz w:val="20"/>
              </w:rPr>
            </w:pPr>
            <w:r>
              <w:rPr>
                <w:sz w:val="20"/>
              </w:rPr>
              <w:t>Note: Algebra II tasks have a real-world context and exponential functions are not limited to integer domains.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516"/>
        </w:trPr>
        <w:tc>
          <w:tcPr>
            <w:tcW w:w="10171" w:type="dxa"/>
            <w:gridSpan w:val="9"/>
            <w:shd w:val="clear" w:color="auto" w:fill="F1F1F1"/>
          </w:tcPr>
          <w:p w:rsidR="00B713D7" w:rsidRDefault="009111F1">
            <w:pPr>
              <w:pStyle w:val="TableParagraph"/>
              <w:spacing w:line="242" w:lineRule="auto"/>
              <w:ind w:left="3782" w:right="3784" w:firstLine="2"/>
              <w:jc w:val="center"/>
              <w:rPr>
                <w:b/>
              </w:rPr>
            </w:pPr>
            <w:r>
              <w:rPr>
                <w:b/>
              </w:rPr>
              <w:t>Functions  Trigonometric</w:t>
            </w:r>
            <w:r>
              <w:rPr>
                <w:b/>
                <w:spacing w:val="-9"/>
              </w:rPr>
              <w:t xml:space="preserve"> </w:t>
            </w:r>
            <w:r>
              <w:rPr>
                <w:b/>
              </w:rPr>
              <w:t>Functions</w:t>
            </w:r>
          </w:p>
        </w:tc>
      </w:tr>
      <w:tr w:rsidR="00B713D7">
        <w:trPr>
          <w:trHeight w:hRule="exact" w:val="1025"/>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2"/>
              <w:rPr>
                <w:rFonts w:ascii="Times New Roman"/>
                <w:sz w:val="28"/>
              </w:rPr>
            </w:pPr>
          </w:p>
          <w:p w:rsidR="00B713D7" w:rsidRDefault="009111F1">
            <w:pPr>
              <w:pStyle w:val="TableParagraph"/>
              <w:ind w:left="103" w:right="290"/>
              <w:rPr>
                <w:sz w:val="20"/>
              </w:rPr>
            </w:pPr>
            <w:r>
              <w:rPr>
                <w:sz w:val="20"/>
              </w:rPr>
              <w:t>Extend the domain of trigonometric functions using the unit circle.</w:t>
            </w:r>
          </w:p>
        </w:tc>
        <w:tc>
          <w:tcPr>
            <w:tcW w:w="5100" w:type="dxa"/>
          </w:tcPr>
          <w:p w:rsidR="00B713D7" w:rsidRDefault="009111F1">
            <w:pPr>
              <w:pStyle w:val="TableParagraph"/>
              <w:spacing w:before="163"/>
              <w:ind w:left="103" w:right="97"/>
              <w:rPr>
                <w:sz w:val="20"/>
              </w:rPr>
            </w:pPr>
            <w:r>
              <w:rPr>
                <w:sz w:val="20"/>
              </w:rPr>
              <w:t>AII-F.TF.1 Understand radian measure of an angle as the length of the arc on the unit circle subtended by the angle.</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1188"/>
        </w:trPr>
        <w:tc>
          <w:tcPr>
            <w:tcW w:w="1757" w:type="dxa"/>
            <w:vMerge/>
          </w:tcPr>
          <w:p w:rsidR="00B713D7" w:rsidRDefault="00B713D7"/>
        </w:tc>
        <w:tc>
          <w:tcPr>
            <w:tcW w:w="5100" w:type="dxa"/>
          </w:tcPr>
          <w:p w:rsidR="00B713D7" w:rsidRDefault="009111F1">
            <w:pPr>
              <w:pStyle w:val="TableParagraph"/>
              <w:spacing w:before="127"/>
              <w:ind w:left="102" w:right="244"/>
              <w:rPr>
                <w:b/>
                <w:sz w:val="20"/>
              </w:rPr>
            </w:pPr>
            <w:r>
              <w:rPr>
                <w:b/>
                <w:sz w:val="20"/>
              </w:rPr>
              <w:t>AII-F.TF.2 Apply concepts of the unit circle in the coordinate plane to calculate the values of the six trigonometric functions given angles in radian measure.</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1620"/>
        </w:trPr>
        <w:tc>
          <w:tcPr>
            <w:tcW w:w="1757" w:type="dxa"/>
            <w:vMerge/>
          </w:tcPr>
          <w:p w:rsidR="00B713D7" w:rsidRDefault="00B713D7"/>
        </w:tc>
        <w:tc>
          <w:tcPr>
            <w:tcW w:w="5100" w:type="dxa"/>
          </w:tcPr>
          <w:p w:rsidR="00B713D7" w:rsidRDefault="009111F1">
            <w:pPr>
              <w:pStyle w:val="TableParagraph"/>
              <w:spacing w:before="112"/>
              <w:ind w:left="103" w:right="288"/>
              <w:rPr>
                <w:b/>
                <w:sz w:val="20"/>
              </w:rPr>
            </w:pPr>
            <w:r>
              <w:rPr>
                <w:b/>
                <w:sz w:val="20"/>
              </w:rPr>
              <w:t>AII-F.TF.4 Use the unit circle to explain symmetry (odd and even) and periodicity of trigonometric functions.</w:t>
            </w:r>
          </w:p>
          <w:p w:rsidR="00B713D7" w:rsidRDefault="00B713D7">
            <w:pPr>
              <w:pStyle w:val="TableParagraph"/>
              <w:rPr>
                <w:rFonts w:ascii="Times New Roman"/>
                <w:sz w:val="20"/>
              </w:rPr>
            </w:pPr>
          </w:p>
          <w:p w:rsidR="00B713D7" w:rsidRDefault="009111F1">
            <w:pPr>
              <w:pStyle w:val="TableParagraph"/>
              <w:ind w:left="103" w:right="287"/>
              <w:rPr>
                <w:b/>
                <w:sz w:val="20"/>
              </w:rPr>
            </w:pPr>
            <w:r>
              <w:rPr>
                <w:b/>
                <w:sz w:val="20"/>
              </w:rPr>
              <w:t>Note: Focus of this standard is on cos(x), sin(x) and tan(x)</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1171"/>
        </w:trPr>
        <w:tc>
          <w:tcPr>
            <w:tcW w:w="1757" w:type="dxa"/>
          </w:tcPr>
          <w:p w:rsidR="00B713D7" w:rsidRDefault="009111F1">
            <w:pPr>
              <w:pStyle w:val="TableParagraph"/>
              <w:spacing w:before="119"/>
              <w:ind w:left="103" w:right="156"/>
              <w:rPr>
                <w:sz w:val="20"/>
              </w:rPr>
            </w:pPr>
            <w:r>
              <w:rPr>
                <w:sz w:val="20"/>
              </w:rPr>
              <w:t>Model periodic phenomena with trigonometric functions.</w:t>
            </w:r>
          </w:p>
        </w:tc>
        <w:tc>
          <w:tcPr>
            <w:tcW w:w="5100" w:type="dxa"/>
          </w:tcPr>
          <w:p w:rsidR="00B713D7" w:rsidRDefault="00B713D7">
            <w:pPr>
              <w:pStyle w:val="TableParagraph"/>
              <w:spacing w:before="4"/>
              <w:rPr>
                <w:rFonts w:ascii="Times New Roman"/>
                <w:sz w:val="20"/>
              </w:rPr>
            </w:pPr>
          </w:p>
          <w:p w:rsidR="00B713D7" w:rsidRDefault="009111F1">
            <w:pPr>
              <w:pStyle w:val="TableParagraph"/>
              <w:spacing w:before="1"/>
              <w:ind w:left="103" w:right="287"/>
              <w:rPr>
                <w:sz w:val="20"/>
              </w:rPr>
            </w:pPr>
            <w:r>
              <w:rPr>
                <w:sz w:val="20"/>
              </w:rPr>
              <w:t>AII-F.TF.5 Choose trigonometric functions to model periodic phenomena with specified amplitude, frequency, horizontal shift, and midline.</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1620"/>
        </w:trPr>
        <w:tc>
          <w:tcPr>
            <w:tcW w:w="1757" w:type="dxa"/>
          </w:tcPr>
          <w:p w:rsidR="00B713D7" w:rsidRDefault="00B713D7">
            <w:pPr>
              <w:pStyle w:val="TableParagraph"/>
              <w:rPr>
                <w:rFonts w:ascii="Times New Roman"/>
              </w:rPr>
            </w:pPr>
          </w:p>
          <w:p w:rsidR="00B713D7" w:rsidRDefault="00B713D7">
            <w:pPr>
              <w:pStyle w:val="TableParagraph"/>
              <w:rPr>
                <w:rFonts w:ascii="Times New Roman"/>
                <w:sz w:val="18"/>
              </w:rPr>
            </w:pPr>
          </w:p>
          <w:p w:rsidR="00B713D7" w:rsidRDefault="009111F1">
            <w:pPr>
              <w:pStyle w:val="TableParagraph"/>
              <w:ind w:left="103" w:right="178"/>
              <w:rPr>
                <w:sz w:val="20"/>
              </w:rPr>
            </w:pPr>
            <w:r>
              <w:rPr>
                <w:sz w:val="20"/>
              </w:rPr>
              <w:t>Prove and apply trigonometric identities.</w:t>
            </w:r>
          </w:p>
        </w:tc>
        <w:tc>
          <w:tcPr>
            <w:tcW w:w="5100" w:type="dxa"/>
          </w:tcPr>
          <w:p w:rsidR="00B713D7" w:rsidRDefault="00B713D7">
            <w:pPr>
              <w:pStyle w:val="TableParagraph"/>
              <w:spacing w:before="9"/>
              <w:rPr>
                <w:rFonts w:ascii="Times New Roman"/>
                <w:sz w:val="19"/>
              </w:rPr>
            </w:pPr>
          </w:p>
          <w:p w:rsidR="00B713D7" w:rsidRDefault="009111F1">
            <w:pPr>
              <w:pStyle w:val="TableParagraph"/>
              <w:spacing w:line="224" w:lineRule="exact"/>
              <w:ind w:left="103"/>
              <w:rPr>
                <w:sz w:val="20"/>
              </w:rPr>
            </w:pPr>
            <w:r>
              <w:rPr>
                <w:sz w:val="20"/>
              </w:rPr>
              <w:t>AII-F.TF.8 Prove the Pythagorean identity</w:t>
            </w:r>
          </w:p>
          <w:p w:rsidR="00B713D7" w:rsidRDefault="009111F1">
            <w:pPr>
              <w:pStyle w:val="TableParagraph"/>
              <w:ind w:left="103" w:right="255"/>
              <w:rPr>
                <w:b/>
                <w:sz w:val="20"/>
              </w:rPr>
            </w:pPr>
            <w:r>
              <w:rPr>
                <w:rFonts w:ascii="Cambria Math" w:eastAsia="Cambria Math"/>
                <w:w w:val="49"/>
                <w:sz w:val="20"/>
              </w:rPr>
              <w:t>𝑠𝑠𝑖𝑖𝑛𝑛</w:t>
            </w:r>
            <w:proofErr w:type="gramStart"/>
            <w:r>
              <w:rPr>
                <w:rFonts w:ascii="Cambria Math" w:eastAsia="Cambria Math"/>
                <w:w w:val="103"/>
                <w:position w:val="7"/>
                <w:sz w:val="14"/>
              </w:rPr>
              <w:t>2</w:t>
            </w:r>
            <w:r>
              <w:rPr>
                <w:rFonts w:ascii="Cambria Math" w:eastAsia="Cambria Math"/>
                <w:w w:val="99"/>
                <w:position w:val="1"/>
                <w:sz w:val="20"/>
              </w:rPr>
              <w:t>(</w:t>
            </w:r>
            <w:proofErr w:type="gramEnd"/>
            <w:r>
              <w:rPr>
                <w:rFonts w:ascii="Cambria Math" w:eastAsia="Cambria Math"/>
                <w:w w:val="49"/>
                <w:sz w:val="20"/>
              </w:rPr>
              <w:t>𝜃𝜃</w:t>
            </w:r>
            <w:r>
              <w:rPr>
                <w:rFonts w:ascii="Cambria Math" w:eastAsia="Cambria Math"/>
                <w:w w:val="99"/>
                <w:position w:val="1"/>
                <w:sz w:val="20"/>
              </w:rPr>
              <w:t>)</w:t>
            </w:r>
            <w:r>
              <w:rPr>
                <w:rFonts w:ascii="Cambria Math" w:eastAsia="Cambria Math"/>
                <w:position w:val="1"/>
                <w:sz w:val="20"/>
              </w:rPr>
              <w:t xml:space="preserve"> </w:t>
            </w:r>
            <w:r>
              <w:rPr>
                <w:rFonts w:ascii="Cambria Math" w:eastAsia="Cambria Math"/>
                <w:w w:val="99"/>
                <w:sz w:val="20"/>
              </w:rPr>
              <w:t>+</w:t>
            </w:r>
            <w:r>
              <w:rPr>
                <w:rFonts w:ascii="Cambria Math" w:eastAsia="Cambria Math"/>
                <w:sz w:val="20"/>
              </w:rPr>
              <w:t xml:space="preserve"> </w:t>
            </w:r>
            <w:r>
              <w:rPr>
                <w:rFonts w:ascii="Cambria Math" w:eastAsia="Cambria Math"/>
                <w:w w:val="49"/>
                <w:sz w:val="20"/>
              </w:rPr>
              <w:t>𝑐𝑐</w:t>
            </w:r>
            <w:r>
              <w:rPr>
                <w:rFonts w:ascii="Cambria Math" w:eastAsia="Cambria Math"/>
                <w:w w:val="57"/>
                <w:sz w:val="20"/>
              </w:rPr>
              <w:t>𝑐𝑐</w:t>
            </w:r>
            <w:r>
              <w:rPr>
                <w:rFonts w:ascii="Cambria Math" w:eastAsia="Cambria Math"/>
                <w:w w:val="49"/>
                <w:sz w:val="20"/>
              </w:rPr>
              <w:t>𝑠𝑠</w:t>
            </w:r>
            <w:r>
              <w:rPr>
                <w:rFonts w:ascii="Cambria Math" w:eastAsia="Cambria Math"/>
                <w:w w:val="103"/>
                <w:position w:val="7"/>
                <w:sz w:val="14"/>
              </w:rPr>
              <w:t>2</w:t>
            </w:r>
            <w:r>
              <w:rPr>
                <w:rFonts w:ascii="Cambria Math" w:eastAsia="Cambria Math"/>
                <w:w w:val="99"/>
                <w:position w:val="1"/>
                <w:sz w:val="20"/>
              </w:rPr>
              <w:t>(</w:t>
            </w:r>
            <w:r>
              <w:rPr>
                <w:rFonts w:ascii="Cambria Math" w:eastAsia="Cambria Math"/>
                <w:w w:val="49"/>
                <w:sz w:val="20"/>
              </w:rPr>
              <w:t>𝜃𝜃</w:t>
            </w:r>
            <w:r>
              <w:rPr>
                <w:rFonts w:ascii="Cambria Math" w:eastAsia="Cambria Math"/>
                <w:w w:val="99"/>
                <w:position w:val="1"/>
                <w:sz w:val="20"/>
              </w:rPr>
              <w:t>)</w:t>
            </w:r>
            <w:r>
              <w:rPr>
                <w:rFonts w:ascii="Cambria Math" w:eastAsia="Cambria Math"/>
                <w:position w:val="1"/>
                <w:sz w:val="20"/>
              </w:rPr>
              <w:t xml:space="preserve"> </w:t>
            </w:r>
            <w:r>
              <w:rPr>
                <w:rFonts w:ascii="Cambria Math" w:eastAsia="Cambria Math"/>
                <w:w w:val="99"/>
                <w:sz w:val="20"/>
              </w:rPr>
              <w:t>=</w:t>
            </w:r>
            <w:r>
              <w:rPr>
                <w:rFonts w:ascii="Cambria Math" w:eastAsia="Cambria Math"/>
                <w:sz w:val="20"/>
              </w:rPr>
              <w:t xml:space="preserve"> </w:t>
            </w:r>
            <w:r>
              <w:rPr>
                <w:rFonts w:ascii="Cambria Math" w:eastAsia="Cambria Math"/>
                <w:w w:val="99"/>
                <w:sz w:val="20"/>
              </w:rPr>
              <w:t>1</w:t>
            </w:r>
            <w:r>
              <w:rPr>
                <w:w w:val="99"/>
                <w:sz w:val="20"/>
              </w:rPr>
              <w:t>.</w:t>
            </w:r>
            <w:r>
              <w:rPr>
                <w:sz w:val="20"/>
              </w:rPr>
              <w:t xml:space="preserve">  </w:t>
            </w:r>
            <w:r>
              <w:rPr>
                <w:b/>
                <w:w w:val="99"/>
                <w:sz w:val="20"/>
              </w:rPr>
              <w:t>Find</w:t>
            </w:r>
            <w:r>
              <w:rPr>
                <w:b/>
                <w:sz w:val="20"/>
              </w:rPr>
              <w:t xml:space="preserve"> </w:t>
            </w:r>
            <w:r>
              <w:rPr>
                <w:b/>
                <w:w w:val="99"/>
                <w:sz w:val="20"/>
              </w:rPr>
              <w:t>the</w:t>
            </w:r>
            <w:r>
              <w:rPr>
                <w:b/>
                <w:sz w:val="20"/>
              </w:rPr>
              <w:t xml:space="preserve"> </w:t>
            </w:r>
            <w:r>
              <w:rPr>
                <w:b/>
                <w:w w:val="99"/>
                <w:sz w:val="20"/>
              </w:rPr>
              <w:t>value</w:t>
            </w:r>
            <w:r>
              <w:rPr>
                <w:b/>
                <w:sz w:val="20"/>
              </w:rPr>
              <w:t xml:space="preserve"> </w:t>
            </w:r>
            <w:r>
              <w:rPr>
                <w:b/>
                <w:w w:val="99"/>
                <w:sz w:val="20"/>
              </w:rPr>
              <w:t>of</w:t>
            </w:r>
            <w:r>
              <w:rPr>
                <w:b/>
                <w:sz w:val="20"/>
              </w:rPr>
              <w:t xml:space="preserve"> </w:t>
            </w:r>
            <w:r>
              <w:rPr>
                <w:b/>
                <w:w w:val="99"/>
                <w:sz w:val="20"/>
              </w:rPr>
              <w:t>any</w:t>
            </w:r>
            <w:r>
              <w:rPr>
                <w:b/>
                <w:sz w:val="20"/>
              </w:rPr>
              <w:t xml:space="preserve"> </w:t>
            </w:r>
            <w:r>
              <w:rPr>
                <w:b/>
                <w:w w:val="99"/>
                <w:sz w:val="20"/>
              </w:rPr>
              <w:t>of</w:t>
            </w:r>
            <w:r>
              <w:rPr>
                <w:b/>
                <w:sz w:val="20"/>
              </w:rPr>
              <w:t xml:space="preserve"> </w:t>
            </w:r>
            <w:r>
              <w:rPr>
                <w:b/>
                <w:w w:val="99"/>
                <w:sz w:val="20"/>
              </w:rPr>
              <w:t xml:space="preserve">the </w:t>
            </w:r>
            <w:r>
              <w:rPr>
                <w:b/>
                <w:sz w:val="20"/>
              </w:rPr>
              <w:t>six trigonometric functions given any other trigonometric function value and when necessary find the quadrant of the angle.</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r w:rsidR="00B713D7">
        <w:trPr>
          <w:trHeight w:hRule="exact" w:val="516"/>
        </w:trPr>
        <w:tc>
          <w:tcPr>
            <w:tcW w:w="10171" w:type="dxa"/>
            <w:gridSpan w:val="9"/>
            <w:shd w:val="clear" w:color="auto" w:fill="F1F1F1"/>
          </w:tcPr>
          <w:p w:rsidR="00B713D7" w:rsidRDefault="009111F1">
            <w:pPr>
              <w:pStyle w:val="TableParagraph"/>
              <w:spacing w:line="242" w:lineRule="auto"/>
              <w:ind w:left="2675" w:right="2662" w:firstLine="1087"/>
              <w:rPr>
                <w:b/>
              </w:rPr>
            </w:pPr>
            <w:r>
              <w:rPr>
                <w:b/>
              </w:rPr>
              <w:t>Statistics and Probability Interpreting Categorical and Quantitative Data</w:t>
            </w:r>
          </w:p>
        </w:tc>
      </w:tr>
      <w:tr w:rsidR="00B713D7">
        <w:trPr>
          <w:trHeight w:hRule="exact" w:val="2520"/>
        </w:trPr>
        <w:tc>
          <w:tcPr>
            <w:tcW w:w="1757" w:type="dxa"/>
          </w:tcPr>
          <w:p w:rsidR="00B713D7" w:rsidRDefault="00B713D7">
            <w:pPr>
              <w:pStyle w:val="TableParagraph"/>
              <w:rPr>
                <w:rFonts w:ascii="Times New Roman"/>
              </w:rPr>
            </w:pPr>
          </w:p>
          <w:p w:rsidR="00B713D7" w:rsidRDefault="00B713D7">
            <w:pPr>
              <w:pStyle w:val="TableParagraph"/>
              <w:rPr>
                <w:rFonts w:ascii="Times New Roman"/>
                <w:sz w:val="27"/>
              </w:rPr>
            </w:pPr>
          </w:p>
          <w:p w:rsidR="00B713D7" w:rsidRDefault="009111F1">
            <w:pPr>
              <w:pStyle w:val="TableParagraph"/>
              <w:ind w:left="103" w:right="134"/>
              <w:rPr>
                <w:sz w:val="20"/>
              </w:rPr>
            </w:pPr>
            <w:r>
              <w:rPr>
                <w:sz w:val="20"/>
              </w:rPr>
              <w:t>Summarize, represent, and interpret data on a single count or measurement variable</w:t>
            </w:r>
          </w:p>
        </w:tc>
        <w:tc>
          <w:tcPr>
            <w:tcW w:w="5100" w:type="dxa"/>
          </w:tcPr>
          <w:p w:rsidR="00B713D7" w:rsidRDefault="00B713D7">
            <w:pPr>
              <w:pStyle w:val="TableParagraph"/>
              <w:rPr>
                <w:rFonts w:ascii="Times New Roman"/>
              </w:rPr>
            </w:pPr>
          </w:p>
          <w:p w:rsidR="00B713D7" w:rsidRDefault="00B713D7">
            <w:pPr>
              <w:pStyle w:val="TableParagraph"/>
              <w:spacing w:before="9"/>
              <w:rPr>
                <w:rFonts w:ascii="Times New Roman"/>
                <w:sz w:val="26"/>
              </w:rPr>
            </w:pPr>
          </w:p>
          <w:p w:rsidR="00B713D7" w:rsidRDefault="009111F1">
            <w:pPr>
              <w:pStyle w:val="TableParagraph"/>
              <w:ind w:left="103" w:right="552"/>
              <w:jc w:val="both"/>
              <w:rPr>
                <w:b/>
                <w:sz w:val="20"/>
              </w:rPr>
            </w:pPr>
            <w:r>
              <w:rPr>
                <w:b/>
                <w:sz w:val="20"/>
              </w:rPr>
              <w:t>AII-S.ID.4a. Recognize whether or not a normal curve is appropriate for a given data set.</w:t>
            </w:r>
          </w:p>
          <w:p w:rsidR="00B713D7" w:rsidRDefault="00B713D7">
            <w:pPr>
              <w:pStyle w:val="TableParagraph"/>
              <w:rPr>
                <w:rFonts w:ascii="Times New Roman"/>
                <w:sz w:val="20"/>
              </w:rPr>
            </w:pPr>
          </w:p>
          <w:p w:rsidR="00B713D7" w:rsidRDefault="009111F1">
            <w:pPr>
              <w:pStyle w:val="TableParagraph"/>
              <w:ind w:left="103" w:right="508"/>
              <w:jc w:val="both"/>
              <w:rPr>
                <w:b/>
                <w:sz w:val="20"/>
              </w:rPr>
            </w:pPr>
            <w:r>
              <w:rPr>
                <w:b/>
                <w:sz w:val="20"/>
              </w:rPr>
              <w:t>AII-S.ID.4b If appropriate, determine population percentages using a graphing calculator for an appropriate normal curve.</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8"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60"/>
      </w:tblGrid>
      <w:tr w:rsidR="00B713D7">
        <w:trPr>
          <w:trHeight w:hRule="exact" w:val="2088"/>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4"/>
              <w:rPr>
                <w:rFonts w:ascii="Times New Roman"/>
                <w:sz w:val="28"/>
              </w:rPr>
            </w:pPr>
          </w:p>
          <w:p w:rsidR="00B713D7" w:rsidRDefault="009111F1">
            <w:pPr>
              <w:pStyle w:val="TableParagraph"/>
              <w:spacing w:before="1"/>
              <w:ind w:left="103" w:right="74"/>
              <w:rPr>
                <w:sz w:val="20"/>
              </w:rPr>
            </w:pPr>
            <w:r>
              <w:rPr>
                <w:sz w:val="20"/>
              </w:rPr>
              <w:t>Summarize, represent, and interpret data on two categorical and quantitative variables.</w:t>
            </w:r>
          </w:p>
        </w:tc>
        <w:tc>
          <w:tcPr>
            <w:tcW w:w="5100" w:type="dxa"/>
          </w:tcPr>
          <w:p w:rsidR="00B713D7" w:rsidRDefault="009111F1">
            <w:pPr>
              <w:pStyle w:val="TableParagraph"/>
              <w:spacing w:before="117"/>
              <w:ind w:left="103" w:right="210"/>
              <w:rPr>
                <w:sz w:val="20"/>
              </w:rPr>
            </w:pPr>
            <w:r>
              <w:rPr>
                <w:sz w:val="20"/>
              </w:rPr>
              <w:t xml:space="preserve">AI-S.ID.6 Represent </w:t>
            </w:r>
            <w:r>
              <w:rPr>
                <w:b/>
                <w:sz w:val="20"/>
              </w:rPr>
              <w:t xml:space="preserve">bivariate data </w:t>
            </w:r>
            <w:r>
              <w:rPr>
                <w:sz w:val="20"/>
              </w:rPr>
              <w:t>on a scatter plot, and describe how the variables’ values are related.</w:t>
            </w:r>
          </w:p>
          <w:p w:rsidR="00B713D7" w:rsidRDefault="00B713D7">
            <w:pPr>
              <w:pStyle w:val="TableParagraph"/>
              <w:spacing w:before="9"/>
              <w:rPr>
                <w:rFonts w:ascii="Times New Roman"/>
                <w:sz w:val="19"/>
              </w:rPr>
            </w:pPr>
          </w:p>
          <w:p w:rsidR="00B713D7" w:rsidRDefault="009111F1">
            <w:pPr>
              <w:pStyle w:val="TableParagraph"/>
              <w:ind w:left="102" w:right="101"/>
              <w:rPr>
                <w:b/>
                <w:sz w:val="20"/>
              </w:rPr>
            </w:pPr>
            <w:r>
              <w:rPr>
                <w:b/>
                <w:sz w:val="20"/>
              </w:rPr>
              <w:t xml:space="preserve">Note: It is important to keep in mind that the data </w:t>
            </w:r>
            <w:proofErr w:type="gramStart"/>
            <w:r>
              <w:rPr>
                <w:b/>
                <w:sz w:val="20"/>
              </w:rPr>
              <w:t>must be linked</w:t>
            </w:r>
            <w:proofErr w:type="gramEnd"/>
            <w:r>
              <w:rPr>
                <w:b/>
                <w:sz w:val="20"/>
              </w:rPr>
              <w:t xml:space="preserve"> to the same “subjects,” not just two unrelated quantitative variables. Do not assume that an association between two variables implies that one causes another to change.</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9" w:type="dxa"/>
            <w:shd w:val="clear" w:color="auto" w:fill="FFFFCC"/>
          </w:tcPr>
          <w:p w:rsidR="00B713D7" w:rsidRDefault="00B713D7"/>
        </w:tc>
      </w:tr>
      <w:tr w:rsidR="00B713D7">
        <w:trPr>
          <w:trHeight w:hRule="exact" w:val="1980"/>
        </w:trPr>
        <w:tc>
          <w:tcPr>
            <w:tcW w:w="1757" w:type="dxa"/>
            <w:vMerge/>
          </w:tcPr>
          <w:p w:rsidR="00B713D7" w:rsidRDefault="00B713D7"/>
        </w:tc>
        <w:tc>
          <w:tcPr>
            <w:tcW w:w="5100" w:type="dxa"/>
          </w:tcPr>
          <w:p w:rsidR="00B713D7" w:rsidRDefault="009111F1">
            <w:pPr>
              <w:pStyle w:val="TableParagraph"/>
              <w:spacing w:before="179"/>
              <w:ind w:left="103" w:right="142"/>
              <w:rPr>
                <w:sz w:val="20"/>
              </w:rPr>
            </w:pPr>
            <w:r>
              <w:rPr>
                <w:sz w:val="20"/>
              </w:rPr>
              <w:t>AII-S.ID.6a Fit a function to real-world data; use functions fitted to data to solve problems in the context of the data. (Shared standard with Algebra I)</w:t>
            </w:r>
          </w:p>
          <w:p w:rsidR="00B713D7" w:rsidRDefault="00B713D7">
            <w:pPr>
              <w:pStyle w:val="TableParagraph"/>
              <w:spacing w:before="7"/>
              <w:rPr>
                <w:rFonts w:ascii="Times New Roman"/>
                <w:sz w:val="19"/>
              </w:rPr>
            </w:pPr>
          </w:p>
          <w:p w:rsidR="00B713D7" w:rsidRDefault="009111F1">
            <w:pPr>
              <w:pStyle w:val="TableParagraph"/>
              <w:ind w:left="103"/>
              <w:rPr>
                <w:b/>
                <w:sz w:val="20"/>
              </w:rPr>
            </w:pPr>
            <w:r>
              <w:rPr>
                <w:b/>
                <w:sz w:val="20"/>
              </w:rPr>
              <w:t>Note: Algebra II emphasis is on quadratic, exponential, and power models, including the regression capabilities of the calculator.</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9" w:type="dxa"/>
            <w:shd w:val="clear" w:color="auto" w:fill="FFFFCC"/>
          </w:tcPr>
          <w:p w:rsidR="00B713D7" w:rsidRDefault="00B713D7"/>
        </w:tc>
      </w:tr>
      <w:tr w:rsidR="00B713D7">
        <w:trPr>
          <w:trHeight w:hRule="exact" w:val="516"/>
        </w:trPr>
        <w:tc>
          <w:tcPr>
            <w:tcW w:w="10173" w:type="dxa"/>
            <w:gridSpan w:val="9"/>
            <w:shd w:val="clear" w:color="auto" w:fill="F1F1F1"/>
          </w:tcPr>
          <w:p w:rsidR="00B713D7" w:rsidRDefault="009111F1">
            <w:pPr>
              <w:pStyle w:val="TableParagraph"/>
              <w:spacing w:line="248" w:lineRule="exact"/>
              <w:ind w:left="2633" w:right="2635"/>
              <w:jc w:val="center"/>
              <w:rPr>
                <w:b/>
              </w:rPr>
            </w:pPr>
            <w:r>
              <w:rPr>
                <w:b/>
              </w:rPr>
              <w:t>Statistics and</w:t>
            </w:r>
            <w:r>
              <w:rPr>
                <w:b/>
                <w:spacing w:val="-6"/>
              </w:rPr>
              <w:t xml:space="preserve"> </w:t>
            </w:r>
            <w:r>
              <w:rPr>
                <w:b/>
              </w:rPr>
              <w:t>Probability</w:t>
            </w:r>
          </w:p>
          <w:p w:rsidR="00B713D7" w:rsidRDefault="009111F1">
            <w:pPr>
              <w:pStyle w:val="TableParagraph"/>
              <w:spacing w:before="1"/>
              <w:ind w:left="2633" w:right="2636"/>
              <w:jc w:val="center"/>
              <w:rPr>
                <w:b/>
              </w:rPr>
            </w:pPr>
            <w:r>
              <w:rPr>
                <w:b/>
              </w:rPr>
              <w:t>Making Inferences and Justifying Conclusions</w:t>
            </w:r>
          </w:p>
        </w:tc>
      </w:tr>
      <w:tr w:rsidR="00B713D7">
        <w:trPr>
          <w:trHeight w:hRule="exact" w:val="2366"/>
        </w:trPr>
        <w:tc>
          <w:tcPr>
            <w:tcW w:w="1757" w:type="dxa"/>
          </w:tcPr>
          <w:p w:rsidR="00B713D7" w:rsidRDefault="00B713D7">
            <w:pPr>
              <w:pStyle w:val="TableParagraph"/>
              <w:spacing w:before="6"/>
              <w:rPr>
                <w:rFonts w:ascii="Times New Roman"/>
                <w:sz w:val="32"/>
              </w:rPr>
            </w:pPr>
          </w:p>
          <w:p w:rsidR="00B713D7" w:rsidRDefault="009111F1">
            <w:pPr>
              <w:pStyle w:val="TableParagraph"/>
              <w:ind w:left="103" w:right="478"/>
              <w:rPr>
                <w:sz w:val="20"/>
              </w:rPr>
            </w:pPr>
            <w:r>
              <w:rPr>
                <w:sz w:val="20"/>
              </w:rPr>
              <w:t xml:space="preserve">Understand and evaluate random processes underlying statistical </w:t>
            </w:r>
            <w:r>
              <w:rPr>
                <w:w w:val="95"/>
                <w:sz w:val="20"/>
              </w:rPr>
              <w:t>experiments.</w:t>
            </w:r>
          </w:p>
        </w:tc>
        <w:tc>
          <w:tcPr>
            <w:tcW w:w="5100" w:type="dxa"/>
          </w:tcPr>
          <w:p w:rsidR="00B713D7" w:rsidRDefault="009111F1">
            <w:pPr>
              <w:pStyle w:val="TableParagraph"/>
              <w:spacing w:before="141"/>
              <w:ind w:left="103" w:right="121"/>
              <w:rPr>
                <w:b/>
                <w:sz w:val="20"/>
              </w:rPr>
            </w:pPr>
            <w:r>
              <w:rPr>
                <w:b/>
                <w:sz w:val="20"/>
              </w:rPr>
              <w:t>AII-S.IC.2 Determine if a value for a sample proportion or sample mean is likely to occur based on a given simulation.</w:t>
            </w:r>
          </w:p>
          <w:p w:rsidR="00B713D7" w:rsidRDefault="00B713D7">
            <w:pPr>
              <w:pStyle w:val="TableParagraph"/>
              <w:spacing w:before="10"/>
              <w:rPr>
                <w:rFonts w:ascii="Times New Roman"/>
                <w:sz w:val="19"/>
              </w:rPr>
            </w:pPr>
          </w:p>
          <w:p w:rsidR="00B713D7" w:rsidRDefault="009111F1">
            <w:pPr>
              <w:pStyle w:val="TableParagraph"/>
              <w:spacing w:before="1"/>
              <w:ind w:left="103" w:right="177"/>
              <w:rPr>
                <w:b/>
                <w:sz w:val="20"/>
              </w:rPr>
            </w:pPr>
            <w:r>
              <w:rPr>
                <w:b/>
                <w:sz w:val="20"/>
                <w:u w:val="thick"/>
              </w:rPr>
              <w:t xml:space="preserve">Note: </w:t>
            </w:r>
            <w:r>
              <w:rPr>
                <w:b/>
                <w:sz w:val="20"/>
              </w:rPr>
              <w:t>For the purposes of this course, if the statistic falls within two standard deviations of the mean (95% interval centered on the population parameter), then the statistic is considered likely (plausible, usual).</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9" w:type="dxa"/>
            <w:shd w:val="clear" w:color="auto" w:fill="FFFFCC"/>
          </w:tcPr>
          <w:p w:rsidR="00B713D7" w:rsidRDefault="00B713D7"/>
        </w:tc>
      </w:tr>
      <w:tr w:rsidR="00B713D7">
        <w:trPr>
          <w:trHeight w:hRule="exact" w:val="1080"/>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93"/>
              <w:ind w:left="103" w:right="74"/>
              <w:rPr>
                <w:sz w:val="20"/>
              </w:rPr>
            </w:pPr>
            <w:r>
              <w:rPr>
                <w:sz w:val="20"/>
              </w:rPr>
              <w:t>Make inferences and justify conclusions from sample surveys, experiments and observational studies.</w:t>
            </w:r>
          </w:p>
        </w:tc>
        <w:tc>
          <w:tcPr>
            <w:tcW w:w="5100" w:type="dxa"/>
          </w:tcPr>
          <w:p w:rsidR="00B713D7" w:rsidRDefault="009111F1">
            <w:pPr>
              <w:pStyle w:val="TableParagraph"/>
              <w:spacing w:before="189"/>
              <w:ind w:left="103" w:right="242"/>
              <w:rPr>
                <w:sz w:val="20"/>
              </w:rPr>
            </w:pPr>
            <w:r>
              <w:rPr>
                <w:sz w:val="20"/>
              </w:rPr>
              <w:t>AII-S.IC.3 Recognize the purposes of and differences among surveys, experiments, and observational studies. Explain how randomization relates to each.</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9" w:type="dxa"/>
            <w:shd w:val="clear" w:color="auto" w:fill="FFFFCC"/>
          </w:tcPr>
          <w:p w:rsidR="00B713D7" w:rsidRDefault="00B713D7"/>
        </w:tc>
      </w:tr>
      <w:tr w:rsidR="00B713D7">
        <w:trPr>
          <w:trHeight w:hRule="exact" w:val="1531"/>
        </w:trPr>
        <w:tc>
          <w:tcPr>
            <w:tcW w:w="1757" w:type="dxa"/>
            <w:vMerge/>
          </w:tcPr>
          <w:p w:rsidR="00B713D7" w:rsidRDefault="00B713D7"/>
        </w:tc>
        <w:tc>
          <w:tcPr>
            <w:tcW w:w="5100" w:type="dxa"/>
          </w:tcPr>
          <w:p w:rsidR="00B713D7" w:rsidRDefault="009111F1">
            <w:pPr>
              <w:pStyle w:val="TableParagraph"/>
              <w:spacing w:before="182"/>
              <w:ind w:left="102" w:right="239"/>
              <w:rPr>
                <w:b/>
                <w:sz w:val="20"/>
              </w:rPr>
            </w:pPr>
            <w:r>
              <w:rPr>
                <w:b/>
                <w:sz w:val="20"/>
              </w:rPr>
              <w:t>AII-S.IC.4 Given a simulation model based on a sample proportion or mean, construct the 95% interval centered on the statistic (+/- two standard deviations) and determine if a suggested parameter is plausible.</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9" w:type="dxa"/>
            <w:shd w:val="clear" w:color="auto" w:fill="FFFFCC"/>
          </w:tcPr>
          <w:p w:rsidR="00B713D7" w:rsidRDefault="00B713D7"/>
        </w:tc>
      </w:tr>
      <w:tr w:rsidR="00B713D7">
        <w:trPr>
          <w:trHeight w:hRule="exact" w:val="900"/>
        </w:trPr>
        <w:tc>
          <w:tcPr>
            <w:tcW w:w="1757" w:type="dxa"/>
            <w:vMerge/>
          </w:tcPr>
          <w:p w:rsidR="00B713D7" w:rsidRDefault="00B713D7"/>
        </w:tc>
        <w:tc>
          <w:tcPr>
            <w:tcW w:w="5100" w:type="dxa"/>
          </w:tcPr>
          <w:p w:rsidR="00B713D7" w:rsidRDefault="00B713D7">
            <w:pPr>
              <w:pStyle w:val="TableParagraph"/>
              <w:spacing w:before="3"/>
              <w:rPr>
                <w:rFonts w:ascii="Times New Roman"/>
                <w:sz w:val="18"/>
              </w:rPr>
            </w:pPr>
          </w:p>
          <w:p w:rsidR="00B713D7" w:rsidRDefault="009111F1">
            <w:pPr>
              <w:pStyle w:val="TableParagraph"/>
              <w:spacing w:before="1"/>
              <w:ind w:left="103" w:right="733"/>
              <w:rPr>
                <w:b/>
                <w:sz w:val="20"/>
              </w:rPr>
            </w:pPr>
            <w:r>
              <w:rPr>
                <w:b/>
                <w:sz w:val="20"/>
              </w:rPr>
              <w:t>AII-S.IC.6a Use the tools of statistics to draw conclusions from numerical summaries.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9" w:type="dxa"/>
            <w:shd w:val="clear" w:color="auto" w:fill="FFFFCC"/>
          </w:tcPr>
          <w:p w:rsidR="00B713D7" w:rsidRDefault="00B713D7"/>
        </w:tc>
      </w:tr>
      <w:tr w:rsidR="00B713D7">
        <w:trPr>
          <w:trHeight w:hRule="exact" w:val="1529"/>
        </w:trPr>
        <w:tc>
          <w:tcPr>
            <w:tcW w:w="1757" w:type="dxa"/>
            <w:vMerge/>
          </w:tcPr>
          <w:p w:rsidR="00B713D7" w:rsidRDefault="00B713D7"/>
        </w:tc>
        <w:tc>
          <w:tcPr>
            <w:tcW w:w="5100" w:type="dxa"/>
          </w:tcPr>
          <w:p w:rsidR="00B713D7" w:rsidRDefault="00B713D7">
            <w:pPr>
              <w:pStyle w:val="TableParagraph"/>
              <w:spacing w:before="9"/>
              <w:rPr>
                <w:rFonts w:ascii="Times New Roman"/>
                <w:sz w:val="25"/>
              </w:rPr>
            </w:pPr>
          </w:p>
          <w:p w:rsidR="00B713D7" w:rsidRDefault="009111F1">
            <w:pPr>
              <w:pStyle w:val="TableParagraph"/>
              <w:ind w:left="103" w:right="287"/>
              <w:rPr>
                <w:b/>
                <w:sz w:val="20"/>
              </w:rPr>
            </w:pPr>
            <w:r>
              <w:rPr>
                <w:b/>
                <w:sz w:val="20"/>
              </w:rPr>
              <w:t>AII-S.IC.6b Use the language of statistics to critique claims from informational texts.</w:t>
            </w:r>
          </w:p>
          <w:p w:rsidR="00B713D7" w:rsidRDefault="009111F1">
            <w:pPr>
              <w:pStyle w:val="TableParagraph"/>
              <w:ind w:left="103" w:right="754"/>
              <w:rPr>
                <w:b/>
                <w:sz w:val="20"/>
              </w:rPr>
            </w:pPr>
            <w:r>
              <w:rPr>
                <w:b/>
                <w:sz w:val="20"/>
              </w:rPr>
              <w:t>For example, causation vs. correlation, bias, measures of center and spread.</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9" w:type="dxa"/>
            <w:shd w:val="clear" w:color="auto" w:fill="FFFFCC"/>
          </w:tcPr>
          <w:p w:rsidR="00B713D7" w:rsidRDefault="00B713D7"/>
        </w:tc>
      </w:tr>
    </w:tbl>
    <w:p w:rsidR="00B713D7" w:rsidRDefault="00B713D7">
      <w:pPr>
        <w:sectPr w:rsidR="00B713D7">
          <w:pgSz w:w="12240" w:h="15840"/>
          <w:pgMar w:top="1280" w:right="860" w:bottom="280" w:left="960" w:header="760" w:footer="0" w:gutter="0"/>
          <w:cols w:space="720"/>
        </w:sectPr>
      </w:pPr>
    </w:p>
    <w:p w:rsidR="00B713D7" w:rsidRDefault="00B713D7">
      <w:pPr>
        <w:pStyle w:val="BodyText"/>
        <w:rPr>
          <w:rFonts w:ascii="Times New Roman"/>
          <w:b w:val="0"/>
          <w:sz w:val="12"/>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1"/>
        <w:gridCol w:w="5129"/>
        <w:gridCol w:w="336"/>
        <w:gridCol w:w="338"/>
        <w:gridCol w:w="338"/>
        <w:gridCol w:w="338"/>
        <w:gridCol w:w="660"/>
        <w:gridCol w:w="660"/>
        <w:gridCol w:w="660"/>
      </w:tblGrid>
      <w:tr w:rsidR="00B713D7">
        <w:trPr>
          <w:trHeight w:hRule="exact" w:val="430"/>
        </w:trPr>
        <w:tc>
          <w:tcPr>
            <w:tcW w:w="1711" w:type="dxa"/>
            <w:shd w:val="clear" w:color="auto" w:fill="B7B7B7"/>
          </w:tcPr>
          <w:p w:rsidR="00B713D7" w:rsidRDefault="009111F1">
            <w:pPr>
              <w:pStyle w:val="TableParagraph"/>
              <w:spacing w:before="95"/>
              <w:ind w:left="535"/>
              <w:rPr>
                <w:b/>
                <w:sz w:val="18"/>
              </w:rPr>
            </w:pPr>
            <w:r>
              <w:rPr>
                <w:b/>
                <w:sz w:val="18"/>
              </w:rPr>
              <w:t>Cluster</w:t>
            </w:r>
          </w:p>
        </w:tc>
        <w:tc>
          <w:tcPr>
            <w:tcW w:w="5129" w:type="dxa"/>
            <w:shd w:val="clear" w:color="auto" w:fill="B7B7B7"/>
          </w:tcPr>
          <w:p w:rsidR="00B713D7" w:rsidRDefault="009111F1">
            <w:pPr>
              <w:pStyle w:val="TableParagraph"/>
              <w:spacing w:before="95"/>
              <w:ind w:left="477"/>
              <w:rPr>
                <w:b/>
                <w:sz w:val="18"/>
              </w:rPr>
            </w:pPr>
            <w:r>
              <w:rPr>
                <w:b/>
                <w:sz w:val="18"/>
              </w:rPr>
              <w:t>New York State Next Generation Math Standards</w:t>
            </w:r>
          </w:p>
        </w:tc>
        <w:tc>
          <w:tcPr>
            <w:tcW w:w="336" w:type="dxa"/>
            <w:shd w:val="clear" w:color="auto" w:fill="B7B7B7"/>
          </w:tcPr>
          <w:p w:rsidR="00B713D7" w:rsidRDefault="009111F1">
            <w:pPr>
              <w:pStyle w:val="TableParagraph"/>
              <w:spacing w:before="95"/>
              <w:ind w:left="91"/>
              <w:rPr>
                <w:b/>
                <w:sz w:val="18"/>
              </w:rPr>
            </w:pPr>
            <w:r>
              <w:rPr>
                <w:b/>
                <w:sz w:val="18"/>
              </w:rPr>
              <w:t>R</w:t>
            </w:r>
          </w:p>
        </w:tc>
        <w:tc>
          <w:tcPr>
            <w:tcW w:w="338" w:type="dxa"/>
            <w:shd w:val="clear" w:color="auto" w:fill="B7B7B7"/>
          </w:tcPr>
          <w:p w:rsidR="00B713D7" w:rsidRDefault="009111F1">
            <w:pPr>
              <w:pStyle w:val="TableParagraph"/>
              <w:spacing w:before="95"/>
              <w:ind w:left="91"/>
              <w:rPr>
                <w:b/>
                <w:sz w:val="18"/>
              </w:rPr>
            </w:pPr>
            <w:r>
              <w:rPr>
                <w:b/>
                <w:sz w:val="18"/>
              </w:rPr>
              <w:t>E</w:t>
            </w:r>
          </w:p>
        </w:tc>
        <w:tc>
          <w:tcPr>
            <w:tcW w:w="338" w:type="dxa"/>
            <w:shd w:val="clear" w:color="auto" w:fill="B7B7B7"/>
          </w:tcPr>
          <w:p w:rsidR="00B713D7" w:rsidRDefault="009111F1">
            <w:pPr>
              <w:pStyle w:val="TableParagraph"/>
              <w:spacing w:before="95"/>
              <w:ind w:left="91"/>
              <w:rPr>
                <w:b/>
                <w:sz w:val="18"/>
              </w:rPr>
            </w:pPr>
            <w:r>
              <w:rPr>
                <w:b/>
                <w:sz w:val="18"/>
              </w:rPr>
              <w:t>A</w:t>
            </w:r>
          </w:p>
        </w:tc>
        <w:tc>
          <w:tcPr>
            <w:tcW w:w="338" w:type="dxa"/>
            <w:shd w:val="clear" w:color="auto" w:fill="B7B7B7"/>
          </w:tcPr>
          <w:p w:rsidR="00B713D7" w:rsidRDefault="009111F1">
            <w:pPr>
              <w:pStyle w:val="TableParagraph"/>
              <w:spacing w:before="95"/>
              <w:ind w:left="88"/>
              <w:rPr>
                <w:b/>
                <w:sz w:val="18"/>
              </w:rPr>
            </w:pPr>
            <w:r>
              <w:rPr>
                <w:b/>
                <w:sz w:val="18"/>
              </w:rPr>
              <w:t>L</w:t>
            </w:r>
          </w:p>
        </w:tc>
        <w:tc>
          <w:tcPr>
            <w:tcW w:w="660" w:type="dxa"/>
            <w:shd w:val="clear" w:color="auto" w:fill="B7B7B7"/>
          </w:tcPr>
          <w:p w:rsidR="00B713D7" w:rsidRDefault="009111F1">
            <w:pPr>
              <w:pStyle w:val="TableParagraph"/>
              <w:spacing w:before="95"/>
              <w:ind w:left="88"/>
              <w:rPr>
                <w:b/>
                <w:sz w:val="18"/>
              </w:rPr>
            </w:pPr>
            <w:r>
              <w:rPr>
                <w:b/>
                <w:sz w:val="18"/>
              </w:rPr>
              <w:t>Total</w:t>
            </w:r>
          </w:p>
        </w:tc>
        <w:tc>
          <w:tcPr>
            <w:tcW w:w="660" w:type="dxa"/>
            <w:shd w:val="clear" w:color="auto" w:fill="DAEDF3"/>
          </w:tcPr>
          <w:p w:rsidR="00B713D7" w:rsidRDefault="009111F1">
            <w:pPr>
              <w:pStyle w:val="TableParagraph"/>
              <w:spacing w:before="95"/>
              <w:ind w:left="88"/>
              <w:rPr>
                <w:b/>
                <w:sz w:val="18"/>
              </w:rPr>
            </w:pPr>
            <w:r>
              <w:rPr>
                <w:b/>
                <w:sz w:val="18"/>
              </w:rPr>
              <w:t>Data</w:t>
            </w:r>
          </w:p>
        </w:tc>
        <w:tc>
          <w:tcPr>
            <w:tcW w:w="660" w:type="dxa"/>
            <w:shd w:val="clear" w:color="auto" w:fill="FFFFCC"/>
          </w:tcPr>
          <w:p w:rsidR="00B713D7" w:rsidRDefault="009111F1">
            <w:pPr>
              <w:pStyle w:val="TableParagraph"/>
              <w:spacing w:before="95"/>
              <w:ind w:left="88"/>
              <w:rPr>
                <w:b/>
                <w:sz w:val="18"/>
              </w:rPr>
            </w:pPr>
            <w:proofErr w:type="spellStart"/>
            <w:r>
              <w:rPr>
                <w:b/>
                <w:sz w:val="18"/>
              </w:rPr>
              <w:t>Vert</w:t>
            </w:r>
            <w:proofErr w:type="spellEnd"/>
          </w:p>
        </w:tc>
      </w:tr>
    </w:tbl>
    <w:p w:rsidR="00B713D7" w:rsidRDefault="00B713D7">
      <w:pPr>
        <w:pStyle w:val="BodyText"/>
        <w:spacing w:before="10"/>
        <w:rPr>
          <w:rFonts w:ascii="Times New Roman"/>
          <w:b w:val="0"/>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100"/>
        <w:gridCol w:w="336"/>
        <w:gridCol w:w="336"/>
        <w:gridCol w:w="336"/>
        <w:gridCol w:w="338"/>
        <w:gridCol w:w="655"/>
        <w:gridCol w:w="655"/>
        <w:gridCol w:w="656"/>
      </w:tblGrid>
      <w:tr w:rsidR="00B713D7">
        <w:trPr>
          <w:trHeight w:hRule="exact" w:val="1548"/>
        </w:trPr>
        <w:tc>
          <w:tcPr>
            <w:tcW w:w="1757" w:type="dxa"/>
            <w:vMerge w:val="restart"/>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rPr>
                <w:rFonts w:ascii="Times New Roman"/>
              </w:rPr>
            </w:pPr>
          </w:p>
          <w:p w:rsidR="00B713D7" w:rsidRDefault="009111F1">
            <w:pPr>
              <w:pStyle w:val="TableParagraph"/>
              <w:spacing w:before="128"/>
              <w:ind w:left="103" w:right="278"/>
              <w:rPr>
                <w:sz w:val="20"/>
              </w:rPr>
            </w:pPr>
            <w:r>
              <w:rPr>
                <w:sz w:val="20"/>
              </w:rPr>
              <w:t>Understand independence and conditional probability and use them to interpret data.</w:t>
            </w:r>
          </w:p>
        </w:tc>
        <w:tc>
          <w:tcPr>
            <w:tcW w:w="5100" w:type="dxa"/>
          </w:tcPr>
          <w:p w:rsidR="00B713D7" w:rsidRDefault="009111F1">
            <w:pPr>
              <w:pStyle w:val="TableParagraph"/>
              <w:spacing w:before="194"/>
              <w:ind w:left="103" w:right="332"/>
              <w:rPr>
                <w:sz w:val="20"/>
              </w:rPr>
            </w:pPr>
            <w:r>
              <w:rPr>
                <w:sz w:val="20"/>
              </w:rPr>
              <w:t>AII-S.CP.1 Describe events as subsets of a sample space (the set of outcomes) using characteristics (or categories) of the outcomes, or as unions, intersections, or complements of other events (“or,” “and,” “not”).</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1620"/>
        </w:trPr>
        <w:tc>
          <w:tcPr>
            <w:tcW w:w="1757" w:type="dxa"/>
            <w:vMerge/>
          </w:tcPr>
          <w:p w:rsidR="00B713D7" w:rsidRDefault="00B713D7"/>
        </w:tc>
        <w:tc>
          <w:tcPr>
            <w:tcW w:w="5100" w:type="dxa"/>
          </w:tcPr>
          <w:p w:rsidR="00B713D7" w:rsidRDefault="00B713D7">
            <w:pPr>
              <w:pStyle w:val="TableParagraph"/>
              <w:rPr>
                <w:rFonts w:ascii="Times New Roman"/>
                <w:sz w:val="20"/>
              </w:rPr>
            </w:pPr>
          </w:p>
          <w:p w:rsidR="00B713D7" w:rsidRDefault="009111F1">
            <w:pPr>
              <w:pStyle w:val="TableParagraph"/>
              <w:ind w:left="103" w:right="210"/>
              <w:rPr>
                <w:sz w:val="20"/>
              </w:rPr>
            </w:pPr>
            <w:r>
              <w:rPr>
                <w:sz w:val="20"/>
              </w:rPr>
              <w:t xml:space="preserve">AII-S.CP.4 Interpret two-way frequency tables of data when two categories are associated with each object </w:t>
            </w:r>
            <w:proofErr w:type="gramStart"/>
            <w:r>
              <w:rPr>
                <w:sz w:val="20"/>
              </w:rPr>
              <w:t>being classified</w:t>
            </w:r>
            <w:proofErr w:type="gramEnd"/>
            <w:r>
              <w:rPr>
                <w:sz w:val="20"/>
              </w:rPr>
              <w:t>. Use the two-way table as a sample space to decide if events are independent and calculate conditional probabilities.</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r w:rsidR="00B713D7">
        <w:trPr>
          <w:trHeight w:hRule="exact" w:val="2251"/>
        </w:trPr>
        <w:tc>
          <w:tcPr>
            <w:tcW w:w="1757" w:type="dxa"/>
          </w:tcPr>
          <w:p w:rsidR="00B713D7" w:rsidRDefault="009111F1">
            <w:pPr>
              <w:pStyle w:val="TableParagraph"/>
              <w:spacing w:before="83"/>
              <w:ind w:left="102" w:right="224"/>
              <w:rPr>
                <w:sz w:val="20"/>
              </w:rPr>
            </w:pPr>
            <w:r>
              <w:rPr>
                <w:sz w:val="20"/>
              </w:rPr>
              <w:t>Use the rules of probability to compute probabilities of compound events in a uniform probability model.</w:t>
            </w:r>
          </w:p>
        </w:tc>
        <w:tc>
          <w:tcPr>
            <w:tcW w:w="5100" w:type="dxa"/>
          </w:tcPr>
          <w:p w:rsidR="00B713D7" w:rsidRDefault="00B713D7">
            <w:pPr>
              <w:pStyle w:val="TableParagraph"/>
              <w:rPr>
                <w:rFonts w:ascii="Times New Roman"/>
              </w:rPr>
            </w:pPr>
          </w:p>
          <w:p w:rsidR="00B713D7" w:rsidRDefault="00B713D7">
            <w:pPr>
              <w:pStyle w:val="TableParagraph"/>
              <w:rPr>
                <w:rFonts w:ascii="Times New Roman"/>
              </w:rPr>
            </w:pPr>
          </w:p>
          <w:p w:rsidR="00B713D7" w:rsidRDefault="00B713D7">
            <w:pPr>
              <w:pStyle w:val="TableParagraph"/>
              <w:spacing w:before="5"/>
              <w:rPr>
                <w:rFonts w:ascii="Times New Roman"/>
                <w:sz w:val="23"/>
              </w:rPr>
            </w:pPr>
          </w:p>
          <w:p w:rsidR="00B713D7" w:rsidRDefault="009111F1">
            <w:pPr>
              <w:pStyle w:val="TableParagraph"/>
              <w:ind w:left="102" w:right="171"/>
              <w:jc w:val="both"/>
              <w:rPr>
                <w:sz w:val="20"/>
              </w:rPr>
            </w:pPr>
            <w:r>
              <w:rPr>
                <w:sz w:val="20"/>
              </w:rPr>
              <w:t xml:space="preserve">AII-S.CP.7 Apply the Addition Rule, </w:t>
            </w:r>
            <w:proofErr w:type="gramStart"/>
            <w:r>
              <w:rPr>
                <w:sz w:val="20"/>
              </w:rPr>
              <w:t>P(</w:t>
            </w:r>
            <w:proofErr w:type="gramEnd"/>
            <w:r>
              <w:rPr>
                <w:sz w:val="20"/>
              </w:rPr>
              <w:t>A or B) = P(A) + P(B) - P(A and B), and interpret the answer in terms of the model.</w:t>
            </w:r>
          </w:p>
        </w:tc>
        <w:tc>
          <w:tcPr>
            <w:tcW w:w="336" w:type="dxa"/>
          </w:tcPr>
          <w:p w:rsidR="00B713D7" w:rsidRDefault="00B713D7"/>
        </w:tc>
        <w:tc>
          <w:tcPr>
            <w:tcW w:w="336" w:type="dxa"/>
          </w:tcPr>
          <w:p w:rsidR="00B713D7" w:rsidRDefault="00B713D7"/>
        </w:tc>
        <w:tc>
          <w:tcPr>
            <w:tcW w:w="336" w:type="dxa"/>
          </w:tcPr>
          <w:p w:rsidR="00B713D7" w:rsidRDefault="00B713D7"/>
        </w:tc>
        <w:tc>
          <w:tcPr>
            <w:tcW w:w="338" w:type="dxa"/>
          </w:tcPr>
          <w:p w:rsidR="00B713D7" w:rsidRDefault="00B713D7"/>
        </w:tc>
        <w:tc>
          <w:tcPr>
            <w:tcW w:w="655" w:type="dxa"/>
          </w:tcPr>
          <w:p w:rsidR="00B713D7" w:rsidRDefault="00B713D7"/>
        </w:tc>
        <w:tc>
          <w:tcPr>
            <w:tcW w:w="655" w:type="dxa"/>
            <w:shd w:val="clear" w:color="auto" w:fill="DAEDF3"/>
          </w:tcPr>
          <w:p w:rsidR="00B713D7" w:rsidRDefault="00B713D7"/>
        </w:tc>
        <w:tc>
          <w:tcPr>
            <w:tcW w:w="656" w:type="dxa"/>
            <w:shd w:val="clear" w:color="auto" w:fill="FFFFCC"/>
          </w:tcPr>
          <w:p w:rsidR="00B713D7" w:rsidRDefault="00B713D7"/>
        </w:tc>
      </w:tr>
    </w:tbl>
    <w:p w:rsidR="009111F1" w:rsidRDefault="009111F1"/>
    <w:sectPr w:rsidR="009111F1">
      <w:pgSz w:w="12240" w:h="15840"/>
      <w:pgMar w:top="1280" w:right="860" w:bottom="280" w:left="960" w:header="7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EB0" w:rsidRDefault="00CE2EB0">
      <w:r>
        <w:separator/>
      </w:r>
    </w:p>
  </w:endnote>
  <w:endnote w:type="continuationSeparator" w:id="0">
    <w:p w:rsidR="00CE2EB0" w:rsidRDefault="00CE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UI">
    <w:altName w:val="Yu Gothic UI"/>
    <w:panose1 w:val="020B0500000000000000"/>
    <w:charset w:val="80"/>
    <w:family w:val="swiss"/>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MS PGothic">
    <w:altName w:val="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EB0" w:rsidRDefault="00CE2EB0">
      <w:r>
        <w:separator/>
      </w:r>
    </w:p>
  </w:footnote>
  <w:footnote w:type="continuationSeparator" w:id="0">
    <w:p w:rsidR="00CE2EB0" w:rsidRDefault="00CE2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3D7" w:rsidRDefault="003F038C">
    <w:pPr>
      <w:pStyle w:val="BodyText"/>
      <w:spacing w:before="0" w:line="14" w:lineRule="auto"/>
      <w:rPr>
        <w:b w:val="0"/>
        <w:sz w:val="20"/>
      </w:rPr>
    </w:pPr>
    <w:r>
      <w:rPr>
        <w:noProof/>
      </w:rPr>
      <mc:AlternateContent>
        <mc:Choice Requires="wps">
          <w:drawing>
            <wp:anchor distT="0" distB="0" distL="114300" distR="114300" simplePos="0" relativeHeight="502899080" behindDoc="1" locked="0" layoutInCell="1" allowOverlap="1">
              <wp:simplePos x="0" y="0"/>
              <wp:positionH relativeFrom="page">
                <wp:posOffset>901700</wp:posOffset>
              </wp:positionH>
              <wp:positionV relativeFrom="page">
                <wp:posOffset>469900</wp:posOffset>
              </wp:positionV>
              <wp:extent cx="3698875" cy="182245"/>
              <wp:effectExtent l="0" t="3175" r="0" b="0"/>
              <wp:wrapNone/>
              <wp:docPr id="5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8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t>Pre-Kindergarten NYS Next Generation Math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71pt;margin-top:37pt;width:291.25pt;height:14.35pt;z-index:-41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YsrwIAAKs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FGHHSQY8e6KjRrRhRZOsz9CoFt/seHPUI+9Bny1X1d6L8qhAX64bwHb2RUgwNJRXk55vKumdX&#10;TUdUqgzIdvggKohD9lpYoLGWnSkelAMBOvTp8dQbk0sJm5eLJI6XEUYlnPlxEISRDUHS+XYvlX5H&#10;RYeMkWEJvbfo5HCntMmGpLOLCcZFwdrW9r/lzzbAcdqB2HDVnJksbDt/JF6yiTdx6ITBYuOEXp47&#10;N8U6dBaFv4zyy3y9zv2fJq4fpg2rKspNmFlafvhnrTuKfBLFSVxKtKwycCYlJXfbdSvRgYC0C/sd&#10;C3Lm5j5PwxYBuLyg5AehdxskTrGIl05YhJGTLL3Y8fzkNll4YRLmxXNKd4zTf6eEhgwnURBNYvot&#10;N89+r7mRtGMahkfLugzHJyeSGglueGVbqwlrJ/usFCb9p1JAu+dGW8EajU5q1eN2BBQj3K2oHkG6&#10;UoCyQJ8w8cBohPyO0QDTI8Pq255IilH7noP8zaiZDTkb29kgvISrGdYYTeZaTyNp30u2awB5emBc&#10;3MATqZlV71MWx4cFE8GSOE4vM3LO/63X04xd/QIAAP//AwBQSwMEFAAGAAgAAAAhALSqstvfAAAA&#10;CgEAAA8AAABkcnMvZG93bnJldi54bWxMj8FOwzAQRO9I/IO1SNyoTRQaCHGqCsEJCZGGA0cn3iZR&#10;43WI3Tb8PcsJTqvRjGbfFJvFjeKEcxg8abhdKRBIrbcDdRo+6pebexAhGrJm9IQavjHApry8KExu&#10;/ZkqPO1iJ7iEQm409DFOuZSh7dGZsPITEnt7PzsTWc6dtLM5c7kbZaLUWjozEH/ozYRPPbaH3dFp&#10;2H5S9Tx8vTXv1b4a6vpB0ev6oPX11bJ9BBFxiX9h+MVndCiZqfFHskGMrNOEt0QNWcqXA1mS3oFo&#10;2FFJBrIs5P8J5Q8AAAD//wMAUEsBAi0AFAAGAAgAAAAhALaDOJL+AAAA4QEAABMAAAAAAAAAAAAA&#10;AAAAAAAAAFtDb250ZW50X1R5cGVzXS54bWxQSwECLQAUAAYACAAAACEAOP0h/9YAAACUAQAACwAA&#10;AAAAAAAAAAAAAAAvAQAAX3JlbHMvLnJlbHNQSwECLQAUAAYACAAAACEAg33mLK8CAACrBQAADgAA&#10;AAAAAAAAAAAAAAAuAgAAZHJzL2Uyb0RvYy54bWxQSwECLQAUAAYACAAAACEAtKqy298AAAAKAQAA&#10;DwAAAAAAAAAAAAAAAAAJBQAAZHJzL2Rvd25yZXYueG1sUEsFBgAAAAAEAAQA8wAAABUGAAAAAA==&#10;" filled="f" stroked="f">
              <v:textbox inset="0,0,0,0">
                <w:txbxContent>
                  <w:p w:rsidR="00B713D7" w:rsidRDefault="009111F1">
                    <w:pPr>
                      <w:pStyle w:val="BodyText"/>
                      <w:spacing w:before="13"/>
                      <w:ind w:left="20"/>
                    </w:pPr>
                    <w:r>
                      <w:t>Pre-Kindergarten NYS Next Generation Math Standards</w:t>
                    </w:r>
                  </w:p>
                </w:txbxContent>
              </v:textbox>
              <w10:wrap anchorx="page" anchory="page"/>
            </v:shape>
          </w:pict>
        </mc:Fallback>
      </mc:AlternateContent>
    </w:r>
    <w:r>
      <w:rPr>
        <w:noProof/>
      </w:rPr>
      <mc:AlternateContent>
        <mc:Choice Requires="wps">
          <w:drawing>
            <wp:anchor distT="0" distB="0" distL="114300" distR="114300" simplePos="0" relativeHeight="502899104" behindDoc="1" locked="0" layoutInCell="1" allowOverlap="1">
              <wp:simplePos x="0" y="0"/>
              <wp:positionH relativeFrom="page">
                <wp:posOffset>2396490</wp:posOffset>
              </wp:positionH>
              <wp:positionV relativeFrom="page">
                <wp:posOffset>654685</wp:posOffset>
              </wp:positionV>
              <wp:extent cx="1158240" cy="182245"/>
              <wp:effectExtent l="0" t="0" r="0" b="1270"/>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rPr>
                              <w:shd w:val="clear" w:color="auto" w:fill="FFFF00"/>
                            </w:rPr>
                            <w:t>Priority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margin-left:188.7pt;margin-top:51.55pt;width:91.2pt;height:14.35pt;z-index:-41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lkrwIAALI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z5GHHSQY8e6KjRrRhRmJj6DL1Kwe2+B0c9wj702XJV/Z0ovynExaohfEtvpBRDQ0kF+fnmpnt2&#10;dcJRBmQzfBQVxCE7LSzQWMvOFA/KgQAd+vR47I3JpTQh/SgOQjgq4cyPgyCMbAiSzrd7qfR7Kjpk&#10;jAxL6L1FJ/s7pU02JJ1dTDAuCta2tv8tf7YBjtMOxIar5sxkYdv5lHjJOl7HoRMGi7UTennu3BSr&#10;0FkU/mWUv8tXq9z/aeL6YdqwqqLchJml5Yd/1rqDyCdRHMWlRMsqA2dSUnK7WbUS7QlIu7DfoSBn&#10;bu7zNGwRgMsLSj4U9jZInGIRXzphEUZOcunFjucnt8nCC5MwL55TumOc/jslNGQ4iYJoEtNvuXn2&#10;e82NpB3TMDxa1mU4PjqR1EhwzSvbWk1YO9lnpTDpn0oB7Z4bbQVrNDqpVY+b0b4Nq2Yj5o2oHkHB&#10;UoDAQIsw+MBohPyB0QBDJMPq+45IilH7gcMrMBNnNuRsbGaD8BKuZlhjNJkrPU2mXS/ZtgHk6Z1x&#10;cQMvpWZWxKcsDu8LBoPlchhiZvKc/1uv06hd/gIAAP//AwBQSwMEFAAGAAgAAAAhAHfKRp7gAAAA&#10;CwEAAA8AAABkcnMvZG93bnJldi54bWxMj81OwzAQhO9IvIO1SNyoHUL/0jhVheCEhEjDoUcndhOr&#10;8TrEbhvenuUEx535NDuTbyfXs4sZg/UoIZkJYAYbry22Ej6r14cVsBAVatV7NBK+TYBtcXuTq0z7&#10;K5bmso8toxAMmZLQxThknIemM06FmR8Mknf0o1ORzrHlelRXCnc9fxRiwZ2ySB86NZjnzjSn/dlJ&#10;2B2wfLFf7/VHeSxtVa0Fvi1OUt7fTbsNsGim+AfDb32qDgV1qv0ZdWC9hHS5fCKUDJEmwIiYz9c0&#10;piYlTVbAi5z/31D8AAAA//8DAFBLAQItABQABgAIAAAAIQC2gziS/gAAAOEBAAATAAAAAAAAAAAA&#10;AAAAAAAAAABbQ29udGVudF9UeXBlc10ueG1sUEsBAi0AFAAGAAgAAAAhADj9If/WAAAAlAEAAAsA&#10;AAAAAAAAAAAAAAAALwEAAF9yZWxzLy5yZWxzUEsBAi0AFAAGAAgAAAAhADz3+WSvAgAAsgUAAA4A&#10;AAAAAAAAAAAAAAAALgIAAGRycy9lMm9Eb2MueG1sUEsBAi0AFAAGAAgAAAAhAHfKRp7gAAAACwEA&#10;AA8AAAAAAAAAAAAAAAAACQUAAGRycy9kb3ducmV2LnhtbFBLBQYAAAAABAAEAPMAAAAWBgAAAAA=&#10;" filled="f" stroked="f">
              <v:textbox inset="0,0,0,0">
                <w:txbxContent>
                  <w:p w:rsidR="00B713D7" w:rsidRDefault="009111F1">
                    <w:pPr>
                      <w:pStyle w:val="BodyText"/>
                      <w:spacing w:before="13"/>
                      <w:ind w:left="20"/>
                    </w:pPr>
                    <w:r>
                      <w:rPr>
                        <w:shd w:val="clear" w:color="auto" w:fill="FFFF00"/>
                      </w:rPr>
                      <w:t>Priority Standard</w:t>
                    </w:r>
                  </w:p>
                </w:txbxContent>
              </v:textbox>
              <w10:wrap anchorx="page" anchory="page"/>
            </v:shape>
          </w:pict>
        </mc:Fallback>
      </mc:AlternateContent>
    </w:r>
    <w:r>
      <w:rPr>
        <w:noProof/>
      </w:rPr>
      <mc:AlternateContent>
        <mc:Choice Requires="wps">
          <w:drawing>
            <wp:anchor distT="0" distB="0" distL="114300" distR="114300" simplePos="0" relativeHeight="502899128" behindDoc="1" locked="0" layoutInCell="1" allowOverlap="1">
              <wp:simplePos x="0" y="0"/>
              <wp:positionH relativeFrom="page">
                <wp:posOffset>4072890</wp:posOffset>
              </wp:positionH>
              <wp:positionV relativeFrom="page">
                <wp:posOffset>654685</wp:posOffset>
              </wp:positionV>
              <wp:extent cx="165100" cy="182245"/>
              <wp:effectExtent l="0" t="0" r="635" b="1270"/>
              <wp:wrapNone/>
              <wp:docPr id="5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proofErr w:type="gramStart"/>
                          <w:r>
                            <w:t>or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margin-left:320.7pt;margin-top:51.55pt;width:13pt;height:14.35pt;z-index:-417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MtrwIAALEFAAAOAAAAZHJzL2Uyb0RvYy54bWysVG1vmzAQ/j5p/8Hyd8rLIAVUUrUhTJO6&#10;F6ndD3DABGtgM9sJdNX++84mJGmrSdM2PliHfX7uubvHd3U9di3aU6mY4Bn2LzyMKC9Fxfg2w18f&#10;CifGSGnCK9IKTjP8SBW+Xr59czX0KQ1EI9qKSgQgXKVDn+FG6z51XVU2tCPqQvSUw2EtZEc0/Mqt&#10;W0kyAHrXuoHnLdxByKqXoqRKwW4+HeKlxa9rWurPda2oRm2GgZu2q7Trxqzu8oqkW0n6hpUHGuQv&#10;WHSEcQh6hMqJJmgn2SuojpVSKFHri1J0rqhrVlKbA2Tjey+yuW9IT20uUBzVH8uk/h9s+Wn/RSJW&#10;ZTiC8nDSQY8e6KjRrRhRGJv6DL1Kwe2+B0c9wj702eaq+jtRflOIi1VD+JbeSCmGhpIK+Pnmpnt2&#10;dcJRBmQzfBQVxCE7LSzQWMvOFA/KgQAdiDwee2O4lCbkIvI9OCnhyI+DIIxsBJLOl3up9HsqOmSM&#10;DEtovQUn+zulDRmSzi4mFhcFa1vb/pY/2wDHaQdCw1VzZkjYbj4lXrKO13HohMFi7YRenjs3xSp0&#10;FoV/GeXv8tUq93+auH6YNqyqKDdhZmX54Z917qDxSRNHbSnRssrAGUpKbjerVqI9AWUX9jsU5MzN&#10;fU7DFgFyeZGSH4TebZA4xSK+dMIijJzk0osdz09uk4UXJmFePE/pjnH67ymhIcNJFESTln6bm2e/&#10;17mRtGMaZkfLugzHRyeSGgWueWVbqwlrJ/usFIb+qRTQ7rnRVq9GopNY9bgZ7dMITHSj5Y2oHkHA&#10;UoDAQIsw98BohPyB0QAzJMPq+45IilH7gcMjABc9G3I2NrNBeAlXM6wxmsyVngbTrpds2wDy9My4&#10;uIGHUjMr4hOLw/OCuWBzOcwwM3jO/63XadIufwEAAP//AwBQSwMEFAAGAAgAAAAhAFxOFMjfAAAA&#10;CwEAAA8AAABkcnMvZG93bnJldi54bWxMj8FOwzAQRO9I/IO1SNyoHVqZEuJUFYITEiINB45O7CZW&#10;43WI3Tb8PcuJHnfmaXam2Mx+YCc7RRdQQbYQwCy2wTjsFHzWr3drYDFpNHoIaBX82Aib8vqq0LkJ&#10;Z6zsaZc6RiEYc62gT2nMOY9tb72OizBaJG8fJq8TnVPHzaTPFO4Hfi+E5F47pA+9Hu1zb9vD7ugV&#10;bL+wenHf781Hta9cXT8KfJMHpW5v5u0TsGTn9A/DX32qDiV1asIRTWSDArnKVoSSIZYZMCKkfCCl&#10;IWWZrYGXBb/cUP4CAAD//wMAUEsBAi0AFAAGAAgAAAAhALaDOJL+AAAA4QEAABMAAAAAAAAAAAAA&#10;AAAAAAAAAFtDb250ZW50X1R5cGVzXS54bWxQSwECLQAUAAYACAAAACEAOP0h/9YAAACUAQAACwAA&#10;AAAAAAAAAAAAAAAvAQAAX3JlbHMvLnJlbHNQSwECLQAUAAYACAAAACEABfAzLa8CAACxBQAADgAA&#10;AAAAAAAAAAAAAAAuAgAAZHJzL2Uyb0RvYy54bWxQSwECLQAUAAYACAAAACEAXE4UyN8AAAALAQAA&#10;DwAAAAAAAAAAAAAAAAAJBQAAZHJzL2Rvd25yZXYueG1sUEsFBgAAAAAEAAQA8wAAABUGAAAAAA==&#10;" filled="f" stroked="f">
              <v:textbox inset="0,0,0,0">
                <w:txbxContent>
                  <w:p w:rsidR="00B713D7" w:rsidRDefault="009111F1">
                    <w:pPr>
                      <w:pStyle w:val="BodyText"/>
                      <w:spacing w:before="13"/>
                      <w:ind w:left="20"/>
                    </w:pPr>
                    <w:r>
                      <w:t>or</w:t>
                    </w:r>
                  </w:p>
                </w:txbxContent>
              </v:textbox>
              <w10:wrap anchorx="page" anchory="page"/>
            </v:shape>
          </w:pict>
        </mc:Fallback>
      </mc:AlternateContent>
    </w:r>
    <w:r>
      <w:rPr>
        <w:noProof/>
      </w:rPr>
      <mc:AlternateContent>
        <mc:Choice Requires="wps">
          <w:drawing>
            <wp:anchor distT="0" distB="0" distL="114300" distR="114300" simplePos="0" relativeHeight="502899152" behindDoc="1" locked="0" layoutInCell="1" allowOverlap="1">
              <wp:simplePos x="0" y="0"/>
              <wp:positionH relativeFrom="page">
                <wp:posOffset>4834255</wp:posOffset>
              </wp:positionH>
              <wp:positionV relativeFrom="page">
                <wp:posOffset>654685</wp:posOffset>
              </wp:positionV>
              <wp:extent cx="1205865" cy="182245"/>
              <wp:effectExtent l="0" t="0" r="0" b="1270"/>
              <wp:wrapNone/>
              <wp:docPr id="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t>Support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9" type="#_x0000_t202" style="position:absolute;margin-left:380.65pt;margin-top:51.55pt;width:94.95pt;height:14.35pt;z-index:-41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3TZ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mGHHSQY8e6KjRrRhRuDT1GXqVgtt9D456hH3os+Wq+jtRflWIi3VD+I7eSCmGhpIK8vPNTffs&#10;6oSjDMh2+CAqiEP2WligsZadKR6UAwE69Onx1BuTS2lCBl4ULyKMSjjz4yAIIxuCpPPtXir9jooO&#10;GSPDEnpv0cnhTmmTDUlnFxOMi4K1re1/y59tgOO0A7HhqjkzWdh2/ki8ZBNv4tAJg8XGCb08d26K&#10;degsCn8Z5Zf5ep37P01cP0wbVlWUmzCztPzwz1p3FPkkipO4lGhZZeBMSkrututWogMBaRf2Oxbk&#10;zM19noYtAnB5QckPQu82SJxiES+dsAgjJ1l6seP5yW2y8MIkzIvnlO4Yp/9OCQ0ZTqIgmsT0W26e&#10;/V5zI2nHNAyPlnUZjk9OJDUS3PDKtlYT1k72WSlM+k+lgHbPjbaCNRqd1KrH7WjfxqWJbsS8FdUj&#10;KFgKEBjIFAYfGI2Q3zEaYIhkWH3bE0kxat9zeAVm4syGnI3tbBBewtUMa4wmc62nybTvJds1gDy9&#10;My5u4KXUzIr4KYvj+4LBYLkch5iZPOf/1utp1K5+AQAA//8DAFBLAwQUAAYACAAAACEAP1vWF+AA&#10;AAALAQAADwAAAGRycy9kb3ducmV2LnhtbEyPwU7DMAyG70i8Q+RJ3FjSVZStazpNCE5IiK4cOKZN&#10;1kZrnNJkW3l7zAmO9v/p9+diN7uBXcwUrEcJyVIAM9h6bbGT8FG/3K+BhahQq8GjkfBtAuzK25tC&#10;5dpfsTKXQ+wYlWDIlYQ+xjHnPLS9cSos/WiQsqOfnIo0Th3Xk7pSuRv4SoiMO2WRLvRqNE+9aU+H&#10;s5Ow/8Tq2X69Ne/VsbJ1vRH4mp2kvFvM+y2waOb4B8OvPqlDSU6NP6MObJDwmCUpoRSINAFGxOYh&#10;WQFraJMma+Blwf//UP4AAAD//wMAUEsBAi0AFAAGAAgAAAAhALaDOJL+AAAA4QEAABMAAAAAAAAA&#10;AAAAAAAAAAAAAFtDb250ZW50X1R5cGVzXS54bWxQSwECLQAUAAYACAAAACEAOP0h/9YAAACUAQAA&#10;CwAAAAAAAAAAAAAAAAAvAQAAX3JlbHMvLnJlbHNQSwECLQAUAAYACAAAACEAxON02bECAACyBQAA&#10;DgAAAAAAAAAAAAAAAAAuAgAAZHJzL2Uyb0RvYy54bWxQSwECLQAUAAYACAAAACEAP1vWF+AAAAAL&#10;AQAADwAAAAAAAAAAAAAAAAALBQAAZHJzL2Rvd25yZXYueG1sUEsFBgAAAAAEAAQA8wAAABgGAAAA&#10;AA==&#10;" filled="f" stroked="f">
              <v:textbox inset="0,0,0,0">
                <w:txbxContent>
                  <w:p w:rsidR="00B713D7" w:rsidRDefault="009111F1">
                    <w:pPr>
                      <w:pStyle w:val="BodyText"/>
                      <w:spacing w:before="13"/>
                      <w:ind w:left="20"/>
                    </w:pPr>
                    <w:r>
                      <w:t>Support Standard</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3D7" w:rsidRDefault="003F038C">
    <w:pPr>
      <w:pStyle w:val="BodyText"/>
      <w:spacing w:before="0" w:line="14" w:lineRule="auto"/>
      <w:rPr>
        <w:b w:val="0"/>
        <w:sz w:val="20"/>
      </w:rPr>
    </w:pPr>
    <w:r>
      <w:rPr>
        <w:noProof/>
      </w:rPr>
      <mc:AlternateContent>
        <mc:Choice Requires="wps">
          <w:drawing>
            <wp:anchor distT="0" distB="0" distL="114300" distR="114300" simplePos="0" relativeHeight="502899944" behindDoc="1" locked="0" layoutInCell="1" allowOverlap="1">
              <wp:simplePos x="0" y="0"/>
              <wp:positionH relativeFrom="page">
                <wp:posOffset>901700</wp:posOffset>
              </wp:positionH>
              <wp:positionV relativeFrom="page">
                <wp:posOffset>469900</wp:posOffset>
              </wp:positionV>
              <wp:extent cx="3434715" cy="182245"/>
              <wp:effectExtent l="0" t="3175"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t>Eighth Grade NYS Next Generation Math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62" type="#_x0000_t202" style="position:absolute;margin-left:71pt;margin-top:37pt;width:270.45pt;height:14.35pt;z-index:-416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8nswIAALMFAAAOAAAAZHJzL2Uyb0RvYy54bWysVNtu2zAMfR+wfxD07voSJbGNOkUbx8OA&#10;7gK0+wDFlmNhtuRJSpxu2L+PkpM0aTFg2OYHgZaoQx7yiNc3+65FO6Y0lyLD4VWAEROlrLjYZPjL&#10;Y+HFGGlDRUVbKViGn5jGN4u3b66HPmWRbGRbMYUAROh06DPcGNOnvq/LhnVUX8meCTispeqogV+1&#10;8StFB0DvWj8Kgpk/SFX1SpZMa9jNx0O8cPh1zUrzqa41M6jNMORm3Krcurarv7im6UbRvuHlIQ36&#10;F1l0lAsIeoLKqaFoq/grqI6XSmpZm6tSdr6sa14yxwHYhMELNg8N7ZnjAsXR/alM+v/Blh93nxXi&#10;FfRuhpGgHfToke0NupN7FBJbn6HXKbg99OBo9rAPvo6r7u9l+VUjIZcNFRt2q5QcGkYryC+0N/2z&#10;qyOOtiDr4YOsIA7dGumA9rXqbPGgHAjQoU9Pp97YXErYnJAJmYdTjEo4C+MoIlMXgqbH273S5h2T&#10;HbJGhhX03qHT3b02NhuaHl1sMCEL3rau/6242ADHcQdiw1V7ZrNw7fyRBMkqXsXEI9Fs5ZEgz73b&#10;Ykm8WRHOp/kkXy7z8KeNG5K04VXFhA1zlFZI/qx1B5GPojiJS8uWVxbOpqTVZr1sFdpRkHbhvkNB&#10;ztz8yzRcEYDLC0phRIK7KPGKWTz3SEGmXjIPYi8Ik7tkFpCE5MUlpXsu2L9TQkOGk2k0HcX0W26B&#10;+15zo2nHDQyPlncZjk9ONLUSXInKtdZQ3o72WSls+s+lgHYfG+0EazU6qtXs13v3NiYzG96qeS2r&#10;J5CwkqAw0ClMPjAaqb5jNMAUybD+tqWKYdS+F/AM7Mg5GuporI8GFSVczbDBaDSXZhxN217xTQPI&#10;40MT8haeSs2dip+zODwwmAyOzGGK2dFz/u+8nmft4hcAAAD//wMAUEsDBBQABgAIAAAAIQBxVvsP&#10;3wAAAAoBAAAPAAAAZHJzL2Rvd25yZXYueG1sTI/BTsMwEETvSPyDtUjcqENUpW2IU1UITkiINBw4&#10;OvE2sRqvQ+y24e9ZTvS0Gs1o9k2xnd0gzjgF60nB4yIBgdR6Y6lT8Fm/PqxBhKjJ6METKvjBANvy&#10;9qbQufEXqvC8j53gEgq5VtDHOOZShrZHp8PCj0jsHfzkdGQ5ddJM+sLlbpBpkmTSaUv8odcjPvfY&#10;Hvcnp2D3RdWL/X5vPqpDZet6k9BbdlTq/m7ePYGIOMf/MPzhMzqUzNT4E5kgBtbLlLdEBaslXw5k&#10;63QDomEnSVcgy0JeTyh/AQAA//8DAFBLAQItABQABgAIAAAAIQC2gziS/gAAAOEBAAATAAAAAAAA&#10;AAAAAAAAAAAAAABbQ29udGVudF9UeXBlc10ueG1sUEsBAi0AFAAGAAgAAAAhADj9If/WAAAAlAEA&#10;AAsAAAAAAAAAAAAAAAAALwEAAF9yZWxzLy5yZWxzUEsBAi0AFAAGAAgAAAAhABlYzyezAgAAswUA&#10;AA4AAAAAAAAAAAAAAAAALgIAAGRycy9lMm9Eb2MueG1sUEsBAi0AFAAGAAgAAAAhAHFW+w/fAAAA&#10;CgEAAA8AAAAAAAAAAAAAAAAADQUAAGRycy9kb3ducmV2LnhtbFBLBQYAAAAABAAEAPMAAAAZBgAA&#10;AAA=&#10;" filled="f" stroked="f">
              <v:textbox inset="0,0,0,0">
                <w:txbxContent>
                  <w:p w:rsidR="00B713D7" w:rsidRDefault="009111F1">
                    <w:pPr>
                      <w:pStyle w:val="BodyText"/>
                      <w:spacing w:before="13"/>
                      <w:ind w:left="20"/>
                    </w:pPr>
                    <w:r>
                      <w:t>Eighth Grade NYS Next Generation Math Standards</w:t>
                    </w:r>
                  </w:p>
                </w:txbxContent>
              </v:textbox>
              <w10:wrap anchorx="page" anchory="page"/>
            </v:shape>
          </w:pict>
        </mc:Fallback>
      </mc:AlternateContent>
    </w:r>
    <w:r>
      <w:rPr>
        <w:noProof/>
      </w:rPr>
      <mc:AlternateContent>
        <mc:Choice Requires="wps">
          <w:drawing>
            <wp:anchor distT="0" distB="0" distL="114300" distR="114300" simplePos="0" relativeHeight="502899968" behindDoc="1" locked="0" layoutInCell="1" allowOverlap="1">
              <wp:simplePos x="0" y="0"/>
              <wp:positionH relativeFrom="page">
                <wp:posOffset>2396490</wp:posOffset>
              </wp:positionH>
              <wp:positionV relativeFrom="page">
                <wp:posOffset>654685</wp:posOffset>
              </wp:positionV>
              <wp:extent cx="1158240" cy="182245"/>
              <wp:effectExtent l="0" t="0" r="0" b="127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rPr>
                              <w:shd w:val="clear" w:color="auto" w:fill="FFFF00"/>
                            </w:rPr>
                            <w:t>Priority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63" type="#_x0000_t202" style="position:absolute;margin-left:188.7pt;margin-top:51.55pt;width:91.2pt;height:14.35pt;z-index:-41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hQMsA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Rpx00KMHOmp0K0bkX5r6DL1Kwe2+B0c9wj74Wq6qvxPlV4W4WDeE7+iNlGJoKKkgP9/cdM+u&#10;TjjKgGyHD6KCOGSvhQUaa9mZ4kE5EKBDnx5PvTG5lCakH8VBCEclnPlxEISRDUHS+XYvlX5HRYeM&#10;kWEJvbfo5HCntMmGpLOLCcZFwdrW9r/lzzbAcdqB2HDVnJksbDt/JF6yiTdx6ITBYuOEXp47N8U6&#10;dBaFv4zyy3y9zv2fJq4fpg2rKspNmFlafvhnrTuKfBLFSVxKtKwycCYlJXfbdSvRgYC0C/sdC3Lm&#10;5j5PwxYBuLyg5ENhb4PEKRbx0gmLMHKSpRc7np/cJgsvTMK8eE7pjnH675TQkOEkCqJJTL/l5tnv&#10;NTeSdkzD8GhZl+H45ERSI8ENr2xrNWHtZJ+VwqT/VApo99xoK1ij0UmtetyO9m1cLk14o+atqB5B&#10;wlKAwkCMMPnAaIT8jtEAUyTD6tueSIpR+57DMzAjZzbkbGxng/ASrmZYYzSZaz2Npn0v2a4B5Omh&#10;cXEDT6VmVsVPWRwfGEwGS+Y4xczoOf+3Xk+zdvULAAD//wMAUEsDBBQABgAIAAAAIQB3ykae4AAA&#10;AAsBAAAPAAAAZHJzL2Rvd25yZXYueG1sTI/NTsMwEITvSLyDtUjcqB1C/9I4VYXghIRIw6FHJ3YT&#10;q/E6xG4b3p7lBMed+TQ7k28n17OLGYP1KCGZCWAGG68tthI+q9eHFbAQFWrVezQSvk2AbXF7k6tM&#10;+yuW5rKPLaMQDJmS0MU4ZJyHpjNOhZkfDJJ39KNTkc6x5XpUVwp3PX8UYsGdskgfOjWY5840p/3Z&#10;SdgdsHyxX+/1R3ksbVWtBb4tTlLe3027DbBopvgHw299qg4Fdar9GXVgvYR0uXwilAyRJsCImM/X&#10;NKYmJU1WwIuc/99Q/AAAAP//AwBQSwECLQAUAAYACAAAACEAtoM4kv4AAADhAQAAEwAAAAAAAAAA&#10;AAAAAAAAAAAAW0NvbnRlbnRfVHlwZXNdLnhtbFBLAQItABQABgAIAAAAIQA4/SH/1gAAAJQBAAAL&#10;AAAAAAAAAAAAAAAAAC8BAABfcmVscy8ucmVsc1BLAQItABQABgAIAAAAIQC54hQMsAIAALMFAAAO&#10;AAAAAAAAAAAAAAAAAC4CAABkcnMvZTJvRG9jLnhtbFBLAQItABQABgAIAAAAIQB3ykae4AAAAAsB&#10;AAAPAAAAAAAAAAAAAAAAAAoFAABkcnMvZG93bnJldi54bWxQSwUGAAAAAAQABADzAAAAFwYAAAAA&#10;" filled="f" stroked="f">
              <v:textbox inset="0,0,0,0">
                <w:txbxContent>
                  <w:p w:rsidR="00B713D7" w:rsidRDefault="009111F1">
                    <w:pPr>
                      <w:pStyle w:val="BodyText"/>
                      <w:spacing w:before="13"/>
                      <w:ind w:left="20"/>
                    </w:pPr>
                    <w:r>
                      <w:rPr>
                        <w:shd w:val="clear" w:color="auto" w:fill="FFFF00"/>
                      </w:rPr>
                      <w:t>Priority Standard</w:t>
                    </w:r>
                  </w:p>
                </w:txbxContent>
              </v:textbox>
              <w10:wrap anchorx="page" anchory="page"/>
            </v:shape>
          </w:pict>
        </mc:Fallback>
      </mc:AlternateContent>
    </w:r>
    <w:r>
      <w:rPr>
        <w:noProof/>
      </w:rPr>
      <mc:AlternateContent>
        <mc:Choice Requires="wps">
          <w:drawing>
            <wp:anchor distT="0" distB="0" distL="114300" distR="114300" simplePos="0" relativeHeight="502899992" behindDoc="1" locked="0" layoutInCell="1" allowOverlap="1">
              <wp:simplePos x="0" y="0"/>
              <wp:positionH relativeFrom="page">
                <wp:posOffset>4072890</wp:posOffset>
              </wp:positionH>
              <wp:positionV relativeFrom="page">
                <wp:posOffset>654685</wp:posOffset>
              </wp:positionV>
              <wp:extent cx="165100" cy="182245"/>
              <wp:effectExtent l="0" t="0" r="635" b="127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proofErr w:type="gramStart"/>
                          <w:r>
                            <w:t>or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64" type="#_x0000_t202" style="position:absolute;margin-left:320.7pt;margin-top:51.55pt;width:13pt;height:14.35pt;z-index:-416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HsNsA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9CjDhpoUePdNBoJQbkB6Y+facScHvowFEPsA++lqvq7kXxVSEu1jXhO7qUUvQ1JSXk55ub7tnV&#10;EUcZkG3/QZQQh+y1sEBDJVtTPCgHAnTo09OpNyaXwoScz3wPTgo48qMgCGc2Akmmy51U+h0VLTJG&#10;iiW03oKTw73SJhmSTC4mFhc5axrb/oZfbIDjuAOh4ao5M0nYbv6IvXgTbaLQCYP5xgm9LHOW+Tp0&#10;5rl/M8uus/U683+auH6Y1KwsKTdhJmX54Z917qjxURMnbSnRsNLAmZSU3G3XjUQHAsrO7XcsyJmb&#10;e5mGLQJweUHJD0JvFcROPo9unDAPZ05840WO58ereO6FcZjll5TuGaf/Tgn1KY5nwWzU0m+5efZ7&#10;zY0kLdMwOxrWpjg6OZHEKHDDS9taTVgz2melMOk/lwLaPTXa6tVIdBSrHraDfRrXkQlvxLwV5RMo&#10;WApQGIgRBh8YtZDfMephiKRYfdsTSTFq3nN4BWbiTIacjO1kEF7A1RRrjEZzrcfJtO8k29WAPL4z&#10;LpbwUipmVfycxfF9wWCwZI5DzEye83/r9TxqF78AAAD//wMAUEsDBBQABgAIAAAAIQBcThTI3wAA&#10;AAsBAAAPAAAAZHJzL2Rvd25yZXYueG1sTI/BTsMwEETvSPyDtUjcqB1amRLiVBWCExIiDQeOTuwm&#10;VuN1iN02/D3LiR535ml2ptjMfmAnO0UXUEG2EMAstsE47BR81q93a2AxaTR6CGgV/NgIm/L6qtC5&#10;CWes7GmXOkYhGHOtoE9pzDmPbW+9joswWiRvHyavE51Tx82kzxTuB34vhOReO6QPvR7tc2/bw+7o&#10;FWy/sHpx3+/NR7WvXF0/CnyTB6Vub+btE7Bk5/QPw199qg4ldWrCEU1kgwK5ylaEkiGWGTAipHwg&#10;pSFlma2BlwW/3FD+AgAA//8DAFBLAQItABQABgAIAAAAIQC2gziS/gAAAOEBAAATAAAAAAAAAAAA&#10;AAAAAAAAAABbQ29udGVudF9UeXBlc10ueG1sUEsBAi0AFAAGAAgAAAAhADj9If/WAAAAlAEAAAsA&#10;AAAAAAAAAAAAAAAALwEAAF9yZWxzLy5yZWxzUEsBAi0AFAAGAAgAAAAhAPuIew2wAgAAsgUAAA4A&#10;AAAAAAAAAAAAAAAALgIAAGRycy9lMm9Eb2MueG1sUEsBAi0AFAAGAAgAAAAhAFxOFMjfAAAACwEA&#10;AA8AAAAAAAAAAAAAAAAACgUAAGRycy9kb3ducmV2LnhtbFBLBQYAAAAABAAEAPMAAAAWBgAAAAA=&#10;" filled="f" stroked="f">
              <v:textbox inset="0,0,0,0">
                <w:txbxContent>
                  <w:p w:rsidR="00B713D7" w:rsidRDefault="009111F1">
                    <w:pPr>
                      <w:pStyle w:val="BodyText"/>
                      <w:spacing w:before="13"/>
                      <w:ind w:left="20"/>
                    </w:pPr>
                    <w:r>
                      <w:t>or</w:t>
                    </w:r>
                  </w:p>
                </w:txbxContent>
              </v:textbox>
              <w10:wrap anchorx="page" anchory="page"/>
            </v:shape>
          </w:pict>
        </mc:Fallback>
      </mc:AlternateContent>
    </w:r>
    <w:r>
      <w:rPr>
        <w:noProof/>
      </w:rPr>
      <mc:AlternateContent>
        <mc:Choice Requires="wps">
          <w:drawing>
            <wp:anchor distT="0" distB="0" distL="114300" distR="114300" simplePos="0" relativeHeight="502900016" behindDoc="1" locked="0" layoutInCell="1" allowOverlap="1">
              <wp:simplePos x="0" y="0"/>
              <wp:positionH relativeFrom="page">
                <wp:posOffset>4834255</wp:posOffset>
              </wp:positionH>
              <wp:positionV relativeFrom="page">
                <wp:posOffset>654685</wp:posOffset>
              </wp:positionV>
              <wp:extent cx="1205865" cy="182245"/>
              <wp:effectExtent l="0" t="0" r="0" b="12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t>Support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65" type="#_x0000_t202" style="position:absolute;margin-left:380.65pt;margin-top:51.55pt;width:94.95pt;height:14.35pt;z-index:-41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orsQIAALM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gt5dYsRJBz16pKNGd2JEvm/qM/QqBbeHHhz1CPvga7mq/l6UXxXiYtUQvqW3UoqhoaSC/OxN9+Tq&#10;hKMMyGb4ICqIQ3ZaWKCxlp0pHpQDATr06enYG5NLaUIGXhQvIoxKOPPjIAgjk5xL0vl2L5V+R0WH&#10;jJFhCb236GR/r/TkOruYYFwUrG1t/1t+tgGY0w7EhqvmzGRh2/kj8ZJ1vI5DJwwWayf08ty5LVah&#10;syj8qyi/zFer3P9p4vph2rCqotyEmaXlh3/WuoPIJ1EcxaVEyyoDZ1JScrtZtRLtCUi7sN+hICdu&#10;7nkatl7A5QUlPwi9uyBxikV85YRFGDnJlRc7np/cJQsvTMK8OKd0zzj9d0poyHASBdEkpt9y8+z3&#10;mhtJO6ZheLSsy3B8dCKpkeCaV7a1mrB2sk9KYdJ/LgW0e260FazR6KRWPW5G+zYuk/khbET1BBKW&#10;AhQGOoXJB0Yj5HeMBpgiGVbfdkRSjNr3HJ6BGTmzIWdjMxuEl3A1wxqjyVzpaTTtesm2DSBPD42L&#10;W3gqNbMqNm9qygIomAVMBkvmMMXM6DldW6/nWbv8BQAA//8DAFBLAwQUAAYACAAAACEAP1vWF+AA&#10;AAALAQAADwAAAGRycy9kb3ducmV2LnhtbEyPwU7DMAyG70i8Q+RJ3FjSVZStazpNCE5IiK4cOKZN&#10;1kZrnNJkW3l7zAmO9v/p9+diN7uBXcwUrEcJyVIAM9h6bbGT8FG/3K+BhahQq8GjkfBtAuzK25tC&#10;5dpfsTKXQ+wYlWDIlYQ+xjHnPLS9cSos/WiQsqOfnIo0Th3Xk7pSuRv4SoiMO2WRLvRqNE+9aU+H&#10;s5Ow/8Tq2X69Ne/VsbJ1vRH4mp2kvFvM+y2waOb4B8OvPqlDSU6NP6MObJDwmCUpoRSINAFGxOYh&#10;WQFraJMma+Blwf//UP4AAAD//wMAUEsBAi0AFAAGAAgAAAAhALaDOJL+AAAA4QEAABMAAAAAAAAA&#10;AAAAAAAAAAAAAFtDb250ZW50X1R5cGVzXS54bWxQSwECLQAUAAYACAAAACEAOP0h/9YAAACUAQAA&#10;CwAAAAAAAAAAAAAAAAAvAQAAX3JlbHMvLnJlbHNQSwECLQAUAAYACAAAACEAJ6lqK7ECAACzBQAA&#10;DgAAAAAAAAAAAAAAAAAuAgAAZHJzL2Uyb0RvYy54bWxQSwECLQAUAAYACAAAACEAP1vWF+AAAAAL&#10;AQAADwAAAAAAAAAAAAAAAAALBQAAZHJzL2Rvd25yZXYueG1sUEsFBgAAAAAEAAQA8wAAABgGAAAA&#10;AA==&#10;" filled="f" stroked="f">
              <v:textbox inset="0,0,0,0">
                <w:txbxContent>
                  <w:p w:rsidR="00B713D7" w:rsidRDefault="009111F1">
                    <w:pPr>
                      <w:pStyle w:val="BodyText"/>
                      <w:spacing w:before="13"/>
                      <w:ind w:left="20"/>
                    </w:pPr>
                    <w:r>
                      <w:t>Support Standard</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3D7" w:rsidRDefault="003F038C">
    <w:pPr>
      <w:pStyle w:val="BodyText"/>
      <w:spacing w:before="0" w:line="14" w:lineRule="auto"/>
      <w:rPr>
        <w:b w:val="0"/>
        <w:sz w:val="20"/>
      </w:rPr>
    </w:pPr>
    <w:r>
      <w:rPr>
        <w:noProof/>
      </w:rPr>
      <mc:AlternateContent>
        <mc:Choice Requires="wps">
          <w:drawing>
            <wp:anchor distT="0" distB="0" distL="114300" distR="114300" simplePos="0" relativeHeight="502900040" behindDoc="1" locked="0" layoutInCell="1" allowOverlap="1">
              <wp:simplePos x="0" y="0"/>
              <wp:positionH relativeFrom="page">
                <wp:posOffset>901700</wp:posOffset>
              </wp:positionH>
              <wp:positionV relativeFrom="page">
                <wp:posOffset>469900</wp:posOffset>
              </wp:positionV>
              <wp:extent cx="3194050" cy="367030"/>
              <wp:effectExtent l="0" t="3175" r="0" b="127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t>Algebra I NYS Next Generation Math Standards</w:t>
                          </w:r>
                        </w:p>
                        <w:p w:rsidR="00B713D7" w:rsidRDefault="009111F1">
                          <w:pPr>
                            <w:pStyle w:val="BodyText"/>
                            <w:spacing w:before="37"/>
                            <w:ind w:left="2374"/>
                          </w:pPr>
                          <w:r>
                            <w:rPr>
                              <w:shd w:val="clear" w:color="auto" w:fill="FFFF00"/>
                            </w:rPr>
                            <w:t>Priority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66" type="#_x0000_t202" style="position:absolute;margin-left:71pt;margin-top:37pt;width:251.5pt;height:28.9pt;z-index:-41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P1tAIAALMFAAAOAAAAZHJzL2Uyb0RvYy54bWysVNuOmzAQfa/Uf7D8zmIIuYCWVLshVJW2&#10;F2m3H+CACVbBprYT2Fb9945NSPbyUrXlwRo845kzM2fm+t3QNujIlOZSpDi4IhgxUciSi32Kvz7k&#10;3gojbagoaSMFS/Ej0/jd+u2b675LWChr2ZRMIXAidNJ3Ka6N6RLf10XNWqqvZMcEKCupWmrgV+39&#10;UtEevLeNHxKy8Hupyk7JgmkNt9moxGvnv6pYYT5XlWYGNSkGbMadyp07e/rra5rsFe1qXpxg0L9A&#10;0VIuIOjZVUYNRQfFX7lqeaGklpW5KmTry6riBXM5QDYBeZHNfU075nKB4ujuXCb9/9wWn45fFOIl&#10;9C7ESNAWevTABoNu5YACV5++0wmY3XdgaAa4B1uXq+7uZPFNIyE3NRV7dqOU7GtGS8AX2Mr6T57a&#10;juhEWye7/qMsIQ49GOkcDZVqbfGgHAi8Q58ez72xWAq4nAVxROagKkA3WyzJzIHzaTK97pQ275ls&#10;kRVSrKD3zjs93mlj0dBkMrHBhMx507j+N+LZBRiONxAbnlqdReHa+TMm8Xa1XUVeFC62XkSyzLvJ&#10;N5G3yIPlPJtlm00W/LJxgyipeVkyYcNM1AqiP2vdieQjKc7k0rLhpXVnIWm1320ahY4UqJ27z9Uc&#10;NBcz/zkMVwTI5UVKQRiR2zD28sVq6UV5NPfiJVl5JIhv4wWJ4ijLn6d0xwX795RQn+J4Hs5HMl1A&#10;v8iNuO91bjRpuYHl0fA2xauzEU0sBbeidK01lDej/KQUFv6lFNDuqdGOsJajI1vNsBvcbETnQdjJ&#10;8hEorCQwDMgImw+EWqofGPWwRVKsvx+oYhg1HwSMgV05k6AmYTcJVBTwNMUGo1HcmHE1HTrF9zV4&#10;HgdNyBsYlYo7FtsxGlGcBgw2g0vmtMXs6nn676wuu3b9GwAA//8DAFBLAwQUAAYACAAAACEA/4Fa&#10;r94AAAAKAQAADwAAAGRycy9kb3ducmV2LnhtbExPQU7DMBC8I/EHa5G4UaclhBLiVBWCExIiDQeO&#10;TrxNrMbrELtt+D3LCU47oxnNzhSb2Q3ihFOwnhQsFwkIpNYbS52Cj/rlZg0iRE1GD55QwTcG2JSX&#10;F4XOjT9Thadd7ASHUMi1gj7GMZcytD06HRZ+RGJt7yenI9Opk2bSZw53g1wlSSadtsQfej3iU4/t&#10;YXd0CrafVD3br7fmvdpXtq4fEnrNDkpdX83bRxAR5/hnht/6XB1K7tT4I5kgBubpirdEBfcpXzZk&#10;6R2DhpXb5RpkWcj/E8ofAAAA//8DAFBLAQItABQABgAIAAAAIQC2gziS/gAAAOEBAAATAAAAAAAA&#10;AAAAAAAAAAAAAABbQ29udGVudF9UeXBlc10ueG1sUEsBAi0AFAAGAAgAAAAhADj9If/WAAAAlAEA&#10;AAsAAAAAAAAAAAAAAAAALwEAAF9yZWxzLy5yZWxzUEsBAi0AFAAGAAgAAAAhAGdoU/W0AgAAswUA&#10;AA4AAAAAAAAAAAAAAAAALgIAAGRycy9lMm9Eb2MueG1sUEsBAi0AFAAGAAgAAAAhAP+BWq/eAAAA&#10;CgEAAA8AAAAAAAAAAAAAAAAADgUAAGRycy9kb3ducmV2LnhtbFBLBQYAAAAABAAEAPMAAAAZBgAA&#10;AAA=&#10;" filled="f" stroked="f">
              <v:textbox inset="0,0,0,0">
                <w:txbxContent>
                  <w:p w:rsidR="00B713D7" w:rsidRDefault="009111F1">
                    <w:pPr>
                      <w:pStyle w:val="BodyText"/>
                      <w:spacing w:before="13"/>
                      <w:ind w:left="20"/>
                    </w:pPr>
                    <w:r>
                      <w:t>Algebra I NYS Next Generation Math Standards</w:t>
                    </w:r>
                  </w:p>
                  <w:p w:rsidR="00B713D7" w:rsidRDefault="009111F1">
                    <w:pPr>
                      <w:pStyle w:val="BodyText"/>
                      <w:spacing w:before="37"/>
                      <w:ind w:left="2374"/>
                    </w:pPr>
                    <w:r>
                      <w:rPr>
                        <w:shd w:val="clear" w:color="auto" w:fill="FFFF00"/>
                      </w:rPr>
                      <w:t>Priority Standard</w:t>
                    </w:r>
                  </w:p>
                </w:txbxContent>
              </v:textbox>
              <w10:wrap anchorx="page" anchory="page"/>
            </v:shape>
          </w:pict>
        </mc:Fallback>
      </mc:AlternateContent>
    </w:r>
    <w:r>
      <w:rPr>
        <w:noProof/>
      </w:rPr>
      <mc:AlternateContent>
        <mc:Choice Requires="wps">
          <w:drawing>
            <wp:anchor distT="0" distB="0" distL="114300" distR="114300" simplePos="0" relativeHeight="502900064" behindDoc="1" locked="0" layoutInCell="1" allowOverlap="1">
              <wp:simplePos x="0" y="0"/>
              <wp:positionH relativeFrom="page">
                <wp:posOffset>4072890</wp:posOffset>
              </wp:positionH>
              <wp:positionV relativeFrom="page">
                <wp:posOffset>654685</wp:posOffset>
              </wp:positionV>
              <wp:extent cx="165100" cy="182245"/>
              <wp:effectExtent l="0" t="0" r="635" b="127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proofErr w:type="gramStart"/>
                          <w:r>
                            <w:t>or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67" type="#_x0000_t202" style="position:absolute;margin-left:320.7pt;margin-top:51.55pt;width:13pt;height:14.35pt;z-index:-4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G5rgIAALE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hdixEkPPbqno0E3YkSpLc8gdQZedxL8zAjb4Oqoankrqq8acbFuCd/Ra6XE0FJSQ3qhvemfXZ1w&#10;tAXZDh9EDWHI3ggHNDaqt7WDaiBAhzY9nFpjU6lsyOUiDOCkgqMwiaJ44SKQbL4slTbvqOiRNXKs&#10;oPMOnBxutbHJkGx2sbG4KFnXue53/MkGOE47EBqu2jObhGvmjzRIN8kmib04Wm68OCgK77pcx96y&#10;DC8XxZtivS7CnzZuGGctq2vKbZhZWGH8Z407SnySxElaWnSstnA2Ja1223Wn0IGAsEv3HQty5uY/&#10;TcMVAbg8oxRGcXATpV65TC69uIwXXnoZJF4QpjfpMojTuCifUrplnP47JTTkOF1Ei0lLv+UWuO8l&#10;N5L1zMDo6Fif4+TkRDKrwA2vXWsNYd1kn5XCpv9YCmj33GinVyvRSaxm3I7uZcROzVbMW1E/gIKV&#10;AIWBGGHugdEK9R2jAWZIjvW3PVEUo+49h1dgB85sqNnYzgbhFVzNscFoMtdmGkx7qdiuBeTpnXFx&#10;DS+lYU7Fj1kc3xfMBUfmOMPs4Dn/d16Pk3b1CwAA//8DAFBLAwQUAAYACAAAACEAXE4UyN8AAAAL&#10;AQAADwAAAGRycy9kb3ducmV2LnhtbEyPwU7DMBBE70j8g7VI3KgdWpkS4lQVghMSIg0Hjk7sJlbj&#10;dYjdNvw9y4ked+ZpdqbYzH5gJztFF1BBthDALLbBOOwUfNavd2tgMWk0eghoFfzYCJvy+qrQuQln&#10;rOxplzpGIRhzraBPacw5j21vvY6LMFokbx8mrxOdU8fNpM8U7gd+L4TkXjukD70e7XNv28Pu6BVs&#10;v7B6cd/vzUe1r1xdPwp8kwelbm/m7ROwZOf0D8NffaoOJXVqwhFNZIMCucpWhJIhlhkwIqR8IKUh&#10;ZZmtgZcFv9xQ/gIAAP//AwBQSwECLQAUAAYACAAAACEAtoM4kv4AAADhAQAAEwAAAAAAAAAAAAAA&#10;AAAAAAAAW0NvbnRlbnRfVHlwZXNdLnhtbFBLAQItABQABgAIAAAAIQA4/SH/1gAAAJQBAAALAAAA&#10;AAAAAAAAAAAAAC8BAABfcmVscy8ucmVsc1BLAQItABQABgAIAAAAIQAKLSG5rgIAALEFAAAOAAAA&#10;AAAAAAAAAAAAAC4CAABkcnMvZTJvRG9jLnhtbFBLAQItABQABgAIAAAAIQBcThTI3wAAAAsBAAAP&#10;AAAAAAAAAAAAAAAAAAgFAABkcnMvZG93bnJldi54bWxQSwUGAAAAAAQABADzAAAAFAYAAAAA&#10;" filled="f" stroked="f">
              <v:textbox inset="0,0,0,0">
                <w:txbxContent>
                  <w:p w:rsidR="00B713D7" w:rsidRDefault="009111F1">
                    <w:pPr>
                      <w:pStyle w:val="BodyText"/>
                      <w:spacing w:before="13"/>
                      <w:ind w:left="20"/>
                    </w:pPr>
                    <w:r>
                      <w:t>or</w:t>
                    </w:r>
                  </w:p>
                </w:txbxContent>
              </v:textbox>
              <w10:wrap anchorx="page" anchory="page"/>
            </v:shape>
          </w:pict>
        </mc:Fallback>
      </mc:AlternateContent>
    </w:r>
    <w:r>
      <w:rPr>
        <w:noProof/>
      </w:rPr>
      <mc:AlternateContent>
        <mc:Choice Requires="wps">
          <w:drawing>
            <wp:anchor distT="0" distB="0" distL="114300" distR="114300" simplePos="0" relativeHeight="502900088" behindDoc="1" locked="0" layoutInCell="1" allowOverlap="1">
              <wp:simplePos x="0" y="0"/>
              <wp:positionH relativeFrom="page">
                <wp:posOffset>4834255</wp:posOffset>
              </wp:positionH>
              <wp:positionV relativeFrom="page">
                <wp:posOffset>654685</wp:posOffset>
              </wp:positionV>
              <wp:extent cx="1205865" cy="182245"/>
              <wp:effectExtent l="0" t="0" r="0" b="127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t>Support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8" type="#_x0000_t202" style="position:absolute;margin-left:380.65pt;margin-top:51.55pt;width:94.95pt;height:14.35pt;z-index:-416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PasAIAALIFAAAOAAAAZHJzL2Uyb0RvYy54bWysVG1vmzAQ/j5p/8Hyd8rLIAVUUrUhTJO6&#10;F6ndD3DABGtgM9sJdNX++84mJGmrSdM2PliHfX7uubvHd3U9di3aU6mY4Bn2LzyMKC9Fxfg2w18f&#10;CifGSGnCK9IKTjP8SBW+Xr59czX0KQ1EI9qKSgQgXKVDn+FG6z51XVU2tCPqQvSUw2EtZEc0/Mqt&#10;W0kyAHrXuoHnLdxByKqXoqRKwW4+HeKlxa9rWurPda2oRm2GgZu2q7Trxqzu8oqkW0n6hpUHGuQv&#10;WHSEcQh6hMqJJmgn2SuojpVSKFHri1J0rqhrVlKbA2Tjey+yuW9IT20uUBzVH8uk/h9s+Wn/RSJW&#10;Qe+gPJx00KMHOmp0K0YUm/IMvUrB674HPz3CNrjaVFV/J8pvCnGxagjf0hspxdBQUgE939x0z65O&#10;OMqAbIaPooIwZKeFBRpr2ZnaQTUQoAOPx2NrDJXShAy8KF5EGJVw5sdBEEY2BEnn271U+j0VHTJG&#10;hiW03qKT/Z3Shg1JZxcTjIuCta1tf8ufbYDjtAOx4ao5MyxsN58SL1nH6zh0wmCxdkIvz52bYhU6&#10;i8K/jPJ3+WqV+z9NXD9MG1ZVlJsws7L88M86d9D4pImjtpRoWWXgDCUlt5tVK9GegLIL+x0Kcubm&#10;PqdhiwC5vEjJD0LvNkicYhFfOmERRk5y6cWO5ye3ycILkzAvnqd0xzj995TQkOEkCqJJTL/NzbPf&#10;69xI2jENs6NlXYbjoxNJjQTXvLKt1YS1k31WCkP/VApo99xoK1ij0UmtetyM9mmEgQlv1LwR1SNI&#10;WApQGOgUBh8YjZA/MBpgiGRYfd8RSTFqP3B4BmbizIacjc1sEF7C1QxrjCZzpafJtOsl2zaAPD00&#10;Lm7gqdTMqvjE4vDAYDDYZA5DzEye83/rdRq1y18AAAD//wMAUEsDBBQABgAIAAAAIQA/W9YX4AAA&#10;AAsBAAAPAAAAZHJzL2Rvd25yZXYueG1sTI/BTsMwDIbvSLxD5EncWNJVlK1rOk0ITkiIrhw4pk3W&#10;Rmuc0mRbeXvMCY72/+n352I3u4FdzBSsRwnJUgAz2HptsZPwUb/cr4GFqFCrwaOR8G0C7Mrbm0Ll&#10;2l+xMpdD7BiVYMiVhD7GMec8tL1xKiz9aJCyo5+cijROHdeTulK5G/hKiIw7ZZEu9Go0T71pT4ez&#10;k7D/xOrZfr0179WxsnW9EfianaS8W8z7LbBo5vgHw68+qUNJTo0/ow5skPCYJSmhFIg0AUbE5iFZ&#10;AWtokyZr4GXB//9Q/gAAAP//AwBQSwECLQAUAAYACAAAACEAtoM4kv4AAADhAQAAEwAAAAAAAAAA&#10;AAAAAAAAAAAAW0NvbnRlbnRfVHlwZXNdLnhtbFBLAQItABQABgAIAAAAIQA4/SH/1gAAAJQBAAAL&#10;AAAAAAAAAAAAAAAAAC8BAABfcmVscy8ucmVsc1BLAQItABQABgAIAAAAIQDgHiPasAIAALIFAAAO&#10;AAAAAAAAAAAAAAAAAC4CAABkcnMvZTJvRG9jLnhtbFBLAQItABQABgAIAAAAIQA/W9YX4AAAAAsB&#10;AAAPAAAAAAAAAAAAAAAAAAoFAABkcnMvZG93bnJldi54bWxQSwUGAAAAAAQABADzAAAAFwYAAAAA&#10;" filled="f" stroked="f">
              <v:textbox inset="0,0,0,0">
                <w:txbxContent>
                  <w:p w:rsidR="00B713D7" w:rsidRDefault="009111F1">
                    <w:pPr>
                      <w:pStyle w:val="BodyText"/>
                      <w:spacing w:before="13"/>
                      <w:ind w:left="20"/>
                    </w:pPr>
                    <w:r>
                      <w:t>Support Standard</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3D7" w:rsidRDefault="003F038C">
    <w:pPr>
      <w:pStyle w:val="BodyText"/>
      <w:spacing w:before="0" w:line="14" w:lineRule="auto"/>
      <w:rPr>
        <w:b w:val="0"/>
        <w:sz w:val="20"/>
      </w:rPr>
    </w:pPr>
    <w:r>
      <w:rPr>
        <w:noProof/>
      </w:rPr>
      <mc:AlternateContent>
        <mc:Choice Requires="wps">
          <w:drawing>
            <wp:anchor distT="0" distB="0" distL="114300" distR="114300" simplePos="0" relativeHeight="502900112" behindDoc="1" locked="0" layoutInCell="1" allowOverlap="1">
              <wp:simplePos x="0" y="0"/>
              <wp:positionH relativeFrom="page">
                <wp:posOffset>901700</wp:posOffset>
              </wp:positionH>
              <wp:positionV relativeFrom="page">
                <wp:posOffset>469900</wp:posOffset>
              </wp:positionV>
              <wp:extent cx="3209290" cy="182245"/>
              <wp:effectExtent l="0" t="3175" r="381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t>Geometry NYS Next Generation Math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69" type="#_x0000_t202" style="position:absolute;margin-left:71pt;margin-top:37pt;width:252.7pt;height:14.35pt;z-index:-41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8m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NDSVKfvVAJO9x246QG2ocuWqeruRPFVIS42NeF7eiOl6GtKSsjONzfdi6sj&#10;jjIgu/6DKCEMOWhhgYZKtqZ0UAwE6NClx3NnTCoFbM4CLw5iOCrgzI+CIJzbECSZbndS6XdUtMgY&#10;KZbQeYtOjndKm2xIMrmYYFzkrGls9xv+bAMcxx2IDVfNmcnCNvNH7MXbaBuFThgstk7oZZlzk29C&#10;Z5H7y3k2yzabzP9p4vphUrOypNyEmYTlh3/WuJPER0mcpaVEw0oDZ1JScr/bNBIdCQg7t9+pIBdu&#10;7vM0bBGAywtKfhB6t0Hs5Ito6YR5OHfipRc5nh/fxgsvjMMsf07pjnH675RQD5qbB/NRTL/l5tnv&#10;NTeStEzD6GhYm+Lo7EQSI8EtL21rNWHNaF+UwqT/VApo99RoK1ij0VGtetgN9mWEMxPeqHknykeQ&#10;sBSgMBAjzD0waiG/Y9TDDEmx+nYgkmLUvOfwDMzAmQw5GbvJILyAqynWGI3mRo+D6dBJtq8BeXxo&#10;XNzAU6mYVfFTFqcHBnPBkjnNMDN4Lv+t19OkXf8CAAD//wMAUEsDBBQABgAIAAAAIQAknqr43wAA&#10;AAoBAAAPAAAAZHJzL2Rvd25yZXYueG1sTI/BTsMwEETvSPyDtUjcqN0oSiCNU1UITkiINBw4OrGb&#10;WI3XIXbb8PcsJ3pajWY0+6bcLm5kZzMH61HCeiWAGey8tthL+GxeHx6BhahQq9GjkfBjAmyr25tS&#10;FdpfsDbnfewZlWAolIQhxqngPHSDcSqs/GSQvIOfnYok557rWV2o3I08ESLjTlmkD4OazPNguuP+&#10;5CTsvrB+sd/v7Ud9qG3TPAl8y45S3t8tuw2waJb4H4Y/fEKHiphaf0Id2Eg6TWhLlJCndCmQpXkK&#10;rCVHJDnwquTXE6pfAAAA//8DAFBLAQItABQABgAIAAAAIQC2gziS/gAAAOEBAAATAAAAAAAAAAAA&#10;AAAAAAAAAABbQ29udGVudF9UeXBlc10ueG1sUEsBAi0AFAAGAAgAAAAhADj9If/WAAAAlAEAAAsA&#10;AAAAAAAAAAAAAAAALwEAAF9yZWxzLy5yZWxzUEsBAi0AFAAGAAgAAAAhAGV/DyawAgAAsQUAAA4A&#10;AAAAAAAAAAAAAAAALgIAAGRycy9lMm9Eb2MueG1sUEsBAi0AFAAGAAgAAAAhACSeqvjfAAAACgEA&#10;AA8AAAAAAAAAAAAAAAAACgUAAGRycy9kb3ducmV2LnhtbFBLBQYAAAAABAAEAPMAAAAWBgAAAAA=&#10;" filled="f" stroked="f">
              <v:textbox inset="0,0,0,0">
                <w:txbxContent>
                  <w:p w:rsidR="00B713D7" w:rsidRDefault="009111F1">
                    <w:pPr>
                      <w:pStyle w:val="BodyText"/>
                      <w:spacing w:before="13"/>
                      <w:ind w:left="20"/>
                    </w:pPr>
                    <w:r>
                      <w:t>Geometry NYS Next Generation Math Standards</w:t>
                    </w:r>
                  </w:p>
                </w:txbxContent>
              </v:textbox>
              <w10:wrap anchorx="page" anchory="page"/>
            </v:shape>
          </w:pict>
        </mc:Fallback>
      </mc:AlternateContent>
    </w:r>
    <w:r>
      <w:rPr>
        <w:noProof/>
      </w:rPr>
      <mc:AlternateContent>
        <mc:Choice Requires="wps">
          <w:drawing>
            <wp:anchor distT="0" distB="0" distL="114300" distR="114300" simplePos="0" relativeHeight="502900136" behindDoc="1" locked="0" layoutInCell="1" allowOverlap="1">
              <wp:simplePos x="0" y="0"/>
              <wp:positionH relativeFrom="page">
                <wp:posOffset>2396490</wp:posOffset>
              </wp:positionH>
              <wp:positionV relativeFrom="page">
                <wp:posOffset>654685</wp:posOffset>
              </wp:positionV>
              <wp:extent cx="1158240" cy="182245"/>
              <wp:effectExtent l="0" t="0" r="0" b="127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rPr>
                              <w:shd w:val="clear" w:color="auto" w:fill="FFFF00"/>
                            </w:rPr>
                            <w:t>Priority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0" type="#_x0000_t202" style="position:absolute;margin-left:188.7pt;margin-top:51.55pt;width:91.2pt;height:14.35pt;z-index:-41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3wrwIAALE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PQKEE7aNE9Gw26kSNa2uoMvU7B6a4HNzPCNnTZMdX9rSy/aiTkuqFix66VkkPDaAXZhfamf3Z1&#10;wtEWZDt8kBWEoXsjHdBYq86WDoqBAB269HDqjE2ltCHDRRwROCrhLIyjiCxcCJrOt3ulzTsmO2SN&#10;DCvovEOnh1ttbDY0nV1sMCEL3rau+614sgGO0w7Ehqv2zGbhmvkjCZJNvImJR6LlxiNBnnvXxZp4&#10;yyK8XORv8vU6D3/auCFJG15VTNgws7BC8meNO0p8ksRJWlq2vLJwNiWtdtt1q9CBgrAL9x0Lcubm&#10;P03DFQG4PKMUQmFvosQrlvGlRwqy8JLLIPaCMLlJlgFJSF48pXTLBft3SmjIcLKIFpOYfsstcN9L&#10;bjTtuIHR0fIOtHtyoqmV4EZUrrWG8nayz0ph038sBbR7brQTrNXopFYzbkf3Mgix4a2at7J6AAkr&#10;CQoDMcLcA6OR6jtGA8yQDOtve6oYRu17Ac/ADpzZULOxnQ0qSriaYYPRZK7NNJj2veK7BpCnhybk&#10;NTyVmjsVP2ZxfGAwFxyZ4wyzg+f833k9TtrVLwAAAP//AwBQSwMEFAAGAAgAAAAhAHfKRp7gAAAA&#10;CwEAAA8AAABkcnMvZG93bnJldi54bWxMj81OwzAQhO9IvIO1SNyoHUL/0jhVheCEhEjDoUcndhOr&#10;8TrEbhvenuUEx535NDuTbyfXs4sZg/UoIZkJYAYbry22Ej6r14cVsBAVatV7NBK+TYBtcXuTq0z7&#10;K5bmso8toxAMmZLQxThknIemM06FmR8Mknf0o1ORzrHlelRXCnc9fxRiwZ2ySB86NZjnzjSn/dlJ&#10;2B2wfLFf7/VHeSxtVa0Fvi1OUt7fTbsNsGim+AfDb32qDgV1qv0ZdWC9hHS5fCKUDJEmwIiYz9c0&#10;piYlTVbAi5z/31D8AAAA//8DAFBLAQItABQABgAIAAAAIQC2gziS/gAAAOEBAAATAAAAAAAAAAAA&#10;AAAAAAAAAABbQ29udGVudF9UeXBlc10ueG1sUEsBAi0AFAAGAAgAAAAhADj9If/WAAAAlAEAAAsA&#10;AAAAAAAAAAAAAAAALwEAAF9yZWxzLy5yZWxzUEsBAi0AFAAGAAgAAAAhAIAfHfCvAgAAsQUAAA4A&#10;AAAAAAAAAAAAAAAALgIAAGRycy9lMm9Eb2MueG1sUEsBAi0AFAAGAAgAAAAhAHfKRp7gAAAACwEA&#10;AA8AAAAAAAAAAAAAAAAACQUAAGRycy9kb3ducmV2LnhtbFBLBQYAAAAABAAEAPMAAAAWBgAAAAA=&#10;" filled="f" stroked="f">
              <v:textbox inset="0,0,0,0">
                <w:txbxContent>
                  <w:p w:rsidR="00B713D7" w:rsidRDefault="009111F1">
                    <w:pPr>
                      <w:pStyle w:val="BodyText"/>
                      <w:spacing w:before="13"/>
                      <w:ind w:left="20"/>
                    </w:pPr>
                    <w:r>
                      <w:rPr>
                        <w:shd w:val="clear" w:color="auto" w:fill="FFFF00"/>
                      </w:rPr>
                      <w:t>Priority Standard</w:t>
                    </w:r>
                  </w:p>
                </w:txbxContent>
              </v:textbox>
              <w10:wrap anchorx="page" anchory="page"/>
            </v:shape>
          </w:pict>
        </mc:Fallback>
      </mc:AlternateContent>
    </w:r>
    <w:r>
      <w:rPr>
        <w:noProof/>
      </w:rPr>
      <mc:AlternateContent>
        <mc:Choice Requires="wps">
          <w:drawing>
            <wp:anchor distT="0" distB="0" distL="114300" distR="114300" simplePos="0" relativeHeight="502900160" behindDoc="1" locked="0" layoutInCell="1" allowOverlap="1">
              <wp:simplePos x="0" y="0"/>
              <wp:positionH relativeFrom="page">
                <wp:posOffset>4072890</wp:posOffset>
              </wp:positionH>
              <wp:positionV relativeFrom="page">
                <wp:posOffset>654685</wp:posOffset>
              </wp:positionV>
              <wp:extent cx="165100" cy="182245"/>
              <wp:effectExtent l="0" t="0" r="635" b="127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proofErr w:type="gramStart"/>
                          <w:r>
                            <w:t>or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1" type="#_x0000_t202" style="position:absolute;margin-left:320.7pt;margin-top:51.55pt;width:13pt;height:14.35pt;z-index:-41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a4sA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IjTlpo0SMdNLoTA5qZ6vSdSsDpoQM3PcA2dNlmqrp7UXxTiItNTfierqUUfU1JCex8c9N9dnXE&#10;UQZk138UJYQhBy0s0FDJ1pQOioEAHbr0dO6MoVKYkPOZ78FJAUd+FASh5eaSZLrcSaXfU9EiY6RY&#10;QuMtODneK23IkGRyMbG4yFnT2OY3/GoDHMcdCA1XzZkhYXv5M/bibbSNQicM5lsn9LLMWeeb0Jnn&#10;/mKWvcs2m8z/ZeL6YVKzsqTchJl05Yd/1reTwkdFnJWlRMNKA2coKbnfbRqJjgR0ndvPlhxOLm7u&#10;NQ1bBMjlRUp+EHp3Qezk82jhhHk4c+KFFzmeH9/Fcy+Mwyy/TumecfrvKaE+xfEsmI1aupB+kZtn&#10;v9e5kaRlGiZHw9oUR2cnkhgFbnlpW6sJa0b7WSkM/UspoN1To61ejURHsephN9iHMWrNiHknyidQ&#10;sBSgMBAjjD0waiF/YNTDCEmx+n4gkmLUfODwCsy8mQw5GbvJILyAqynWGI3mRo9z6dBJtq8BeXxn&#10;XKzhpVTMqvjC4vS+YCzYZE4jzMyd5//W6zJoV78BAAD//wMAUEsDBBQABgAIAAAAIQBcThTI3wAA&#10;AAsBAAAPAAAAZHJzL2Rvd25yZXYueG1sTI/BTsMwEETvSPyDtUjcqB1amRLiVBWCExIiDQeOTuwm&#10;VuN1iN02/D3LiR535ml2ptjMfmAnO0UXUEG2EMAstsE47BR81q93a2AxaTR6CGgV/NgIm/L6qtC5&#10;CWes7GmXOkYhGHOtoE9pzDmPbW+9joswWiRvHyavE51Tx82kzxTuB34vhOReO6QPvR7tc2/bw+7o&#10;FWy/sHpx3+/NR7WvXF0/CnyTB6Vub+btE7Bk5/QPw199qg4ldWrCEU1kgwK5ylaEkiGWGTAipHwg&#10;pSFlma2BlwW/3FD+AgAA//8DAFBLAQItABQABgAIAAAAIQC2gziS/gAAAOEBAAATAAAAAAAAAAAA&#10;AAAAAAAAAABbQ29udGVudF9UeXBlc10ueG1sUEsBAi0AFAAGAAgAAAAhADj9If/WAAAAlAEAAAsA&#10;AAAAAAAAAAAAAAAALwEAAF9yZWxzLy5yZWxzUEsBAi0AFAAGAAgAAAAhAC0U9riwAgAAsAUAAA4A&#10;AAAAAAAAAAAAAAAALgIAAGRycy9lMm9Eb2MueG1sUEsBAi0AFAAGAAgAAAAhAFxOFMjfAAAACwEA&#10;AA8AAAAAAAAAAAAAAAAACgUAAGRycy9kb3ducmV2LnhtbFBLBQYAAAAABAAEAPMAAAAWBgAAAAA=&#10;" filled="f" stroked="f">
              <v:textbox inset="0,0,0,0">
                <w:txbxContent>
                  <w:p w:rsidR="00B713D7" w:rsidRDefault="009111F1">
                    <w:pPr>
                      <w:pStyle w:val="BodyText"/>
                      <w:spacing w:before="13"/>
                      <w:ind w:left="20"/>
                    </w:pPr>
                    <w:r>
                      <w:t>or</w:t>
                    </w:r>
                  </w:p>
                </w:txbxContent>
              </v:textbox>
              <w10:wrap anchorx="page" anchory="page"/>
            </v:shape>
          </w:pict>
        </mc:Fallback>
      </mc:AlternateContent>
    </w:r>
    <w:r>
      <w:rPr>
        <w:noProof/>
      </w:rPr>
      <mc:AlternateContent>
        <mc:Choice Requires="wps">
          <w:drawing>
            <wp:anchor distT="0" distB="0" distL="114300" distR="114300" simplePos="0" relativeHeight="502900184" behindDoc="1" locked="0" layoutInCell="1" allowOverlap="1">
              <wp:simplePos x="0" y="0"/>
              <wp:positionH relativeFrom="page">
                <wp:posOffset>4834255</wp:posOffset>
              </wp:positionH>
              <wp:positionV relativeFrom="page">
                <wp:posOffset>654685</wp:posOffset>
              </wp:positionV>
              <wp:extent cx="1205865" cy="182245"/>
              <wp:effectExtent l="0" t="0" r="0" b="12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t>Support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2" type="#_x0000_t202" style="position:absolute;margin-left:380.65pt;margin-top:51.55pt;width:94.95pt;height:14.35pt;z-index:-416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ZhsAIAALE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Y4x4qSHFt3TSaMbMaHQVGccVAZOdwO46Qm2ocuWqRpuRfVVIS7WLeE7ei2lGFtKasjONzfds6sz&#10;jjIg2/GDqCEM2WthgaZG9qZ0UAwE6NClh1NnTCqVCRl4URJHGFVw5idBEEY2BMmW24NU+h0VPTJG&#10;jiV03qKTw63SJhuSLS4mGBcl6zrb/Y4/2QDHeQdiw1VzZrKwzfyReukm2SShEwbxxgm9onCuy3Xo&#10;xKV/GRVvivW68H+auH6YtayuKTdhFmH54Z817ijxWRInaSnRsdrAmZSU3G3XnUQHAsIu7XcsyJmb&#10;+zQNWwTg8oySH4TeTZA6ZZxcOmEZRk566SWO56c3aeyFaViUTyndMk7/nRIac5xGQTSL6bfcPPu9&#10;5EaynmkYHR3rc5ycnEhmJLjhtW2tJqyb7bNSmPQfSwHtXhptBWs0OqtVT9vJvowwNuGNmreifgAJ&#10;SwEKA53C3AOjFfI7RiPMkByrb3siKUbdew7PwAycxZCLsV0Mwiu4mmON0Wyu9TyY9oNkuxaQ54fG&#10;xTU8lYZZFT9mcXxgMBcsmeMMM4Pn/N96PU7a1S8AAAD//wMAUEsDBBQABgAIAAAAIQA/W9YX4AAA&#10;AAsBAAAPAAAAZHJzL2Rvd25yZXYueG1sTI/BTsMwDIbvSLxD5EncWNJVlK1rOk0ITkiIrhw4pk3W&#10;Rmuc0mRbeXvMCY72/+n352I3u4FdzBSsRwnJUgAz2HptsZPwUb/cr4GFqFCrwaOR8G0C7Mrbm0Ll&#10;2l+xMpdD7BiVYMiVhD7GMec8tL1xKiz9aJCyo5+cijROHdeTulK5G/hKiIw7ZZEu9Go0T71pT4ez&#10;k7D/xOrZfr0179WxsnW9EfianaS8W8z7LbBo5vgHw68+qUNJTo0/ow5skPCYJSmhFIg0AUbE5iFZ&#10;AWtokyZr4GXB//9Q/gAAAP//AwBQSwECLQAUAAYACAAAACEAtoM4kv4AAADhAQAAEwAAAAAAAAAA&#10;AAAAAAAAAAAAW0NvbnRlbnRfVHlwZXNdLnhtbFBLAQItABQABgAIAAAAIQA4/SH/1gAAAJQBAAAL&#10;AAAAAAAAAAAAAAAAAC8BAABfcmVscy8ucmVsc1BLAQItABQABgAIAAAAIQBulXZhsAIAALEFAAAO&#10;AAAAAAAAAAAAAAAAAC4CAABkcnMvZTJvRG9jLnhtbFBLAQItABQABgAIAAAAIQA/W9YX4AAAAAsB&#10;AAAPAAAAAAAAAAAAAAAAAAoFAABkcnMvZG93bnJldi54bWxQSwUGAAAAAAQABADzAAAAFwYAAAAA&#10;" filled="f" stroked="f">
              <v:textbox inset="0,0,0,0">
                <w:txbxContent>
                  <w:p w:rsidR="00B713D7" w:rsidRDefault="009111F1">
                    <w:pPr>
                      <w:pStyle w:val="BodyText"/>
                      <w:spacing w:before="13"/>
                      <w:ind w:left="20"/>
                    </w:pPr>
                    <w:r>
                      <w:t>Support Standard</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3D7" w:rsidRDefault="003F038C">
    <w:pPr>
      <w:pStyle w:val="BodyText"/>
      <w:spacing w:before="0" w:line="14" w:lineRule="auto"/>
      <w:rPr>
        <w:b w:val="0"/>
        <w:sz w:val="20"/>
      </w:rPr>
    </w:pPr>
    <w:r>
      <w:rPr>
        <w:noProof/>
      </w:rPr>
      <mc:AlternateContent>
        <mc:Choice Requires="wps">
          <w:drawing>
            <wp:anchor distT="0" distB="0" distL="114300" distR="114300" simplePos="0" relativeHeight="502900208" behindDoc="1" locked="0" layoutInCell="1" allowOverlap="1">
              <wp:simplePos x="0" y="0"/>
              <wp:positionH relativeFrom="page">
                <wp:posOffset>901700</wp:posOffset>
              </wp:positionH>
              <wp:positionV relativeFrom="page">
                <wp:posOffset>469900</wp:posOffset>
              </wp:positionV>
              <wp:extent cx="3194050" cy="367030"/>
              <wp:effectExtent l="0" t="3175"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t>Algebra II NYS Next Generation Math Standards</w:t>
                          </w:r>
                        </w:p>
                        <w:p w:rsidR="00B713D7" w:rsidRDefault="009111F1">
                          <w:pPr>
                            <w:pStyle w:val="BodyText"/>
                            <w:spacing w:before="37"/>
                            <w:ind w:left="2374"/>
                          </w:pPr>
                          <w:r>
                            <w:rPr>
                              <w:shd w:val="clear" w:color="auto" w:fill="FFFF00"/>
                            </w:rPr>
                            <w:t>Priority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3" type="#_x0000_t202" style="position:absolute;margin-left:71pt;margin-top:37pt;width:251.5pt;height:28.9pt;z-index:-41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U2swIAALEFAAAOAAAAZHJzL2Uyb0RvYy54bWysVFtvmzAUfp+0/2D5nWIScgGVVG0I06Tu&#10;IrX7AQ6YYA1sZjuBrtp/37EJSdO+TNt4sA4+x9+5fedc3/RNjQ5MaS5FgoMrghETuSy42CX422Pm&#10;LTHShoqC1lKwBD8xjW9W799dd23MJrKSdcEUAhCh465NcGVMG/u+zivWUH0lWyZAWUrVUAO/aucX&#10;inaA3tT+hJC530lVtErmTGu4TQclXjn8smS5+VKWmhlUJxhiM+5U7tza019d03inaFvx/BgG/Yso&#10;GsoFOD1BpdRQtFf8DVTDcyW1LM1VLhtfliXPmcsBsgnIq2weKtoylwsUR7enMun/B5t/PnxViBcJ&#10;nmEkaAMtemS9QXeyR1Nbna7VMRg9tGBmeriGLrtMdXsv8+8aCbmuqNixW6VkVzFaQHSBfem/eDrg&#10;aAuy7T7JAtzQvZEOqC9VY0sHxUCADl16OnXGhpLD5TSIQjIDVQ666XxBpq51Po3H163S5gOTDbJC&#10;ghV03qHTw702NhoajybWmZAZr2vX/VpcXIDhcAO+4anV2ShcM58jEm2Wm2XohZP5xgtJmnq32Tr0&#10;5lmwmKXTdL1Og1/WbxDGFS8KJqybkVhB+GeNO1J8oMSJWlrWvLBwNiStdtt1rdCBArEz97mag+Zs&#10;5l+G4YoAubxKKZiE5G4Sedl8ufDCLJx50YIsPRJEd9GchFGYZpcp3XPB/j0l1CU4mk1mA5nOQb/K&#10;jbjvbW40briB1VHzJsHLkxGNLQU3onCtNZTXg/yiFDb8cymg3WOjHWEtRwe2mn7bu8kIF+MgbGXx&#10;BBRWEhgGZIS9B0Il1U+MOtghCdY/9lQxjOqPAsbALpxRUKOwHQUqcniaYIPRIK7NsJj2reK7CpCH&#10;QRPyFkal5I7FdqaGKI4DBnvBJXPcYXbxvPx3VudNu/oNAAD//wMAUEsDBBQABgAIAAAAIQD/gVqv&#10;3gAAAAoBAAAPAAAAZHJzL2Rvd25yZXYueG1sTE9BTsMwELwj8QdrkbhRpyWEEuJUFYITEiINB45O&#10;vE2sxusQu234PcsJTjujGc3OFJvZDeKEU7CeFCwXCQik1htLnYKP+uVmDSJETUYPnlDBNwbYlJcX&#10;hc6NP1OFp13sBIdQyLWCPsYxlzK0PTodFn5EYm3vJ6cj06mTZtJnDneDXCVJJp22xB96PeJTj+1h&#10;d3QKtp9UPduvt+a92le2rh8Ses0OSl1fzdtHEBHn+GeG3/pcHUru1PgjmSAG5umKt0QF9ylfNmTp&#10;HYOGldvlGmRZyP8Tyh8AAAD//wMAUEsBAi0AFAAGAAgAAAAhALaDOJL+AAAA4QEAABMAAAAAAAAA&#10;AAAAAAAAAAAAAFtDb250ZW50X1R5cGVzXS54bWxQSwECLQAUAAYACAAAACEAOP0h/9YAAACUAQAA&#10;CwAAAAAAAAAAAAAAAAAvAQAAX3JlbHMvLnJlbHNQSwECLQAUAAYACAAAACEA6b1VNrMCAACxBQAA&#10;DgAAAAAAAAAAAAAAAAAuAgAAZHJzL2Uyb0RvYy54bWxQSwECLQAUAAYACAAAACEA/4Far94AAAAK&#10;AQAADwAAAAAAAAAAAAAAAAANBQAAZHJzL2Rvd25yZXYueG1sUEsFBgAAAAAEAAQA8wAAABgGAAAA&#10;AA==&#10;" filled="f" stroked="f">
              <v:textbox inset="0,0,0,0">
                <w:txbxContent>
                  <w:p w:rsidR="00B713D7" w:rsidRDefault="009111F1">
                    <w:pPr>
                      <w:pStyle w:val="BodyText"/>
                      <w:spacing w:before="13"/>
                      <w:ind w:left="20"/>
                    </w:pPr>
                    <w:r>
                      <w:t>Algebra II NYS Next Generation Math Standards</w:t>
                    </w:r>
                  </w:p>
                  <w:p w:rsidR="00B713D7" w:rsidRDefault="009111F1">
                    <w:pPr>
                      <w:pStyle w:val="BodyText"/>
                      <w:spacing w:before="37"/>
                      <w:ind w:left="2374"/>
                    </w:pPr>
                    <w:r>
                      <w:rPr>
                        <w:shd w:val="clear" w:color="auto" w:fill="FFFF00"/>
                      </w:rPr>
                      <w:t>Priority Standard</w:t>
                    </w:r>
                  </w:p>
                </w:txbxContent>
              </v:textbox>
              <w10:wrap anchorx="page" anchory="page"/>
            </v:shape>
          </w:pict>
        </mc:Fallback>
      </mc:AlternateContent>
    </w:r>
    <w:r>
      <w:rPr>
        <w:noProof/>
      </w:rPr>
      <mc:AlternateContent>
        <mc:Choice Requires="wps">
          <w:drawing>
            <wp:anchor distT="0" distB="0" distL="114300" distR="114300" simplePos="0" relativeHeight="502900232" behindDoc="1" locked="0" layoutInCell="1" allowOverlap="1">
              <wp:simplePos x="0" y="0"/>
              <wp:positionH relativeFrom="page">
                <wp:posOffset>4072890</wp:posOffset>
              </wp:positionH>
              <wp:positionV relativeFrom="page">
                <wp:posOffset>654685</wp:posOffset>
              </wp:positionV>
              <wp:extent cx="165100" cy="182245"/>
              <wp:effectExtent l="0" t="0" r="63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proofErr w:type="gramStart"/>
                          <w:r>
                            <w:t>or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4" type="#_x0000_t202" style="position:absolute;margin-left:320.7pt;margin-top:51.55pt;width:13pt;height:14.35pt;z-index:-416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FDrgIAALA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zFGnPTQons6GnQjRhTZ6gxSZ+B0J8HNjLANXXZMtbwV1VeNuFi3hO/otVJiaCmpIbvQ3vTPrk44&#10;2oJshw+ihjBkb4QDGhvV29JBMRCgQ5ceTp2xqVQ25HIRBnBSwVGYRFG8cBFINl+WSpt3VPTIGjlW&#10;0HgHTg632thkSDa72FhclKzrXPM7/mQDHKcdCA1X7ZlNwvXyRxqkm2STxF4cLTdeHBSFd12uY29Z&#10;hpeL4k2xXhfhTxs3jLOW1TXlNsysqzD+s74dFT4p4qQsLTpWWzibkla77bpT6EBA16X7jgU5c/Of&#10;puGKAFyeUQqjOLiJUq9cJpdeXMYLL70MEi8I05t0GcRpXJRPKd0yTv+dEhpynC6ixaSl33IL3PeS&#10;G8l6ZmBydKzPcXJyIplV4IbXrrWGsG6yz0ph038sBbR7brTTq5XoJFYzbsfpYSQ2vBXzVtQPoGAl&#10;QGEgRhh7YLRCfcdogBGSY/1tTxTFqHvP4RXYeTMbaja2s0F4BVdzbDCazLWZ5tJeKrZrAXl6Z1xc&#10;w0tpmFPxYxbH9wVjwZE5jjA7d87/ndfjoF39AgAA//8DAFBLAwQUAAYACAAAACEAXE4UyN8AAAAL&#10;AQAADwAAAGRycy9kb3ducmV2LnhtbEyPwU7DMBBE70j8g7VI3KgdWpkS4lQVghMSIg0Hjk7sJlbj&#10;dYjdNvw9y4ked+ZpdqbYzH5gJztFF1BBthDALLbBOOwUfNavd2tgMWk0eghoFfzYCJvy+qrQuQln&#10;rOxplzpGIRhzraBPacw5j21vvY6LMFokbx8mrxOdU8fNpM8U7gd+L4TkXjukD70e7XNv28Pu6BVs&#10;v7B6cd/vzUe1r1xdPwp8kwelbm/m7ROwZOf0D8NffaoOJXVqwhFNZIMCucpWhJIhlhkwIqR8IKUh&#10;ZZmtgZcFv9xQ/gIAAP//AwBQSwECLQAUAAYACAAAACEAtoM4kv4AAADhAQAAEwAAAAAAAAAAAAAA&#10;AAAAAAAAW0NvbnRlbnRfVHlwZXNdLnhtbFBLAQItABQABgAIAAAAIQA4/SH/1gAAAJQBAAALAAAA&#10;AAAAAAAAAAAAAC8BAABfcmVscy8ucmVsc1BLAQItABQABgAIAAAAIQBipHFDrgIAALAFAAAOAAAA&#10;AAAAAAAAAAAAAC4CAABkcnMvZTJvRG9jLnhtbFBLAQItABQABgAIAAAAIQBcThTI3wAAAAsBAAAP&#10;AAAAAAAAAAAAAAAAAAgFAABkcnMvZG93bnJldi54bWxQSwUGAAAAAAQABADzAAAAFAYAAAAA&#10;" filled="f" stroked="f">
              <v:textbox inset="0,0,0,0">
                <w:txbxContent>
                  <w:p w:rsidR="00B713D7" w:rsidRDefault="009111F1">
                    <w:pPr>
                      <w:pStyle w:val="BodyText"/>
                      <w:spacing w:before="13"/>
                      <w:ind w:left="20"/>
                    </w:pPr>
                    <w:r>
                      <w:t>or</w:t>
                    </w:r>
                  </w:p>
                </w:txbxContent>
              </v:textbox>
              <w10:wrap anchorx="page" anchory="page"/>
            </v:shape>
          </w:pict>
        </mc:Fallback>
      </mc:AlternateContent>
    </w:r>
    <w:r>
      <w:rPr>
        <w:noProof/>
      </w:rPr>
      <mc:AlternateContent>
        <mc:Choice Requires="wps">
          <w:drawing>
            <wp:anchor distT="0" distB="0" distL="114300" distR="114300" simplePos="0" relativeHeight="502900256" behindDoc="1" locked="0" layoutInCell="1" allowOverlap="1">
              <wp:simplePos x="0" y="0"/>
              <wp:positionH relativeFrom="page">
                <wp:posOffset>4834255</wp:posOffset>
              </wp:positionH>
              <wp:positionV relativeFrom="page">
                <wp:posOffset>654685</wp:posOffset>
              </wp:positionV>
              <wp:extent cx="1205865" cy="18224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t>Support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5" type="#_x0000_t202" style="position:absolute;margin-left:380.65pt;margin-top:51.55pt;width:94.95pt;height:14.35pt;z-index:-41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sMsAIAALEFAAAOAAAAZHJzL2Uyb0RvYy54bWysVG1vmzAQ/j5p/8Hyd8rLIAVUUrUhTJO6&#10;F6ndD3DABGtgM9sJdNX++84mpEmrSdM2PqCzfX7unrvHd3U9di3aU6mY4Bn2LzyMKC9Fxfg2w18f&#10;CifGSGnCK9IKTjP8SBW+Xr59czX0KQ1EI9qKSgQgXKVDn+FG6z51XVU2tCPqQvSUw2EtZEc0LOXW&#10;rSQZAL1r3cDzFu4gZNVLUVKlYDefDvHS4tc1LfXnulZUozbDkJu2f2n/G/N3l1ck3UrSN6w8pEH+&#10;IouOMA5Bj1A50QTtJHsF1bFSCiVqfVGKzhV1zUpqOQAb33vB5r4hPbVcoDiqP5ZJ/T/Y8tP+i0Ss&#10;ynCAEScdtOiBjhrdihH5pjpDr1Jwuu/BTY+wDV22TFV/J8pvCnGxagjf0hspxdBQUkF29qZ7cnXC&#10;UQZkM3wUFYQhOy0s0FjLzpQOioEAHbr0eOyMSaU0IQMvihcRRiWc+XEQhJFJziXpfLuXSr+nokPG&#10;yLCEzlt0sr9TenKdXUwwLgrWtrb7LT/bAMxpB2LDVXNmsrDNfEq8ZB2v49AJg8XaCb08d26KVegs&#10;Cv8yyt/lq1Xu/zRx/TBtWFVRbsLMwvLDP2vcQeKTJI7SUqJllYEzKSm53axaifYEhF3Y71CQEzf3&#10;PA1bL+DygpIfhN5tkDjFIr50wiKMnOTSix3PT26ThRcmYV6cU7pjnP47JTRkOImCaBLTb7l59nvN&#10;jaQd0zA6WtZlOD46kdRIcM0r21pNWDvZJ6Uw6T+XAto9N9oK1mh0UqseN6N9GWEyP4SNqB5BwlKA&#10;wkCnMPfAaIT8gdEAMyTD6vuOSIpR+4HDMzADZzbkbGxmg/ASrmZYYzSZKz0Npl0v2bYB5OmhcXED&#10;T6VmVsXmTU1ZAAWzgLlgyRxmmBk8p2vr9Txpl78AAAD//wMAUEsDBBQABgAIAAAAIQA/W9YX4AAA&#10;AAsBAAAPAAAAZHJzL2Rvd25yZXYueG1sTI/BTsMwDIbvSLxD5EncWNJVlK1rOk0ITkiIrhw4pk3W&#10;Rmuc0mRbeXvMCY72/+n352I3u4FdzBSsRwnJUgAz2HptsZPwUb/cr4GFqFCrwaOR8G0C7Mrbm0Ll&#10;2l+xMpdD7BiVYMiVhD7GMec8tL1xKiz9aJCyo5+cijROHdeTulK5G/hKiIw7ZZEu9Go0T71pT4ez&#10;k7D/xOrZfr0179WxsnW9EfianaS8W8z7LbBo5vgHw68+qUNJTo0/ow5skPCYJSmhFIg0AUbE5iFZ&#10;AWtokyZr4GXB//9Q/gAAAP//AwBQSwECLQAUAAYACAAAACEAtoM4kv4AAADhAQAAEwAAAAAAAAAA&#10;AAAAAAAAAAAAW0NvbnRlbnRfVHlwZXNdLnhtbFBLAQItABQABgAIAAAAIQA4/SH/1gAAAJQBAAAL&#10;AAAAAAAAAAAAAAAAAC8BAABfcmVscy8ucmVsc1BLAQItABQABgAIAAAAIQDl1jsMsAIAALEFAAAO&#10;AAAAAAAAAAAAAAAAAC4CAABkcnMvZTJvRG9jLnhtbFBLAQItABQABgAIAAAAIQA/W9YX4AAAAAsB&#10;AAAPAAAAAAAAAAAAAAAAAAoFAABkcnMvZG93bnJldi54bWxQSwUGAAAAAAQABADzAAAAFwYAAAAA&#10;" filled="f" stroked="f">
              <v:textbox inset="0,0,0,0">
                <w:txbxContent>
                  <w:p w:rsidR="00B713D7" w:rsidRDefault="009111F1">
                    <w:pPr>
                      <w:pStyle w:val="BodyText"/>
                      <w:spacing w:before="13"/>
                      <w:ind w:left="20"/>
                    </w:pPr>
                    <w:r>
                      <w:t>Support Standard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3D7" w:rsidRDefault="003F038C">
    <w:pPr>
      <w:pStyle w:val="BodyText"/>
      <w:spacing w:before="0" w:line="14" w:lineRule="auto"/>
      <w:rPr>
        <w:b w:val="0"/>
        <w:sz w:val="20"/>
      </w:rPr>
    </w:pPr>
    <w:r>
      <w:rPr>
        <w:noProof/>
      </w:rPr>
      <mc:AlternateContent>
        <mc:Choice Requires="wps">
          <w:drawing>
            <wp:anchor distT="0" distB="0" distL="114300" distR="114300" simplePos="0" relativeHeight="502899176" behindDoc="1" locked="0" layoutInCell="1" allowOverlap="1">
              <wp:simplePos x="0" y="0"/>
              <wp:positionH relativeFrom="page">
                <wp:posOffset>901700</wp:posOffset>
              </wp:positionH>
              <wp:positionV relativeFrom="page">
                <wp:posOffset>469900</wp:posOffset>
              </wp:positionV>
              <wp:extent cx="3427095" cy="182245"/>
              <wp:effectExtent l="0" t="3175" r="0" b="0"/>
              <wp:wrapNone/>
              <wp:docPr id="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09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t>Kindergarten NYS Next Generation Math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0" type="#_x0000_t202" style="position:absolute;margin-left:71pt;margin-top:37pt;width:269.85pt;height:14.35pt;z-index:-417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qn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OiVoBz16YAeDbuUBkbmtz9DrFNzue3A0B9iHPjuuur+T5VeNhFw1VGzZjVJyaBitIL/Q3vTP&#10;ro442oJshg+ygjh0Z6QDOtSqs8WDciBAhz49nnpjcylh85JEiyCZYVTCWRhHEZm5EDSdbvdKm3dM&#10;dsgaGVbQe4dO93fa2GxoOrnYYEIWvG1d/1vxbAMcxx2IDVftmc3CtfNHEiTreB0Tj0TztUeCPPdu&#10;ihXx5kW4mOWX+WqVhz9t3JCkDa8qJmyYSVoh+bPWHUU+iuIkLi1bXlk4m5JW282qVWhPQdqF+44F&#10;OXPzn6fhigBcXlAKIxLcRolXzOOFRwoy85JFEHtBmNwm84AkJC+eU7rjgv07JTRkOJlFs1FMv+UW&#10;uO81N5p23MDwaHmX4fjkRFMrwbWoXGsN5e1on5XCpv9UCmj31GgnWKvRUa3msDmMb8NGt2LeyOoR&#10;FKwkCAxkCoMPjEaq7xgNMEQyrL/tqGIYte8FvAI7cSZDTcZmMqgo4WqGDUajuTLjZNr1im8bQB7f&#10;mZA38FJq7kT8lMXxfcFgcFyOQ8xOnvN/5/U0ape/AAAA//8DAFBLAwQUAAYACAAAACEAu9vgot8A&#10;AAAKAQAADwAAAGRycy9kb3ducmV2LnhtbEyPwU7DMBBE70j9B2srcaN2oyopIU5VITghIdJw4OjE&#10;bmI1XofYbcPfs5zoaTWa0eybYje7gV3MFKxHCeuVAGaw9dpiJ+Gzfn3YAgtRoVaDRyPhxwTYlYu7&#10;QuXaX7Eyl0PsGJVgyJWEPsYx5zy0vXEqrPxokLyjn5yKJKeO60ldqdwNPBEi5U5ZpA+9Gs1zb9rT&#10;4ewk7L+werHf781HdaxsXT8KfEtPUt4v5/0TsGjm+B+GP3xCh5KYGn9GHdhAepPQligh29ClQLpd&#10;Z8AackSSAS8Lfjuh/AUAAP//AwBQSwECLQAUAAYACAAAACEAtoM4kv4AAADhAQAAEwAAAAAAAAAA&#10;AAAAAAAAAAAAW0NvbnRlbnRfVHlwZXNdLnhtbFBLAQItABQABgAIAAAAIQA4/SH/1gAAAJQBAAAL&#10;AAAAAAAAAAAAAAAAAC8BAABfcmVscy8ucmVsc1BLAQItABQABgAIAAAAIQCRxUqnsQIAALIFAAAO&#10;AAAAAAAAAAAAAAAAAC4CAABkcnMvZTJvRG9jLnhtbFBLAQItABQABgAIAAAAIQC72+Ci3wAAAAoB&#10;AAAPAAAAAAAAAAAAAAAAAAsFAABkcnMvZG93bnJldi54bWxQSwUGAAAAAAQABADzAAAAFwYAAAAA&#10;" filled="f" stroked="f">
              <v:textbox inset="0,0,0,0">
                <w:txbxContent>
                  <w:p w:rsidR="00B713D7" w:rsidRDefault="009111F1">
                    <w:pPr>
                      <w:pStyle w:val="BodyText"/>
                      <w:spacing w:before="13"/>
                      <w:ind w:left="20"/>
                    </w:pPr>
                    <w:r>
                      <w:t>Kindergarten NYS Next Generation Math Standards</w:t>
                    </w:r>
                  </w:p>
                </w:txbxContent>
              </v:textbox>
              <w10:wrap anchorx="page" anchory="page"/>
            </v:shape>
          </w:pict>
        </mc:Fallback>
      </mc:AlternateContent>
    </w:r>
    <w:r>
      <w:rPr>
        <w:noProof/>
      </w:rPr>
      <mc:AlternateContent>
        <mc:Choice Requires="wps">
          <w:drawing>
            <wp:anchor distT="0" distB="0" distL="114300" distR="114300" simplePos="0" relativeHeight="502899200" behindDoc="1" locked="0" layoutInCell="1" allowOverlap="1">
              <wp:simplePos x="0" y="0"/>
              <wp:positionH relativeFrom="page">
                <wp:posOffset>2396490</wp:posOffset>
              </wp:positionH>
              <wp:positionV relativeFrom="page">
                <wp:posOffset>654685</wp:posOffset>
              </wp:positionV>
              <wp:extent cx="1158240" cy="182245"/>
              <wp:effectExtent l="0" t="0" r="0" b="1270"/>
              <wp:wrapNone/>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rPr>
                              <w:shd w:val="clear" w:color="auto" w:fill="FFFF00"/>
                            </w:rPr>
                            <w:t>Priority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margin-left:188.7pt;margin-top:51.55pt;width:91.2pt;height:14.35pt;z-index:-4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a1sQ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cIERJy306JEOGt2JAYUzU5++UwmYPXRgqAe4hz7bXFV3L4pvCnGxqQnf07WUoq8pKSE+37x0nz0d&#10;cZQB2fUfRQl+yEELCzRUsjXFg3IgQIc+PZ17Y2IpjEt/FgUhqArQ+VEQjMG5JJled1Lp91S0yAgp&#10;ltB7i06O90qbaEgymRhnXOSsaWz/G351AYbjDfiGp0ZnorDt/Bl78TbaRqETBvOtE3pZ5qzzTejM&#10;c38xy95lm03m/zJ+/TCpWVlSbtxM1PLDP2vdieQjKc7kUqJhpYEzISm5320aiY4EqJ3bz9YcNBcz&#10;9zoMWwTI5UVKPhT2LoidfB4tnDAPZ0688CLH8+O7eO6FcZjl1yndM07/PSXUpzieBbORTJegX+Tm&#10;2e91biRpmYbl0bA2xdHZiCSGglte2tZqwppRflYKE/6lFNDuqdGWsIajI1v1sBvsbJznYCfKJ2Cw&#10;FEAw4CIsPhBqIX9g1MMSSbH6fiCSYtR84DAFZuNMgpyE3SQQXsDTFGuMRnGjx8106CTb14A8zhkX&#10;a5iUilkSm5EaozjNFywGm8tpiZnN8/zfWl1W7eo3AAAA//8DAFBLAwQUAAYACAAAACEAd8pGnuAA&#10;AAALAQAADwAAAGRycy9kb3ducmV2LnhtbEyPzU7DMBCE70i8g7VI3KgdQv/SOFWF4ISESMOhRyd2&#10;E6vxOsRuG96e5QTHnfk0O5NvJ9ezixmD9SghmQlgBhuvLbYSPqvXhxWwEBVq1Xs0Er5NgG1xe5Or&#10;TPsrluayjy2jEAyZktDFOGSch6YzToWZHwySd/SjU5HOseV6VFcKdz1/FGLBnbJIHzo1mOfONKf9&#10;2UnYHbB8sV/v9Ud5LG1VrQW+LU5S3t9Nuw2waKb4B8NvfaoOBXWq/Rl1YL2EdLl8IpQMkSbAiJjP&#10;1zSmJiVNVsCLnP/fUPwAAAD//wMAUEsBAi0AFAAGAAgAAAAhALaDOJL+AAAA4QEAABMAAAAAAAAA&#10;AAAAAAAAAAAAAFtDb250ZW50X1R5cGVzXS54bWxQSwECLQAUAAYACAAAACEAOP0h/9YAAACUAQAA&#10;CwAAAAAAAAAAAAAAAAAvAQAAX3JlbHMvLnJlbHNQSwECLQAUAAYACAAAACEAUAL2tbECAACyBQAA&#10;DgAAAAAAAAAAAAAAAAAuAgAAZHJzL2Uyb0RvYy54bWxQSwECLQAUAAYACAAAACEAd8pGnuAAAAAL&#10;AQAADwAAAAAAAAAAAAAAAAALBQAAZHJzL2Rvd25yZXYueG1sUEsFBgAAAAAEAAQA8wAAABgGAAAA&#10;AA==&#10;" filled="f" stroked="f">
              <v:textbox inset="0,0,0,0">
                <w:txbxContent>
                  <w:p w:rsidR="00B713D7" w:rsidRDefault="009111F1">
                    <w:pPr>
                      <w:pStyle w:val="BodyText"/>
                      <w:spacing w:before="13"/>
                      <w:ind w:left="20"/>
                    </w:pPr>
                    <w:r>
                      <w:rPr>
                        <w:shd w:val="clear" w:color="auto" w:fill="FFFF00"/>
                      </w:rPr>
                      <w:t>Priority Standard</w:t>
                    </w:r>
                  </w:p>
                </w:txbxContent>
              </v:textbox>
              <w10:wrap anchorx="page" anchory="page"/>
            </v:shape>
          </w:pict>
        </mc:Fallback>
      </mc:AlternateContent>
    </w:r>
    <w:r>
      <w:rPr>
        <w:noProof/>
      </w:rPr>
      <mc:AlternateContent>
        <mc:Choice Requires="wps">
          <w:drawing>
            <wp:anchor distT="0" distB="0" distL="114300" distR="114300" simplePos="0" relativeHeight="502899224" behindDoc="1" locked="0" layoutInCell="1" allowOverlap="1">
              <wp:simplePos x="0" y="0"/>
              <wp:positionH relativeFrom="page">
                <wp:posOffset>4072890</wp:posOffset>
              </wp:positionH>
              <wp:positionV relativeFrom="page">
                <wp:posOffset>654685</wp:posOffset>
              </wp:positionV>
              <wp:extent cx="165100" cy="182245"/>
              <wp:effectExtent l="0" t="0" r="635" b="1270"/>
              <wp:wrapNone/>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proofErr w:type="gramStart"/>
                          <w:r>
                            <w:t>or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margin-left:320.7pt;margin-top:51.55pt;width:13pt;height:14.35pt;z-index:-417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rGrwIAALE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kxkjQHnp0zw4G3cgDIsTWZxx0Bm53AziaA+xDnx1XPdzK6qtGQq5aKrbsWik5tozWkF9ob/pn&#10;VyccbUE24wdZQxy6M9IBHRrV2+JBORCgQ58eTr2xuVQ2ZLwIAzip4ChMoogsXASazZcHpc07Jntk&#10;jRwraL0Dp/tbbWwyNJtdbCwhS951rv2deLIBjtMOhIar9swm4br5Iw3SdbJOiEeieO2RoCi863JF&#10;vLgMLxfFm2K1KsKfNm5IspbXNRM2zKyskPxZ544anzRx0paWHa8tnE1Jq+1m1Sm0p6Ds0n3Hgpy5&#10;+U/TcEUALs8ohREJbqLUK+Pk0iMlWXjpZZB4QZjepHFAUlKUTyndcsH+nRIac5wuosWkpd9yC9z3&#10;khvNem5gdnS8z3FycqKZVeBa1K61hvJuss9KYdN/LAW0e26006uV6CRWc9gc3NOIbXSr5Y2sH0DA&#10;SoLAQIsw98BopfqO0QgzJMf6244qhlH3XsAjsANnNtRsbGaDigqu5thgNJkrMw2m3aD4tgXk6ZkJ&#10;eQ0PpeFOxI9ZHJ8XzAXH5TjD7OA5/3dej5N2+QsAAP//AwBQSwMEFAAGAAgAAAAhAFxOFMjfAAAA&#10;CwEAAA8AAABkcnMvZG93bnJldi54bWxMj8FOwzAQRO9I/IO1SNyoHVqZEuJUFYITEiINB45O7CZW&#10;43WI3Tb8PcuJHnfmaXam2Mx+YCc7RRdQQbYQwCy2wTjsFHzWr3drYDFpNHoIaBX82Aib8vqq0LkJ&#10;Z6zsaZc6RiEYc62gT2nMOY9tb72OizBaJG8fJq8TnVPHzaTPFO4Hfi+E5F47pA+9Hu1zb9vD7ugV&#10;bL+wenHf781Hta9cXT8KfJMHpW5v5u0TsGTn9A/DX32qDiV1asIRTWSDArnKVoSSIZYZMCKkfCCl&#10;IWWZrYGXBb/cUP4CAAD//wMAUEsBAi0AFAAGAAgAAAAhALaDOJL+AAAA4QEAABMAAAAAAAAAAAAA&#10;AAAAAAAAAFtDb250ZW50X1R5cGVzXS54bWxQSwECLQAUAAYACAAAACEAOP0h/9YAAACUAQAACwAA&#10;AAAAAAAAAAAAAAAvAQAAX3JlbHMvLnJlbHNQSwECLQAUAAYACAAAACEAM9m6xq8CAACxBQAADgAA&#10;AAAAAAAAAAAAAAAuAgAAZHJzL2Uyb0RvYy54bWxQSwECLQAUAAYACAAAACEAXE4UyN8AAAALAQAA&#10;DwAAAAAAAAAAAAAAAAAJBQAAZHJzL2Rvd25yZXYueG1sUEsFBgAAAAAEAAQA8wAAABUGAAAAAA==&#10;" filled="f" stroked="f">
              <v:textbox inset="0,0,0,0">
                <w:txbxContent>
                  <w:p w:rsidR="00B713D7" w:rsidRDefault="009111F1">
                    <w:pPr>
                      <w:pStyle w:val="BodyText"/>
                      <w:spacing w:before="13"/>
                      <w:ind w:left="20"/>
                    </w:pPr>
                    <w:r>
                      <w:t>or</w:t>
                    </w:r>
                  </w:p>
                </w:txbxContent>
              </v:textbox>
              <w10:wrap anchorx="page" anchory="page"/>
            </v:shape>
          </w:pict>
        </mc:Fallback>
      </mc:AlternateContent>
    </w:r>
    <w:r>
      <w:rPr>
        <w:noProof/>
      </w:rPr>
      <mc:AlternateContent>
        <mc:Choice Requires="wps">
          <w:drawing>
            <wp:anchor distT="0" distB="0" distL="114300" distR="114300" simplePos="0" relativeHeight="502899248" behindDoc="1" locked="0" layoutInCell="1" allowOverlap="1">
              <wp:simplePos x="0" y="0"/>
              <wp:positionH relativeFrom="page">
                <wp:posOffset>4834255</wp:posOffset>
              </wp:positionH>
              <wp:positionV relativeFrom="page">
                <wp:posOffset>654685</wp:posOffset>
              </wp:positionV>
              <wp:extent cx="1205865" cy="182245"/>
              <wp:effectExtent l="0" t="0" r="0" b="1270"/>
              <wp:wrapNone/>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t>Support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margin-left:380.65pt;margin-top:51.55pt;width:94.95pt;height:14.35pt;z-index:-41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WsQIAALI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Q5nGHHSQo8e6KDRrRhQeG3q03cqAbf7Dhz1APvQZ5ur6u5E8VUhLjY14Xu6llL0NSUl8PPNTffi&#10;6oijDMiu/yBKiEMOWligoZKtKR6UAwE69Onx3BvDpTAhA28WzYFjAWd+FATA14QgyXS7k0q/o6JF&#10;xkixhN5bdHK8U3p0nVxMMC5y1jSwT5KGP9sAzHEHYsNVc2ZY2Hb+iL14G22j0AmD+dYJvSxz1vkm&#10;dOa5v5hl19lmk/k/TVw/TGpWlpSbMJO0/PDPWncS+SiKs7iUaFhp4AwlJfe7TSPRkYC0c/udCnLh&#10;5j6nYesFubxIyQ9C7zaInXweLZwwD2dOvPAix/Pj23juhXGY5c9TumOc/ntKqE9xPAtmo5h+m5tn&#10;v9e5kaRlGoZHw9oUR2cnkhgJbnlpW6sJa0b7ohSG/lMpoN1To61gjUZHtephN9i3sTDRjZh3onwE&#10;BUsBAgOZwuADoxbyO0Y9DJEUq28HIilGzXsOr8BMnMmQk7GbDMILuJpijdFobvQ4mQ6dZPsakMd3&#10;xsUaXkrFrIifWJzeFwwGm8tpiJnJc/lvvZ5G7eoXAAAA//8DAFBLAwQUAAYACAAAACEAP1vWF+AA&#10;AAALAQAADwAAAGRycy9kb3ducmV2LnhtbEyPwU7DMAyG70i8Q+RJ3FjSVZStazpNCE5IiK4cOKZN&#10;1kZrnNJkW3l7zAmO9v/p9+diN7uBXcwUrEcJyVIAM9h6bbGT8FG/3K+BhahQq8GjkfBtAuzK25tC&#10;5dpfsTKXQ+wYlWDIlYQ+xjHnPLS9cSos/WiQsqOfnIo0Th3Xk7pSuRv4SoiMO2WRLvRqNE+9aU+H&#10;s5Ow/8Tq2X69Ne/VsbJ1vRH4mp2kvFvM+y2waOb4B8OvPqlDSU6NP6MObJDwmCUpoRSINAFGxOYh&#10;WQFraJMma+Blwf//UP4AAAD//wMAUEsBAi0AFAAGAAgAAAAhALaDOJL+AAAA4QEAABMAAAAAAAAA&#10;AAAAAAAAAAAAAFtDb250ZW50X1R5cGVzXS54bWxQSwECLQAUAAYACAAAACEAOP0h/9YAAACUAQAA&#10;CwAAAAAAAAAAAAAAAAAvAQAAX3JlbHMvLnJlbHNQSwECLQAUAAYACAAAACEAWAzf1rECAACyBQAA&#10;DgAAAAAAAAAAAAAAAAAuAgAAZHJzL2Uyb0RvYy54bWxQSwECLQAUAAYACAAAACEAP1vWF+AAAAAL&#10;AQAADwAAAAAAAAAAAAAAAAALBQAAZHJzL2Rvd25yZXYueG1sUEsFBgAAAAAEAAQA8wAAABgGAAAA&#10;AA==&#10;" filled="f" stroked="f">
              <v:textbox inset="0,0,0,0">
                <w:txbxContent>
                  <w:p w:rsidR="00B713D7" w:rsidRDefault="009111F1">
                    <w:pPr>
                      <w:pStyle w:val="BodyText"/>
                      <w:spacing w:before="13"/>
                      <w:ind w:left="20"/>
                    </w:pPr>
                    <w:r>
                      <w:t>Support Standard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3D7" w:rsidRDefault="003F038C">
    <w:pPr>
      <w:pStyle w:val="BodyText"/>
      <w:spacing w:before="0" w:line="14" w:lineRule="auto"/>
      <w:rPr>
        <w:b w:val="0"/>
        <w:sz w:val="20"/>
      </w:rPr>
    </w:pPr>
    <w:r>
      <w:rPr>
        <w:noProof/>
      </w:rPr>
      <mc:AlternateContent>
        <mc:Choice Requires="wps">
          <w:drawing>
            <wp:anchor distT="0" distB="0" distL="114300" distR="114300" simplePos="0" relativeHeight="502899272" behindDoc="1" locked="0" layoutInCell="1" allowOverlap="1">
              <wp:simplePos x="0" y="0"/>
              <wp:positionH relativeFrom="page">
                <wp:posOffset>901700</wp:posOffset>
              </wp:positionH>
              <wp:positionV relativeFrom="page">
                <wp:posOffset>469900</wp:posOffset>
              </wp:positionV>
              <wp:extent cx="3302635" cy="182245"/>
              <wp:effectExtent l="0" t="3175" r="0" b="0"/>
              <wp:wrapNone/>
              <wp:docPr id="4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t>First Grade NYS Next Generation Math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4" type="#_x0000_t202" style="position:absolute;margin-left:71pt;margin-top:37pt;width:260.05pt;height:14.35pt;z-index:-417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gAsgIAALI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OEYCRoBz16YAeDbuUBkcjWZ+h1Cm73PTiaA+xDnx1X3d/J8qtGQq4aKrbsRik5NIxWkF9ob/pn&#10;V0ccbUE2wwdZQRy6M9IBHWrV2eJBORCgQ58eT72xuZSwOZsF0WI2x6iEszCOIjJ3IWg63e6VNu+Y&#10;7JA1Mqyg9w6d7u+0sdnQdHKxwYQseNu6/rfi2QY4jjsQG67aM5uFa+ePJEjW8TomHokWa48Eee7d&#10;FCviLYrwcp7P8tUqD3/auCFJG15VTNgwk7RC8metO4p8FMVJXFq2vLJwNiWttptVq9CegrQL9x0L&#10;cubmP0/DFQG4vKAURiS4jRKvWMSXHinI3Esug9gLwuQ2WQQkIXnxnNIdF+zfKaEhw8k8mo9i+i23&#10;wH2vudG04waGR8u7DMcnJ5paCa5F5VprKG9H+6wUNv2nUkC7p0Y7wVqNjmo1h83BvY3YRrdi3sjq&#10;ERSsJAgMZAqDD4xGqu8YDTBEMqy/7ahiGLXvBbwCO3EmQ03GZjKoKOFqhg1Go7ky42Ta9YpvG0Ae&#10;35mQN/BSau5E/JTF8X3BYHBcjkPMTp7zf+f1NGqXvwAAAP//AwBQSwMEFAAGAAgAAAAhAKjqYLPf&#10;AAAACgEAAA8AAABkcnMvZG93bnJldi54bWxMj8FOwzAQRO9I/IO1SNyo06hKIcSpKgQnJNQ0HDg6&#10;8TaxGq9D7Lbh77uc4LQazWj2TbGZ3SDOOAXrScFykYBAar2x1Cn4rN8eHkGEqMnowRMq+MEAm/L2&#10;ptC58Req8LyPneASCrlW0Mc45lKGtkenw8KPSOwd/OR0ZDl10kz6wuVukGmSZNJpS/yh1yO+9Nge&#10;9yenYPtF1av9/mh21aGydf2U0Ht2VOr+bt4+g4g4x78w/OIzOpTM1PgTmSAG1quUt0QF6xVfDmRZ&#10;ugTRsJOka5BlIf9PKK8AAAD//wMAUEsBAi0AFAAGAAgAAAAhALaDOJL+AAAA4QEAABMAAAAAAAAA&#10;AAAAAAAAAAAAAFtDb250ZW50X1R5cGVzXS54bWxQSwECLQAUAAYACAAAACEAOP0h/9YAAACUAQAA&#10;CwAAAAAAAAAAAAAAAAAvAQAAX3JlbHMvLnJlbHNQSwECLQAUAAYACAAAACEA1M6IALICAACyBQAA&#10;DgAAAAAAAAAAAAAAAAAuAgAAZHJzL2Uyb0RvYy54bWxQSwECLQAUAAYACAAAACEAqOpgs98AAAAK&#10;AQAADwAAAAAAAAAAAAAAAAAMBQAAZHJzL2Rvd25yZXYueG1sUEsFBgAAAAAEAAQA8wAAABgGAAAA&#10;AA==&#10;" filled="f" stroked="f">
              <v:textbox inset="0,0,0,0">
                <w:txbxContent>
                  <w:p w:rsidR="00B713D7" w:rsidRDefault="009111F1">
                    <w:pPr>
                      <w:pStyle w:val="BodyText"/>
                      <w:spacing w:before="13"/>
                      <w:ind w:left="20"/>
                    </w:pPr>
                    <w:r>
                      <w:t>First Grade NYS Next Generation Math Standards</w:t>
                    </w:r>
                  </w:p>
                </w:txbxContent>
              </v:textbox>
              <w10:wrap anchorx="page" anchory="page"/>
            </v:shape>
          </w:pict>
        </mc:Fallback>
      </mc:AlternateContent>
    </w:r>
    <w:r>
      <w:rPr>
        <w:noProof/>
      </w:rPr>
      <mc:AlternateContent>
        <mc:Choice Requires="wps">
          <w:drawing>
            <wp:anchor distT="0" distB="0" distL="114300" distR="114300" simplePos="0" relativeHeight="502899296" behindDoc="1" locked="0" layoutInCell="1" allowOverlap="1">
              <wp:simplePos x="0" y="0"/>
              <wp:positionH relativeFrom="page">
                <wp:posOffset>2396490</wp:posOffset>
              </wp:positionH>
              <wp:positionV relativeFrom="page">
                <wp:posOffset>654685</wp:posOffset>
              </wp:positionV>
              <wp:extent cx="1158240" cy="182245"/>
              <wp:effectExtent l="0" t="0" r="0" b="1270"/>
              <wp:wrapNone/>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rPr>
                              <w:shd w:val="clear" w:color="auto" w:fill="FFFF00"/>
                            </w:rPr>
                            <w:t>Priority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5" type="#_x0000_t202" style="position:absolute;margin-left:188.7pt;margin-top:51.55pt;width:91.2pt;height:14.35pt;z-index:-41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RksAIAALIFAAAOAAAAZHJzL2Uyb0RvYy54bWysVG1vmzAQ/j5p/8Hyd8pLnRRQSdWGME3q&#10;XqR2P8ABE6yBzWwnpJv233c2IU1aTZq28QGd7fNz99w9vuubfdeiHVOaS5Hh8CLAiIlSVlxsMvzl&#10;sfBijLShoqKtFCzDT0zjm8XbN9dDn7JINrKtmEIAInQ69BlujOlT39dlwzqqL2TPBBzWUnXUwFJt&#10;/ErRAdC71o+CYO4PUlW9kiXTGnbz8RAvHH5ds9J8qmvNDGozDLkZ91fuv7Z/f3FN042ifcPLQxr0&#10;L7LoKBcQ9AiVU0PRVvFXUB0vldSyNhel7HxZ17xkjgOwCYMXbB4a2jPHBYqj+2OZ9P+DLT/uPivE&#10;qwyTS4wE7aBHj2xv0J3cIxLa+gy9TsHtoQdHs4d96LPjqvt7WX7VSMhlQ8WG3Solh4bRCvJzN/2T&#10;qyOOtiDr4YOsIA7dGumA9rXqbPGgHAjQoU9Px97YXEobMpzFEYGjEs7COIrIzCbn03S63Stt3jHZ&#10;IWtkWEHvHTrd3Wszuk4uNpiQBW9b1/9WnG0A5rgDseGqPbNZuHb+SIJkFa9i4pFovvJIkOfebbEk&#10;3rwIr2b5Zb5c5uFPGzckacOrigkbZpJWSP6sdQeRj6I4ikvLllcWzqak1Wa9bBXaUZB24b5DQU7c&#10;/PM0XL2AywtKIRT2Lkq8Yh5feaQgMy+5CmIvCJO7ZB6QhOTFOaV7Lti/U0JDhpNZNBvF9Ftugfte&#10;c6Npxw0Mj5Z3GY6PTjS1ElyJyrXWUN6O9kkpbPrPpYB2T412grUaHdVq9uu9exvJ9A7WsnoCBSsJ&#10;AgMtwuADo5HqO0YDDJEM629bqhhG7XsBr8BOnMlQk7GeDCpKuJphg9FoLs04mba94psGkMd3JuQt&#10;vJSaOxHbJzVmAQzsAgaD43IYYnbynK6d1/OoXfwCAAD//wMAUEsDBBQABgAIAAAAIQB3ykae4AAA&#10;AAsBAAAPAAAAZHJzL2Rvd25yZXYueG1sTI/NTsMwEITvSLyDtUjcqB1C/9I4VYXghIRIw6FHJ3YT&#10;q/E6xG4b3p7lBMed+TQ7k28n17OLGYP1KCGZCWAGG68tthI+q9eHFbAQFWrVezQSvk2AbXF7k6tM&#10;+yuW5rKPLaMQDJmS0MU4ZJyHpjNOhZkfDJJ39KNTkc6x5XpUVwp3PX8UYsGdskgfOjWY5840p/3Z&#10;SdgdsHyxX+/1R3ksbVWtBb4tTlLe3027DbBopvgHw299qg4Fdar9GXVgvYR0uXwilAyRJsCImM/X&#10;NKYmJU1WwIuc/99Q/AAAAP//AwBQSwECLQAUAAYACAAAACEAtoM4kv4AAADhAQAAEwAAAAAAAAAA&#10;AAAAAAAAAAAAW0NvbnRlbnRfVHlwZXNdLnhtbFBLAQItABQABgAIAAAAIQA4/SH/1gAAAJQBAAAL&#10;AAAAAAAAAAAAAAAAAC8BAABfcmVscy8ucmVsc1BLAQItABQABgAIAAAAIQDWP3RksAIAALIFAAAO&#10;AAAAAAAAAAAAAAAAAC4CAABkcnMvZTJvRG9jLnhtbFBLAQItABQABgAIAAAAIQB3ykae4AAAAAsB&#10;AAAPAAAAAAAAAAAAAAAAAAoFAABkcnMvZG93bnJldi54bWxQSwUGAAAAAAQABADzAAAAFwYAAAAA&#10;" filled="f" stroked="f">
              <v:textbox inset="0,0,0,0">
                <w:txbxContent>
                  <w:p w:rsidR="00B713D7" w:rsidRDefault="009111F1">
                    <w:pPr>
                      <w:pStyle w:val="BodyText"/>
                      <w:spacing w:before="13"/>
                      <w:ind w:left="20"/>
                    </w:pPr>
                    <w:r>
                      <w:rPr>
                        <w:shd w:val="clear" w:color="auto" w:fill="FFFF00"/>
                      </w:rPr>
                      <w:t>Priority Standard</w:t>
                    </w:r>
                  </w:p>
                </w:txbxContent>
              </v:textbox>
              <w10:wrap anchorx="page" anchory="page"/>
            </v:shape>
          </w:pict>
        </mc:Fallback>
      </mc:AlternateContent>
    </w:r>
    <w:r>
      <w:rPr>
        <w:noProof/>
      </w:rPr>
      <mc:AlternateContent>
        <mc:Choice Requires="wps">
          <w:drawing>
            <wp:anchor distT="0" distB="0" distL="114300" distR="114300" simplePos="0" relativeHeight="502899320" behindDoc="1" locked="0" layoutInCell="1" allowOverlap="1">
              <wp:simplePos x="0" y="0"/>
              <wp:positionH relativeFrom="page">
                <wp:posOffset>4072890</wp:posOffset>
              </wp:positionH>
              <wp:positionV relativeFrom="page">
                <wp:posOffset>654685</wp:posOffset>
              </wp:positionV>
              <wp:extent cx="165100" cy="182245"/>
              <wp:effectExtent l="0" t="0" r="635" b="1270"/>
              <wp:wrapNone/>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proofErr w:type="gramStart"/>
                          <w:r>
                            <w:t>or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6" type="#_x0000_t202" style="position:absolute;margin-left:320.7pt;margin-top:51.55pt;width:13pt;height:14.35pt;z-index:-41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dZsAIAALIFAAAOAAAAZHJzL2Uyb0RvYy54bWysVG1vmzAQ/j5p/8Hyd8rLnBRQydSGME3q&#10;XqR2P8ABE6yBzWwn0E377zubkKatJk3b+GAdvvNzb8/d1duxa9GBKc2lyHB4EWDERCkrLnYZ/nJf&#10;eDFG2lBR0VYKluEHpvHb1etXV0Ofskg2sq2YQgAidDr0GW6M6VPf12XDOqovZM8EKGupOmrgV+38&#10;StEB0LvWj4Jg6Q9SVb2SJdMabvNJiVcOv65ZaT7VtWYGtRmG2Iw7lTu39vRXVzTdKdo3vDyGQf8i&#10;io5yAU5PUDk1FO0VfwHV8VJJLWtzUcrOl3XNS+ZygGzC4Fk2dw3tmcsFiqP7U5n0/4MtPx4+K8Sr&#10;DJMII0E76NE9Gw26kSMirj5Dr1Mwu+vB0IxwD312uer+VpZfNRJy3VCxY9dKyaFhtIL4QltZ/+yp&#10;7YhOtQXZDh9kBX7o3kgHNNaqs8WDciBAhz49nHpjYymty+UiDEBTgiqMo4gsnAeazo97pc07Jjtk&#10;hQwraL0Dp4dbbWwwNJ1NrC8hC962rv2teHIBhtMNuIanVmeDcN38kQTJJt7ExCPRcuORIM+962JN&#10;vGURXi7yN/l6nYc/rd+QpA2vKiasm5lZIfmzzh05PnHixC0tW15ZOBuSVrvtulXoQIHZhfuOBTkz&#10;85+G4YoAuTxLKYxIcBMlXrGMLz1SkIWXXAaxF4TJTbIMSELy4mlKt1ywf08JDRlOFtFi4tJvcwvc&#10;9zI3mnbcwO5oeZfh+GREU8vAjahcaw3l7SSflcKG/1gKaPfcaMdXS9GJrGbcjm40wtMcbGX1AAxW&#10;EhgGZITFB0Ij1XeMBlgiGdbf9lQxjNr3AqbAbpxZULOwnQUqSniaYYPRJK7NtJn2veK7BpCnORPy&#10;Gial5o7FdoqmKI7zBYvBJXNcYnbznP87q8dVu/oFAAD//wMAUEsDBBQABgAIAAAAIQBcThTI3wAA&#10;AAsBAAAPAAAAZHJzL2Rvd25yZXYueG1sTI/BTsMwEETvSPyDtUjcqB1amRLiVBWCExIiDQeOTuwm&#10;VuN1iN02/D3LiR535ml2ptjMfmAnO0UXUEG2EMAstsE47BR81q93a2AxaTR6CGgV/NgIm/L6qtC5&#10;CWes7GmXOkYhGHOtoE9pzDmPbW+9joswWiRvHyavE51Tx82kzxTuB34vhOReO6QPvR7tc2/bw+7o&#10;FWy/sHpx3+/NR7WvXF0/CnyTB6Vub+btE7Bk5/QPw199qg4ldWrCEU1kgwK5ylaEkiGWGTAipHwg&#10;pSFlma2BlwW/3FD+AgAA//8DAFBLAQItABQABgAIAAAAIQC2gziS/gAAAOEBAAATAAAAAAAAAAAA&#10;AAAAAAAAAABbQ29udGVudF9UeXBlc10ueG1sUEsBAi0AFAAGAAgAAAAhADj9If/WAAAAlAEAAAsA&#10;AAAAAAAAAAAAAAAALwEAAF9yZWxzLy5yZWxzUEsBAi0AFAAGAAgAAAAhAFwp91mwAgAAsgUAAA4A&#10;AAAAAAAAAAAAAAAALgIAAGRycy9lMm9Eb2MueG1sUEsBAi0AFAAGAAgAAAAhAFxOFMjfAAAACwEA&#10;AA8AAAAAAAAAAAAAAAAACgUAAGRycy9kb3ducmV2LnhtbFBLBQYAAAAABAAEAPMAAAAWBgAAAAA=&#10;" filled="f" stroked="f">
              <v:textbox inset="0,0,0,0">
                <w:txbxContent>
                  <w:p w:rsidR="00B713D7" w:rsidRDefault="009111F1">
                    <w:pPr>
                      <w:pStyle w:val="BodyText"/>
                      <w:spacing w:before="13"/>
                      <w:ind w:left="20"/>
                    </w:pPr>
                    <w:r>
                      <w:t>or</w:t>
                    </w:r>
                  </w:p>
                </w:txbxContent>
              </v:textbox>
              <w10:wrap anchorx="page" anchory="page"/>
            </v:shape>
          </w:pict>
        </mc:Fallback>
      </mc:AlternateContent>
    </w:r>
    <w:r>
      <w:rPr>
        <w:noProof/>
      </w:rPr>
      <mc:AlternateContent>
        <mc:Choice Requires="wps">
          <w:drawing>
            <wp:anchor distT="0" distB="0" distL="114300" distR="114300" simplePos="0" relativeHeight="502899344" behindDoc="1" locked="0" layoutInCell="1" allowOverlap="1">
              <wp:simplePos x="0" y="0"/>
              <wp:positionH relativeFrom="page">
                <wp:posOffset>4834255</wp:posOffset>
              </wp:positionH>
              <wp:positionV relativeFrom="page">
                <wp:posOffset>654685</wp:posOffset>
              </wp:positionV>
              <wp:extent cx="1205865" cy="182245"/>
              <wp:effectExtent l="0" t="0" r="0" b="1270"/>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t>Support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margin-left:380.65pt;margin-top:51.55pt;width:94.95pt;height:14.35pt;z-index:-41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ZesQ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z6GHHSQY8e6ajRnRjRZWLqM/QqBbeHHhz1CPvQZ8tV9fei/KoQF6uG8C29lVIMDSUV5Oebm+7J&#10;1QlHGZDN8EFUEIfstLBAYy07UzwoBwJ06NPTsTcml9KEDLwoXkQYlXDmx0EQRjYESefbvVT6HRUd&#10;MkaGJfTeopP9vdImG5LOLiYYFwVrW9v/lp9tgOO0A7HhqjkzWdh2/ki8ZB2v49AJg8XaCb08d26L&#10;VegsCv8qyi/z1Sr3f5q4fpg2rKooN2Fmafnhn7XuIPJJFEdxKdGyysCZlJTcblatRHsC0i7sdyjI&#10;iZt7noYtAnB5QckPQu8uSJxiEV85YRFGTnLlxY7nJ3fJwguTMC/OKd0zTv+dEhoynERBNInpt9w8&#10;+73mRtKOaRgeLesyHB+dSGokuOaVba0mrJ3sk1KY9J9LAe2eG20FazQ6qVWPm9G+Dd/K2ah5I6on&#10;kLAUoDDQKUw+MBohv2M0wBTJsPq2I5Ji1L7n8AzMyJkNORub2SC8hKsZ1hhN5kpPo2nXS7ZtAHl6&#10;aFzcwlOpmVXxcxaHBwaTwZI5TDEzek7/rdfzrF3+AgAA//8DAFBLAwQUAAYACAAAACEAP1vWF+AA&#10;AAALAQAADwAAAGRycy9kb3ducmV2LnhtbEyPwU7DMAyG70i8Q+RJ3FjSVZStazpNCE5IiK4cOKZN&#10;1kZrnNJkW3l7zAmO9v/p9+diN7uBXcwUrEcJyVIAM9h6bbGT8FG/3K+BhahQq8GjkfBtAuzK25tC&#10;5dpfsTKXQ+wYlWDIlYQ+xjHnPLS9cSos/WiQsqOfnIo0Th3Xk7pSuRv4SoiMO2WRLvRqNE+9aU+H&#10;s5Ow/8Tq2X69Ne/VsbJ1vRH4mp2kvFvM+y2waOb4B8OvPqlDSU6NP6MObJDwmCUpoRSINAFGxOYh&#10;WQFraJMma+Blwf//UP4AAAD//wMAUEsBAi0AFAAGAAgAAAAhALaDOJL+AAAA4QEAABMAAAAAAAAA&#10;AAAAAAAAAAAAAFtDb250ZW50X1R5cGVzXS54bWxQSwECLQAUAAYACAAAACEAOP0h/9YAAACUAQAA&#10;CwAAAAAAAAAAAAAAAAAvAQAAX3JlbHMvLnJlbHNQSwECLQAUAAYACAAAACEA8VFWXrECAACzBQAA&#10;DgAAAAAAAAAAAAAAAAAuAgAAZHJzL2Uyb0RvYy54bWxQSwECLQAUAAYACAAAACEAP1vWF+AAAAAL&#10;AQAADwAAAAAAAAAAAAAAAAALBQAAZHJzL2Rvd25yZXYueG1sUEsFBgAAAAAEAAQA8wAAABgGAAAA&#10;AA==&#10;" filled="f" stroked="f">
              <v:textbox inset="0,0,0,0">
                <w:txbxContent>
                  <w:p w:rsidR="00B713D7" w:rsidRDefault="009111F1">
                    <w:pPr>
                      <w:pStyle w:val="BodyText"/>
                      <w:spacing w:before="13"/>
                      <w:ind w:left="20"/>
                    </w:pPr>
                    <w:r>
                      <w:t>Support Standard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3D7" w:rsidRDefault="003F038C">
    <w:pPr>
      <w:pStyle w:val="BodyText"/>
      <w:spacing w:before="0" w:line="14" w:lineRule="auto"/>
      <w:rPr>
        <w:b w:val="0"/>
        <w:sz w:val="20"/>
      </w:rPr>
    </w:pPr>
    <w:r>
      <w:rPr>
        <w:noProof/>
      </w:rPr>
      <mc:AlternateContent>
        <mc:Choice Requires="wps">
          <w:drawing>
            <wp:anchor distT="0" distB="0" distL="114300" distR="114300" simplePos="0" relativeHeight="502899368" behindDoc="1" locked="0" layoutInCell="1" allowOverlap="1">
              <wp:simplePos x="0" y="0"/>
              <wp:positionH relativeFrom="page">
                <wp:posOffset>901700</wp:posOffset>
              </wp:positionH>
              <wp:positionV relativeFrom="page">
                <wp:posOffset>469900</wp:posOffset>
              </wp:positionV>
              <wp:extent cx="3503295" cy="182245"/>
              <wp:effectExtent l="0" t="3175" r="0" b="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9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t>Second Grade NYS Next Generation Math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38" type="#_x0000_t202" style="position:absolute;margin-left:71pt;margin-top:37pt;width:275.85pt;height:14.35pt;z-index:-41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husgIAAL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CeTjpoEcPdNToVoxoEZv6DL1Kwe2+B0c9wj702XJV/Z0ovyrExbohfEdvpBRDQ0kF+fnmpnt2&#10;dcJRBmQ7fBAVxCF7LSzQWMvOFA/KgQAdEnk89cbkUsLmIvIWQRJhVMKZHwdBGNkQJJ1v91Lpd1R0&#10;yBgZltB7i04Od0qbbEg6u5hgXBSsbW3/W/5sAxynHYgNV82ZycK280fiJZt4E4dOGCw3TujluXNT&#10;rENnWfiXUb7I1+vc/2ni+mHasKqi3ISZpeWHf9a6o8gnUZzEpUTLKgNnUlJyt123Eh0ISLuw37Eg&#10;Z27u8zRsEYDLC0p+EHq3QeIUy/jSCYswcpJLL3Y8P7lNll6YhHnxnNId4/TfKaEhw0kURJOYfsvN&#10;s99rbiTtmIbh0bIuw/HJiaRGghte2dZqwtrJPiuFSf+pFNDuudFWsEajk1r1uB3t2/ADE96oeSuq&#10;R5CwFKAw0ClMPjAaIb9jNMAUybD6tieSYtS+5/AMzMiZDTkb29kgvISrGdYYTeZaT6Np30u2awB5&#10;emhc3MBTqZlV8VMWxwcGk8GSOU4xM3rO/63X06xd/QIAAP//AwBQSwMEFAAGAAgAAAAhAPuKj1jf&#10;AAAACgEAAA8AAABkcnMvZG93bnJldi54bWxMj8FOwzAQRO9I/IO1SNyo3VAlNI1TVQhOSIg0HDg6&#10;sZtYjdchdtvw9yynclqNZjT7ptjObmBnMwXrUcJyIYAZbL222En4rF8fnoCFqFCrwaOR8GMCbMvb&#10;m0Ll2l+wMud97BiVYMiVhD7GMec8tL1xKiz8aJC8g5+ciiSnjutJXajcDTwRIuVOWaQPvRrNc2/a&#10;4/7kJOy+sHqx3+/NR3WobF2vBb6lRynv7+bdBlg0c7yG4Q+f0KEkpsafUAc2kF4ltCVKyFZ0KZCu&#10;HzNgDTkiyYCXBf8/ofwFAAD//wMAUEsBAi0AFAAGAAgAAAAhALaDOJL+AAAA4QEAABMAAAAAAAAA&#10;AAAAAAAAAAAAAFtDb250ZW50X1R5cGVzXS54bWxQSwECLQAUAAYACAAAACEAOP0h/9YAAACUAQAA&#10;CwAAAAAAAAAAAAAAAAAvAQAAX3JlbHMvLnJlbHNQSwECLQAUAAYACAAAACEAVs/YbrICAACzBQAA&#10;DgAAAAAAAAAAAAAAAAAuAgAAZHJzL2Uyb0RvYy54bWxQSwECLQAUAAYACAAAACEA+4qPWN8AAAAK&#10;AQAADwAAAAAAAAAAAAAAAAAMBQAAZHJzL2Rvd25yZXYueG1sUEsFBgAAAAAEAAQA8wAAABgGAAAA&#10;AA==&#10;" filled="f" stroked="f">
              <v:textbox inset="0,0,0,0">
                <w:txbxContent>
                  <w:p w:rsidR="00B713D7" w:rsidRDefault="009111F1">
                    <w:pPr>
                      <w:pStyle w:val="BodyText"/>
                      <w:spacing w:before="13"/>
                      <w:ind w:left="20"/>
                    </w:pPr>
                    <w:r>
                      <w:t>Second Grade NYS Next Generation Math Standards</w:t>
                    </w:r>
                  </w:p>
                </w:txbxContent>
              </v:textbox>
              <w10:wrap anchorx="page" anchory="page"/>
            </v:shape>
          </w:pict>
        </mc:Fallback>
      </mc:AlternateContent>
    </w:r>
    <w:r>
      <w:rPr>
        <w:noProof/>
      </w:rPr>
      <mc:AlternateContent>
        <mc:Choice Requires="wps">
          <w:drawing>
            <wp:anchor distT="0" distB="0" distL="114300" distR="114300" simplePos="0" relativeHeight="502899392" behindDoc="1" locked="0" layoutInCell="1" allowOverlap="1">
              <wp:simplePos x="0" y="0"/>
              <wp:positionH relativeFrom="page">
                <wp:posOffset>2396490</wp:posOffset>
              </wp:positionH>
              <wp:positionV relativeFrom="page">
                <wp:posOffset>654685</wp:posOffset>
              </wp:positionV>
              <wp:extent cx="1158240" cy="182245"/>
              <wp:effectExtent l="0" t="0" r="0" b="1270"/>
              <wp:wrapNone/>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rPr>
                              <w:shd w:val="clear" w:color="auto" w:fill="FFFF00"/>
                            </w:rPr>
                            <w:t>Priority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margin-left:188.7pt;margin-top:51.55pt;width:91.2pt;height:14.35pt;z-index:-41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2aqsQ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Y8RJCz16pINGd2JAs6WpT9+pBNweOnDUA+xDny1X1d2L4qtCXKxrwnf0VkrR15SUkJ9vbrpn&#10;V0ccZUC2/QdRQhyy18ICDZVsTfGgHAjQoU9Pp96YXAoT0p9HQQhHBZz5URCEcxuCJNPtTir9jooW&#10;GSPFEnpv0cnhXmmTDUkmFxOMi5w1je1/wy82wHHcgdhw1ZyZLGw7f8RevIk2UeiEwWLjhF6WObf5&#10;OnQWub+cZ7Nsvc78nyauHyY1K0vKTZhJWn74Z607inwUxUlcSjSsNHAmJSV323Uj0YGAtHP7HQty&#10;5uZepmGLAFxeUPKhsHdB7OSLaOmEeTh34qUXOZ4f38ULL4zDLL+kdM84/XdKqE9xPA/mo5h+y82z&#10;32tuJGmZhuHRsDbF0cmJJEaCG17a1mrCmtE+K4VJ/7kU0O6p0VawRqOjWvWwHezb8GcmvFHzVpRP&#10;IGEpQGEgRph8YNRCfseohymSYvVtTyTFqHnP4RmYkTMZcjK2k0F4AVdTrDEazbUeR9O+k2xXA/L4&#10;0Li4hadSMavi5yyODwwmgyVznGJm9Jz/W6/nWbv6BQAA//8DAFBLAwQUAAYACAAAACEAd8pGnuAA&#10;AAALAQAADwAAAGRycy9kb3ducmV2LnhtbEyPzU7DMBCE70i8g7VI3KgdQv/SOFWF4ISESMOhRyd2&#10;E6vxOsRuG96e5QTHnfk0O5NvJ9ezixmD9SghmQlgBhuvLbYSPqvXhxWwEBVq1Xs0Er5NgG1xe5Or&#10;TPsrluayjy2jEAyZktDFOGSch6YzToWZHwySd/SjU5HOseV6VFcKdz1/FGLBnbJIHzo1mOfONKf9&#10;2UnYHbB8sV/v9Ud5LG1VrQW+LU5S3t9Nuw2waKb4B8NvfaoOBXWq/Rl1YL2EdLl8IpQMkSbAiJjP&#10;1zSmJiVNVsCLnP/fUPwAAAD//wMAUEsBAi0AFAAGAAgAAAAhALaDOJL+AAAA4QEAABMAAAAAAAAA&#10;AAAAAAAAAAAAAFtDb250ZW50X1R5cGVzXS54bWxQSwECLQAUAAYACAAAACEAOP0h/9YAAACUAQAA&#10;CwAAAAAAAAAAAAAAAAAvAQAAX3JlbHMvLnJlbHNQSwECLQAUAAYACAAAACEAhqtmqrECAACzBQAA&#10;DgAAAAAAAAAAAAAAAAAuAgAAZHJzL2Uyb0RvYy54bWxQSwECLQAUAAYACAAAACEAd8pGnuAAAAAL&#10;AQAADwAAAAAAAAAAAAAAAAALBQAAZHJzL2Rvd25yZXYueG1sUEsFBgAAAAAEAAQA8wAAABgGAAAA&#10;AA==&#10;" filled="f" stroked="f">
              <v:textbox inset="0,0,0,0">
                <w:txbxContent>
                  <w:p w:rsidR="00B713D7" w:rsidRDefault="009111F1">
                    <w:pPr>
                      <w:pStyle w:val="BodyText"/>
                      <w:spacing w:before="13"/>
                      <w:ind w:left="20"/>
                    </w:pPr>
                    <w:r>
                      <w:rPr>
                        <w:shd w:val="clear" w:color="auto" w:fill="FFFF00"/>
                      </w:rPr>
                      <w:t>Priority Standard</w:t>
                    </w:r>
                  </w:p>
                </w:txbxContent>
              </v:textbox>
              <w10:wrap anchorx="page" anchory="page"/>
            </v:shape>
          </w:pict>
        </mc:Fallback>
      </mc:AlternateContent>
    </w:r>
    <w:r>
      <w:rPr>
        <w:noProof/>
      </w:rPr>
      <mc:AlternateContent>
        <mc:Choice Requires="wps">
          <w:drawing>
            <wp:anchor distT="0" distB="0" distL="114300" distR="114300" simplePos="0" relativeHeight="502899416" behindDoc="1" locked="0" layoutInCell="1" allowOverlap="1">
              <wp:simplePos x="0" y="0"/>
              <wp:positionH relativeFrom="page">
                <wp:posOffset>4072890</wp:posOffset>
              </wp:positionH>
              <wp:positionV relativeFrom="page">
                <wp:posOffset>654685</wp:posOffset>
              </wp:positionV>
              <wp:extent cx="165100" cy="182245"/>
              <wp:effectExtent l="0" t="0" r="635" b="1270"/>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proofErr w:type="gramStart"/>
                          <w:r>
                            <w:t>or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margin-left:320.7pt;margin-top:51.55pt;width:13pt;height:14.35pt;z-index:-417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VT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6ETnHSQY8e6ajRnRjRZWTqM/QqBbeHHhz1CPvQZ8tV9fei/KoQF6uG8C29lVIMDSUV5Oebm+7J&#10;1QlHGZDN8EFUEIfstLBAYy07UzwoBwJ06NPTsTcml9KEjBa+ByclHPlxEIQLG4Gk8+VeKv2Oig4Z&#10;I8MSWm/Byf5eaZMMSWcXE4uLgrWtbX/LzzbAcdqB0HDVnJkkbDd/JF6yjtdx6IRBtHZCL8+d22IV&#10;OlHhXy3yy3y1yv2fJq4fpg2rKspNmFlZfvhnnTtofNLEUVtKtKwycCYlJbebVSvRnoCyC/sdCnLi&#10;5p6nYYsAXF5Q8oPQuwsSp4jiKycswoWTXHmx4/nJXRJ5YRLmxTmle8bpv1NCQ4aTRbCYtPRbbp79&#10;XnMjacc0zI6WdRmOj04kNQpc88q2VhPWTvZJKUz6z6WAds+Ntno1Ep3EqsfNaJ+GH5rwRswbUT2B&#10;gqUAhYEYYfCB0Qj5HaMBhkiG1bcdkRSj9j2HV2AmzmzI2djMBuElXM2wxmgyV3qaTLtesm0DyNM7&#10;4+IWXkrNrIqfszi8LxgMlsxhiJnJc/pvvZ5H7fIXAAAA//8DAFBLAwQUAAYACAAAACEAXE4UyN8A&#10;AAALAQAADwAAAGRycy9kb3ducmV2LnhtbEyPwU7DMBBE70j8g7VI3KgdWpkS4lQVghMSIg0Hjk7s&#10;JlbjdYjdNvw9y4ked+ZpdqbYzH5gJztFF1BBthDALLbBOOwUfNavd2tgMWk0eghoFfzYCJvy+qrQ&#10;uQlnrOxplzpGIRhzraBPacw5j21vvY6LMFokbx8mrxOdU8fNpM8U7gd+L4TkXjukD70e7XNv28Pu&#10;6BVsv7B6cd/vzUe1r1xdPwp8kwelbm/m7ROwZOf0D8NffaoOJXVqwhFNZIMCucpWhJIhlhkwIqR8&#10;IKUhZZmtgZcFv9xQ/gIAAP//AwBQSwECLQAUAAYACAAAACEAtoM4kv4AAADhAQAAEwAAAAAAAAAA&#10;AAAAAAAAAAAAW0NvbnRlbnRfVHlwZXNdLnhtbFBLAQItABQABgAIAAAAIQA4/SH/1gAAAJQBAAAL&#10;AAAAAAAAAAAAAAAAAC8BAABfcmVscy8ucmVsc1BLAQItABQABgAIAAAAIQB5j5VTsQIAALIFAAAO&#10;AAAAAAAAAAAAAAAAAC4CAABkcnMvZTJvRG9jLnhtbFBLAQItABQABgAIAAAAIQBcThTI3wAAAAsB&#10;AAAPAAAAAAAAAAAAAAAAAAsFAABkcnMvZG93bnJldi54bWxQSwUGAAAAAAQABADzAAAAFwYAAAAA&#10;" filled="f" stroked="f">
              <v:textbox inset="0,0,0,0">
                <w:txbxContent>
                  <w:p w:rsidR="00B713D7" w:rsidRDefault="009111F1">
                    <w:pPr>
                      <w:pStyle w:val="BodyText"/>
                      <w:spacing w:before="13"/>
                      <w:ind w:left="20"/>
                    </w:pPr>
                    <w:r>
                      <w:t>or</w:t>
                    </w:r>
                  </w:p>
                </w:txbxContent>
              </v:textbox>
              <w10:wrap anchorx="page" anchory="page"/>
            </v:shape>
          </w:pict>
        </mc:Fallback>
      </mc:AlternateContent>
    </w:r>
    <w:r>
      <w:rPr>
        <w:noProof/>
      </w:rPr>
      <mc:AlternateContent>
        <mc:Choice Requires="wps">
          <w:drawing>
            <wp:anchor distT="0" distB="0" distL="114300" distR="114300" simplePos="0" relativeHeight="502899440" behindDoc="1" locked="0" layoutInCell="1" allowOverlap="1">
              <wp:simplePos x="0" y="0"/>
              <wp:positionH relativeFrom="page">
                <wp:posOffset>4834255</wp:posOffset>
              </wp:positionH>
              <wp:positionV relativeFrom="page">
                <wp:posOffset>654685</wp:posOffset>
              </wp:positionV>
              <wp:extent cx="1205865" cy="182245"/>
              <wp:effectExtent l="0" t="0" r="0" b="1270"/>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t>Support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1" type="#_x0000_t202" style="position:absolute;margin-left:380.65pt;margin-top:51.55pt;width:94.95pt;height:14.35pt;z-index:-41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xlMtAIAALMFAAAOAAAAZHJzL2Uyb0RvYy54bWysVNuOmzAQfa/Uf7D8znJZSAAtWe2GUFXa&#10;XqTdfoADJlgFm9pOYLvqv3dsQrKXl6otD9bgy5kzM2fm6nrsWnSgUjHBM+xfeBhRXoqK8V2Gvz0U&#10;ToyR0oRXpBWcZviRKny9ev/uauhTGohGtBWVCEC4Soc+w43Wfeq6qmxoR9SF6CmHw1rIjmj4lTu3&#10;kmQA9K51A89buIOQVS9FSZWC3Xw6xCuLX9e01F/qWlGN2gwDN21XadetWd3VFUl3kvQNK480yF+w&#10;6Ajj4PQElRNN0F6yN1AdK6VQotYXpehcUdespDYGiMb3XkVz35Ce2lggOao/pUn9P9jy8+GrRKzK&#10;8OUSI046qNEDHTW6FSO6jEx+hl6lcO2+h4t6hH2os41V9Xei/K4QF+uG8B29kVIMDSUV8PPNS/fZ&#10;0wlHGZDt8ElU4IfstbBAYy07kzxIBwJ0qNPjqTaGS2lcBl4ULyKMSjjz4yAILTmXpPPrXir9gYoO&#10;GSPDEmpv0cnhTmnDhqTzFeOMi4K1ra1/y19swMVpB3zDU3NmWNhyPiVesok3ceiEwWLjhF6eOzfF&#10;OnQWhb+M8st8vc79X8avH6YNqyrKjZtZWn74Z6U7inwSxUlcSrSsMnCGkpK77bqV6EBA2oX9bM7h&#10;5HzNfUnDJgFieRWSH4TebZA4xSJeOmERRk6y9GLH85PbZOGFSZgXL0O6Y5z+e0hoyHASBdEkpjPp&#10;V7F59nsbG0k7pmF4tKzLcHy6RFIjwQ2vbGk1Ye1kP0uFoX9OBZR7LrQVrNHopFY9bkfbG/6pEbai&#10;egQJSwEKA53C5AOjEfInRgNMkQyrH3siKUbtRw5tYEbObMjZ2M4G4SU8zbDGaDLXehpN+16yXQPI&#10;U6NxcQOtUjOrYtNTE4tjg8FksMEcp5gZPc//7a3zrF39BgAA//8DAFBLAwQUAAYACAAAACEAP1vW&#10;F+AAAAALAQAADwAAAGRycy9kb3ducmV2LnhtbEyPwU7DMAyG70i8Q+RJ3FjSVZStazpNCE5IiK4c&#10;OKZN1kZrnNJkW3l7zAmO9v/p9+diN7uBXcwUrEcJyVIAM9h6bbGT8FG/3K+BhahQq8GjkfBtAuzK&#10;25tC5dpfsTKXQ+wYlWDIlYQ+xjHnPLS9cSos/WiQsqOfnIo0Th3Xk7pSuRv4SoiMO2WRLvRqNE+9&#10;aU+Hs5Ow/8Tq2X69Ne/VsbJ1vRH4mp2kvFvM+y2waOb4B8OvPqlDSU6NP6MObJDwmCUpoRSINAFG&#10;xOYhWQFraJMma+Blwf//UP4AAAD//wMAUEsBAi0AFAAGAAgAAAAhALaDOJL+AAAA4QEAABMAAAAA&#10;AAAAAAAAAAAAAAAAAFtDb250ZW50X1R5cGVzXS54bWxQSwECLQAUAAYACAAAACEAOP0h/9YAAACU&#10;AQAACwAAAAAAAAAAAAAAAAAvAQAAX3JlbHMvLnJlbHNQSwECLQAUAAYACAAAACEACOMZTLQCAACz&#10;BQAADgAAAAAAAAAAAAAAAAAuAgAAZHJzL2Uyb0RvYy54bWxQSwECLQAUAAYACAAAACEAP1vWF+AA&#10;AAALAQAADwAAAAAAAAAAAAAAAAAOBQAAZHJzL2Rvd25yZXYueG1sUEsFBgAAAAAEAAQA8wAAABsG&#10;AAAAAA==&#10;" filled="f" stroked="f">
              <v:textbox inset="0,0,0,0">
                <w:txbxContent>
                  <w:p w:rsidR="00B713D7" w:rsidRDefault="009111F1">
                    <w:pPr>
                      <w:pStyle w:val="BodyText"/>
                      <w:spacing w:before="13"/>
                      <w:ind w:left="20"/>
                    </w:pPr>
                    <w:r>
                      <w:t>Support Standard</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3D7" w:rsidRDefault="003F038C">
    <w:pPr>
      <w:pStyle w:val="BodyText"/>
      <w:spacing w:before="0" w:line="14" w:lineRule="auto"/>
      <w:rPr>
        <w:b w:val="0"/>
        <w:sz w:val="20"/>
      </w:rPr>
    </w:pPr>
    <w:r>
      <w:rPr>
        <w:noProof/>
      </w:rPr>
      <mc:AlternateContent>
        <mc:Choice Requires="wps">
          <w:drawing>
            <wp:anchor distT="0" distB="0" distL="114300" distR="114300" simplePos="0" relativeHeight="502899464" behindDoc="1" locked="0" layoutInCell="1" allowOverlap="1">
              <wp:simplePos x="0" y="0"/>
              <wp:positionH relativeFrom="page">
                <wp:posOffset>901700</wp:posOffset>
              </wp:positionH>
              <wp:positionV relativeFrom="page">
                <wp:posOffset>469900</wp:posOffset>
              </wp:positionV>
              <wp:extent cx="3348355" cy="182245"/>
              <wp:effectExtent l="0" t="3175" r="0" b="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3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t>Third Grade NYS Next Generation Math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42" type="#_x0000_t202" style="position:absolute;margin-left:71pt;margin-top:37pt;width:263.65pt;height:14.35pt;z-index:-417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2BeswIAALM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yIMeKkhx490INGt+KAFqGpzzioDNzuB3DUB9iHPluuargT1VeFuFi1hG/pjZRibCmpIT/f3HTP&#10;rk44yoBsxg+ihjhkp4UFOjSyN8WDciBAhz49nnpjcqlgc7EIk0UUYVTBmZ8EQRjZECSbbw9S6XdU&#10;9MgYOZbQe4tO9ndKm2xINruYYFyUrOts/zv+bAMcpx2IDVfNmcnCtvNH6qXrZJ2EThjEayf0isK5&#10;KVehE5f+ZVQsitWq8H+auH6YtayuKTdhZmn54Z+17ijySRQncSnRsdrAmZSU3G5WnUR7AtIu7Xcs&#10;yJmb+zwNWwTg8oKSH4TebZA6ZZxcOmEZRk566SWO56e3aeyFaViUzyndMU7/nRIac5xGQTSJ6bfc&#10;PPu95kaynmkYHh3rc5ycnEhmJLjmtW2tJqyb7LNSmPSfSgHtnhttBWs0OqlVHzYH+zb82IQ3at6I&#10;+hEkLAUoDHQKkw+MVsjvGI0wRXKsvu2IpBh17zk8AzNyZkPOxmY2CK/gao41RpO50tNo2g2SbVtA&#10;nh4aFzfwVBpmVfyUxfGBwWSwZI5TzIye83/r9TRrl78AAAD//wMAUEsDBBQABgAIAAAAIQBcvt+7&#10;3wAAAAoBAAAPAAAAZHJzL2Rvd25yZXYueG1sTI/BTsMwEETvSPyDtUjcqE2oUhriVBWCExIiDQeO&#10;TrxNosbrELtt+HuWUzmtRjOafZNvZjeIE06h96ThfqFAIDXe9tRq+Kxe7x5BhGjImsETavjBAJvi&#10;+io3mfVnKvG0i63gEgqZ0dDFOGZShqZDZ8LCj0js7f3kTGQ5tdJO5szlbpCJUql0pif+0JkRnzts&#10;Druj07D9ovKl/36vP8p92VfVWtFbetD69mbePoGIOMdLGP7wGR0KZqr9kWwQA+tlwluihtWSLwfS&#10;dP0AomZHJSuQRS7/Tyh+AQAA//8DAFBLAQItABQABgAIAAAAIQC2gziS/gAAAOEBAAATAAAAAAAA&#10;AAAAAAAAAAAAAABbQ29udGVudF9UeXBlc10ueG1sUEsBAi0AFAAGAAgAAAAhADj9If/WAAAAlAEA&#10;AAsAAAAAAAAAAAAAAAAALwEAAF9yZWxzLy5yZWxzUEsBAi0AFAAGAAgAAAAhAKIHYF6zAgAAswUA&#10;AA4AAAAAAAAAAAAAAAAALgIAAGRycy9lMm9Eb2MueG1sUEsBAi0AFAAGAAgAAAAhAFy+37vfAAAA&#10;CgEAAA8AAAAAAAAAAAAAAAAADQUAAGRycy9kb3ducmV2LnhtbFBLBQYAAAAABAAEAPMAAAAZBgAA&#10;AAA=&#10;" filled="f" stroked="f">
              <v:textbox inset="0,0,0,0">
                <w:txbxContent>
                  <w:p w:rsidR="00B713D7" w:rsidRDefault="009111F1">
                    <w:pPr>
                      <w:pStyle w:val="BodyText"/>
                      <w:spacing w:before="13"/>
                      <w:ind w:left="20"/>
                    </w:pPr>
                    <w:r>
                      <w:t>Third Grade NYS Next Generation Math Standards</w:t>
                    </w:r>
                  </w:p>
                </w:txbxContent>
              </v:textbox>
              <w10:wrap anchorx="page" anchory="page"/>
            </v:shape>
          </w:pict>
        </mc:Fallback>
      </mc:AlternateContent>
    </w:r>
    <w:r>
      <w:rPr>
        <w:noProof/>
      </w:rPr>
      <mc:AlternateContent>
        <mc:Choice Requires="wps">
          <w:drawing>
            <wp:anchor distT="0" distB="0" distL="114300" distR="114300" simplePos="0" relativeHeight="502899488" behindDoc="1" locked="0" layoutInCell="1" allowOverlap="1">
              <wp:simplePos x="0" y="0"/>
              <wp:positionH relativeFrom="page">
                <wp:posOffset>2396490</wp:posOffset>
              </wp:positionH>
              <wp:positionV relativeFrom="page">
                <wp:posOffset>654685</wp:posOffset>
              </wp:positionV>
              <wp:extent cx="1158240" cy="182245"/>
              <wp:effectExtent l="0" t="0" r="0" b="1270"/>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rPr>
                              <w:shd w:val="clear" w:color="auto" w:fill="FFFF00"/>
                            </w:rPr>
                            <w:t>Priority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3" type="#_x0000_t202" style="position:absolute;margin-left:188.7pt;margin-top:51.55pt;width:91.2pt;height:14.35pt;z-index:-41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5NsQ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woiTDnr0SA8a3YkDms1MfYZepeD20IOjPsA+9NlyVf29KL8qxMWqIXxLb6UUQ0NJBfn55qZ7&#10;dnXEUQZkM3wQFcQhOy0s0KGWnSkelAMBOvTp6dQbk0tpQvpRHIRwVMKZHwdBGNkQJJ1u91Lpd1R0&#10;yBgZltB7i07290qbbEg6uZhgXBSsbW3/W36xAY7jDsSGq+bMZGHb+SPxknW8jkMnDOZrJ/Ty3Lkt&#10;VqEzL/xFlM/y1Sr3f5q4fpg2rKooN2Emafnhn7XuKPJRFCdxKdGyysCZlJTcblatRHsC0i7sdyzI&#10;mZt7mYYtAnB5QcmHwt4FiVPM44UTFmHkJAsvdjw/uUvmXpiEeXFJ6Z5x+u+U0JDhJAqiUUy/5ebZ&#10;7zU3knZMw/BoWZfh+OREUiPBNa9sazVh7WiflcKk/1wKaPfUaCtYo9FRrfqwOdi34S9MeKPmjaie&#10;QMJSgMJAjDD5wGiE/I7RAFMkw+rbjkiKUfuewzMwI2cy5GRsJoPwEq5mWGM0mis9jqZdL9m2AeTx&#10;oXFxC0+lZlbFz1kcHxhMBkvmOMXM6Dn/t17Ps3b5CwAA//8DAFBLAwQUAAYACAAAACEAd8pGnuAA&#10;AAALAQAADwAAAGRycy9kb3ducmV2LnhtbEyPzU7DMBCE70i8g7VI3KgdQv/SOFWF4ISESMOhRyd2&#10;E6vxOsRuG96e5QTHnfk0O5NvJ9ezixmD9SghmQlgBhuvLbYSPqvXhxWwEBVq1Xs0Er5NgG1xe5Or&#10;TPsrluayjy2jEAyZktDFOGSch6YzToWZHwySd/SjU5HOseV6VFcKdz1/FGLBnbJIHzo1mOfONKf9&#10;2UnYHbB8sV/v9Ud5LG1VrQW+LU5S3t9Nuw2waKb4B8NvfaoOBXWq/Rl1YL2EdLl8IpQMkSbAiJjP&#10;1zSmJiVNVsCLnP/fUPwAAAD//wMAUEsBAi0AFAAGAAgAAAAhALaDOJL+AAAA4QEAABMAAAAAAAAA&#10;AAAAAAAAAAAAAFtDb250ZW50X1R5cGVzXS54bWxQSwECLQAUAAYACAAAACEAOP0h/9YAAACUAQAA&#10;CwAAAAAAAAAAAAAAAAAvAQAAX3JlbHMvLnJlbHNQSwECLQAUAAYACAAAACEA2jaOTbECAACzBQAA&#10;DgAAAAAAAAAAAAAAAAAuAgAAZHJzL2Uyb0RvYy54bWxQSwECLQAUAAYACAAAACEAd8pGnuAAAAAL&#10;AQAADwAAAAAAAAAAAAAAAAALBQAAZHJzL2Rvd25yZXYueG1sUEsFBgAAAAAEAAQA8wAAABgGAAAA&#10;AA==&#10;" filled="f" stroked="f">
              <v:textbox inset="0,0,0,0">
                <w:txbxContent>
                  <w:p w:rsidR="00B713D7" w:rsidRDefault="009111F1">
                    <w:pPr>
                      <w:pStyle w:val="BodyText"/>
                      <w:spacing w:before="13"/>
                      <w:ind w:left="20"/>
                    </w:pPr>
                    <w:r>
                      <w:rPr>
                        <w:shd w:val="clear" w:color="auto" w:fill="FFFF00"/>
                      </w:rPr>
                      <w:t>Priority Standard</w:t>
                    </w:r>
                  </w:p>
                </w:txbxContent>
              </v:textbox>
              <w10:wrap anchorx="page" anchory="page"/>
            </v:shape>
          </w:pict>
        </mc:Fallback>
      </mc:AlternateContent>
    </w:r>
    <w:r>
      <w:rPr>
        <w:noProof/>
      </w:rPr>
      <mc:AlternateContent>
        <mc:Choice Requires="wps">
          <w:drawing>
            <wp:anchor distT="0" distB="0" distL="114300" distR="114300" simplePos="0" relativeHeight="502899512" behindDoc="1" locked="0" layoutInCell="1" allowOverlap="1">
              <wp:simplePos x="0" y="0"/>
              <wp:positionH relativeFrom="page">
                <wp:posOffset>4072890</wp:posOffset>
              </wp:positionH>
              <wp:positionV relativeFrom="page">
                <wp:posOffset>654685</wp:posOffset>
              </wp:positionV>
              <wp:extent cx="165100" cy="182245"/>
              <wp:effectExtent l="0" t="0" r="635" b="127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proofErr w:type="gramStart"/>
                          <w:r>
                            <w:t>or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4" type="#_x0000_t202" style="position:absolute;margin-left:320.7pt;margin-top:51.55pt;width:13pt;height:14.35pt;z-index:-416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Q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gWYsRJCz16pINGd2JAs8DUp+9UAm4PHTjqAfahz5ar6u5F8VUhLtY14Tu6klL0NSUl5Oebm+7Z&#10;1RFHGZBt/0GUEIfstbBAQyVbUzwoBwJ06NPTqTcml8KEXMx9D04KOPKjIAjnNgJJpsudVPodFS0y&#10;RooltN6Ck8O90iYZkkwuJhYXOWsa2/6GX2yA47gDoeGqOTNJ2G7+iL14E22i0AmDxcYJvSxzVvk6&#10;dBa5fz3PZtl6nfk/TVw/TGpWlpSbMJOy/PDPOnfU+KiJk7aUaFhp4ExKSu6260aiAwFl5/Y7FuTM&#10;zb1MwxYBuLyg5AehdxfETr6Irp0wD+dOfO1FjufHd/HCC+Mwyy8p3TNO/50S6lMcz4P5qKXfcvPs&#10;95obSVqmYXY0rE1xdHIiiVHghpe2tZqwZrTPSmHSfy4FtHtqtNWrkegoVj1sB/s0/MiEN2LeivIJ&#10;FCwFKAzECIMPjFrI7xj1MERSrL7tiaQYNe85vAIzcSZDTsZ2Mggv4GqKNUajudbjZNp3ku1qQB7f&#10;GRcreCkVsyp+zuL4vmAwWDLHIWYmz/m/9XoetctfAAAA//8DAFBLAwQUAAYACAAAACEAXE4UyN8A&#10;AAALAQAADwAAAGRycy9kb3ducmV2LnhtbEyPwU7DMBBE70j8g7VI3KgdWpkS4lQVghMSIg0Hjk7s&#10;JlbjdYjdNvw9y4ked+ZpdqbYzH5gJztFF1BBthDALLbBOOwUfNavd2tgMWk0eghoFfzYCJvy+qrQ&#10;uQlnrOxplzpGIRhzraBPacw5j21vvY6LMFokbx8mrxOdU8fNpM8U7gd+L4TkXjukD70e7XNv28Pu&#10;6BVsv7B6cd/vzUe1r1xdPwp8kwelbm/m7ROwZOf0D8NffaoOJXVqwhFNZIMCucpWhJIhlhkwIqR8&#10;IKUhZZmtgZcFv9xQ/gIAAP//AwBQSwECLQAUAAYACAAAACEAtoM4kv4AAADhAQAAEwAAAAAAAAAA&#10;AAAAAAAAAAAAW0NvbnRlbnRfVHlwZXNdLnhtbFBLAQItABQABgAIAAAAIQA4/SH/1gAAAJQBAAAL&#10;AAAAAAAAAAAAAAAAAC8BAABfcmVscy8ucmVsc1BLAQItABQABgAIAAAAIQC+//qcsQIAALIFAAAO&#10;AAAAAAAAAAAAAAAAAC4CAABkcnMvZTJvRG9jLnhtbFBLAQItABQABgAIAAAAIQBcThTI3wAAAAsB&#10;AAAPAAAAAAAAAAAAAAAAAAsFAABkcnMvZG93bnJldi54bWxQSwUGAAAAAAQABADzAAAAFwYAAAAA&#10;" filled="f" stroked="f">
              <v:textbox inset="0,0,0,0">
                <w:txbxContent>
                  <w:p w:rsidR="00B713D7" w:rsidRDefault="009111F1">
                    <w:pPr>
                      <w:pStyle w:val="BodyText"/>
                      <w:spacing w:before="13"/>
                      <w:ind w:left="20"/>
                    </w:pPr>
                    <w:r>
                      <w:t>or</w:t>
                    </w:r>
                  </w:p>
                </w:txbxContent>
              </v:textbox>
              <w10:wrap anchorx="page" anchory="page"/>
            </v:shape>
          </w:pict>
        </mc:Fallback>
      </mc:AlternateContent>
    </w:r>
    <w:r>
      <w:rPr>
        <w:noProof/>
      </w:rPr>
      <mc:AlternateContent>
        <mc:Choice Requires="wps">
          <w:drawing>
            <wp:anchor distT="0" distB="0" distL="114300" distR="114300" simplePos="0" relativeHeight="502899536" behindDoc="1" locked="0" layoutInCell="1" allowOverlap="1">
              <wp:simplePos x="0" y="0"/>
              <wp:positionH relativeFrom="page">
                <wp:posOffset>4834255</wp:posOffset>
              </wp:positionH>
              <wp:positionV relativeFrom="page">
                <wp:posOffset>654685</wp:posOffset>
              </wp:positionV>
              <wp:extent cx="1205865" cy="182245"/>
              <wp:effectExtent l="0" t="0" r="0" b="127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t>Support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5" type="#_x0000_t202" style="position:absolute;margin-left:380.65pt;margin-top:51.55pt;width:94.95pt;height:14.35pt;z-index:-41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BqsgIAALM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yvBigREnHfTogY4a3YoRLXxTn6FXKbjd9+CoR9iHPluuqr8T5VeFuFg3hO/ojZRiaCipID970z27&#10;OuEoA7IdPogK4pC9FhZorGVnigflQIAOfXo89cbkUpqQgRfFywijEs78OAjCyCTnknS+3Uul31HR&#10;IWNkWELvLTo53Ck9uc4uJhgXBWtb2/+WP9sAzGkHYsNVc2aysO38kXjJJt7EoRMGy40Tennu3BTr&#10;0FkW/mWUL/L1Ovd/mrh+mDasqig3YWZp+eGfte4o8kkUJ3Ep0bLKwJmUlNxt161EBwLSLux3LMiZ&#10;m/s8DVsv4PKCkh+E3m2QOMUyvnTCIoyc5NKLHc9PbpOlFyZhXjyndMc4/XdKaMhwEgXRJKbfcvPs&#10;95obSTumYXi0rMtwfHIiqZHghle2tZqwdrLPSmHSfyoFtHtutBWs0eikVj1uR/s2/GR+CFtRPYKE&#10;pQCFgU5h8oHRCPkdowGmSIbVtz2RFKP2PYdnYEbObMjZ2M4G4SVczbDGaDLXehpN+16yXQPI00Pj&#10;4gaeSs2sis2bmrIACmYBk8GSOU4xM3rO19bradaufgEAAP//AwBQSwMEFAAGAAgAAAAhAD9b1hfg&#10;AAAACwEAAA8AAABkcnMvZG93bnJldi54bWxMj8FOwzAMhu9IvEPkSdxY0lWUrWs6TQhOSIiuHDim&#10;TdZGa5zSZFt5e8wJjvb/6ffnYje7gV3MFKxHCclSADPYem2xk/BRv9yvgYWoUKvBo5HwbQLsytub&#10;QuXaX7Eyl0PsGJVgyJWEPsYx5zy0vXEqLP1okLKjn5yKNE4d15O6Urkb+EqIjDtlkS70ajRPvWlP&#10;h7OTsP/E6tl+vTXv1bGydb0R+JqdpLxbzPstsGjm+AfDrz6pQ0lOjT+jDmyQ8JglKaEUiDQBRsTm&#10;IVkBa2iTJmvgZcH//1D+AAAA//8DAFBLAQItABQABgAIAAAAIQC2gziS/gAAAOEBAAATAAAAAAAA&#10;AAAAAAAAAAAAAABbQ29udGVudF9UeXBlc10ueG1sUEsBAi0AFAAGAAgAAAAhADj9If/WAAAAlAEA&#10;AAsAAAAAAAAAAAAAAAAALwEAAF9yZWxzLy5yZWxzUEsBAi0AFAAGAAgAAAAhAER98GqyAgAAswUA&#10;AA4AAAAAAAAAAAAAAAAALgIAAGRycy9lMm9Eb2MueG1sUEsBAi0AFAAGAAgAAAAhAD9b1hfgAAAA&#10;CwEAAA8AAAAAAAAAAAAAAAAADAUAAGRycy9kb3ducmV2LnhtbFBLBQYAAAAABAAEAPMAAAAZBgAA&#10;AAA=&#10;" filled="f" stroked="f">
              <v:textbox inset="0,0,0,0">
                <w:txbxContent>
                  <w:p w:rsidR="00B713D7" w:rsidRDefault="009111F1">
                    <w:pPr>
                      <w:pStyle w:val="BodyText"/>
                      <w:spacing w:before="13"/>
                      <w:ind w:left="20"/>
                    </w:pPr>
                    <w:r>
                      <w:t>Support Standard</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3D7" w:rsidRDefault="003F038C">
    <w:pPr>
      <w:pStyle w:val="BodyText"/>
      <w:spacing w:before="0" w:line="14" w:lineRule="auto"/>
      <w:rPr>
        <w:b w:val="0"/>
        <w:sz w:val="20"/>
      </w:rPr>
    </w:pPr>
    <w:r>
      <w:rPr>
        <w:noProof/>
      </w:rPr>
      <mc:AlternateContent>
        <mc:Choice Requires="wps">
          <w:drawing>
            <wp:anchor distT="0" distB="0" distL="114300" distR="114300" simplePos="0" relativeHeight="502899560" behindDoc="1" locked="0" layoutInCell="1" allowOverlap="1">
              <wp:simplePos x="0" y="0"/>
              <wp:positionH relativeFrom="page">
                <wp:posOffset>901700</wp:posOffset>
              </wp:positionH>
              <wp:positionV relativeFrom="page">
                <wp:posOffset>469900</wp:posOffset>
              </wp:positionV>
              <wp:extent cx="3442335" cy="182245"/>
              <wp:effectExtent l="0" t="3175" r="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t>Fourth Grade NYS Next Generation Math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6" type="#_x0000_t202" style="position:absolute;margin-left:71pt;margin-top:37pt;width:271.05pt;height:14.35pt;z-index:-416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CNoswIAALMFAAAOAAAAZHJzL2Uyb0RvYy54bWysVG1vmzAQ/j5p/8Hyd8pLnBRQSdWGME3q&#10;XqR2P8ABE6yBzWwnpJv233c2IU1bTZq28cE6zud7e567q+tD16I9U5pLkeHwIsCIiVJWXGwz/OWh&#10;8GKMtKGioq0ULMOPTOPr5ds3V0Ofskg2sq2YQuBE6HToM9wY06e+r8uGdVRfyJ4JuKyl6qiBX7X1&#10;K0UH8N61fhQEC3+QquqVLJnWoM3HS7x0/uualeZTXWtmUJthyM24U7lzY09/eUXTraJ9w8tjGvQv&#10;sugoFxD05CqnhqKd4q9cdbxUUsvaXJSy82Vd85K5GqCaMHhRzX1De+Zqgebo/tQm/f/clh/3nxXi&#10;VYZnEUaCdoDRAzsYdCsPaOb6M/Q6BbP7HgzNAfSAs6tV93ey/KqRkKuGii27UUoODaMV5Bfazvpn&#10;Ty0iOtXWyWb4ICuIQ3dGOkeHWnW2edAOBN4Bp8cTNjaXEpQzQqLZbI5RCXdhHEVk7kLQdHrdK23e&#10;MdkhK2RYAfbOO93faWOzoelkYoMJWfC2dfi34pkCDEcNxIan9s5m4eD8kQTJOl7HxCPRYu2RIM+9&#10;m2JFvEURXs7zWb5a5eFPGzckacOrigkbZqJWSP4MuiPJR1KcyKVlyyvrzqak1XazahXaU6B24b5j&#10;Q87M/OdpuCZALS9KCiMS3EaJVyziS48UZO4ll0HsBWFymywCkpC8eF7SHRfs30tCQ4aTeTQfyfTb&#10;2gL3va6Nph03sDxa3mU4PhnR1FJwLSoHraG8HeWzVtj0n1oBcE9AO8Jajo5sNYfNwc1GdBqEjawe&#10;gcJKAsOAp7D5QGik+o7RAFskw/rbjiqGUftewBjYlTMJahI2k0BFCU8zbDAaxZUZV9OuV3zbgOdx&#10;0IS8gVGpuWOxHaMxi+OAwWZwxRy3mF095//O6mnXLn8BAAD//wMAUEsDBBQABgAIAAAAIQAAbjWT&#10;3wAAAAoBAAAPAAAAZHJzL2Rvd25yZXYueG1sTI/BTsMwEETvSPyDtUjcqN0oSkuIU1UITkioaThw&#10;dGI3sRqvQ+y24e+7nOhpNZrR7JtiM7uBnc0UrEcJy4UAZrD12mIn4at+f1oDC1GhVoNHI+HXBNiU&#10;93eFyrW/YGXO+9gxKsGQKwl9jGPOeWh741RY+NEgeQc/ORVJTh3Xk7pQuRt4IkTGnbJIH3o1mtfe&#10;tMf9yUnYfmP1Zn8+m111qGxdPwv8yI5SPj7M2xdg0czxPwx/+IQOJTE1/oQ6sIF0mtCWKGGV0qVA&#10;tk6XwBpyRLICXhb8dkJ5BQAA//8DAFBLAQItABQABgAIAAAAIQC2gziS/gAAAOEBAAATAAAAAAAA&#10;AAAAAAAAAAAAAABbQ29udGVudF9UeXBlc10ueG1sUEsBAi0AFAAGAAgAAAAhADj9If/WAAAAlAEA&#10;AAsAAAAAAAAAAAAAAAAALwEAAF9yZWxzLy5yZWxzUEsBAi0AFAAGAAgAAAAhABz0I2izAgAAswUA&#10;AA4AAAAAAAAAAAAAAAAALgIAAGRycy9lMm9Eb2MueG1sUEsBAi0AFAAGAAgAAAAhAABuNZPfAAAA&#10;CgEAAA8AAAAAAAAAAAAAAAAADQUAAGRycy9kb3ducmV2LnhtbFBLBQYAAAAABAAEAPMAAAAZBgAA&#10;AAA=&#10;" filled="f" stroked="f">
              <v:textbox inset="0,0,0,0">
                <w:txbxContent>
                  <w:p w:rsidR="00B713D7" w:rsidRDefault="009111F1">
                    <w:pPr>
                      <w:pStyle w:val="BodyText"/>
                      <w:spacing w:before="13"/>
                      <w:ind w:left="20"/>
                    </w:pPr>
                    <w:r>
                      <w:t>Fourth Grade NYS Next Generation Math Standards</w:t>
                    </w:r>
                  </w:p>
                </w:txbxContent>
              </v:textbox>
              <w10:wrap anchorx="page" anchory="page"/>
            </v:shape>
          </w:pict>
        </mc:Fallback>
      </mc:AlternateContent>
    </w:r>
    <w:r>
      <w:rPr>
        <w:noProof/>
      </w:rPr>
      <mc:AlternateContent>
        <mc:Choice Requires="wps">
          <w:drawing>
            <wp:anchor distT="0" distB="0" distL="114300" distR="114300" simplePos="0" relativeHeight="502899584" behindDoc="1" locked="0" layoutInCell="1" allowOverlap="1">
              <wp:simplePos x="0" y="0"/>
              <wp:positionH relativeFrom="page">
                <wp:posOffset>2396490</wp:posOffset>
              </wp:positionH>
              <wp:positionV relativeFrom="page">
                <wp:posOffset>654685</wp:posOffset>
              </wp:positionV>
              <wp:extent cx="1158240" cy="182245"/>
              <wp:effectExtent l="0" t="0" r="0" b="127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rPr>
                              <w:shd w:val="clear" w:color="auto" w:fill="FFFF00"/>
                            </w:rPr>
                            <w:t>Priority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7" type="#_x0000_t202" style="position:absolute;margin-left:188.7pt;margin-top:51.55pt;width:91.2pt;height:14.35pt;z-index:-41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lmsA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jax4iTFnr0SAeNVmJAQWzq03cqAbeHDhz1APvQZ8tVdfei+KoQF+ua8B1dSin6mpIS8vPNTffs&#10;6oijDMi2/yBKiEP2WligoZKtKR6UAwE69Onp1BuTS2FC+rMoCOGogDM/CoJwZkOQZLrdSaXfUdEi&#10;Y6RYQu8tOjncK22yIcnkYoJxkbOmsf1v+MUGOI47EBuumjOThW3nj9iLN9EmCp0wmG+c0MsyZ5mv&#10;Q2ee+zez7DpbrzP/p4nrh0nNypJyE2aSlh/+WeuOIh9FcRKXEg0rDZxJScnddt1IdCAg7dx+x4Kc&#10;ubmXadgiAJcXlHwo7CqInXwe3ThhHs6c+MaLHM+PV/HcC+Mwyy8p3TNO/50S6lMcz4LZKKbfcvPs&#10;95obSVqmYXg0rE1xdHIiiZHghpe2tZqwZrTPSmHSfy4FtHtqtBWs0eioVj1sB/s2Aitno+atKJ9A&#10;wlKAwkCMMPnAqIX8jlEPUyTF6tueSIpR857DMzAjZzLkZGwng/ACrqZYYzSaaz2Opn0n2a4G5PGh&#10;cbGEp1Ixq+LnLI4PDCaDJXOcYmb0nP9br+dZu/gFAAD//wMAUEsDBBQABgAIAAAAIQB3ykae4AAA&#10;AAsBAAAPAAAAZHJzL2Rvd25yZXYueG1sTI/NTsMwEITvSLyDtUjcqB1C/9I4VYXghIRIw6FHJ3YT&#10;q/E6xG4b3p7lBMed+TQ7k28n17OLGYP1KCGZCWAGG68tthI+q9eHFbAQFWrVezQSvk2AbXF7k6tM&#10;+yuW5rKPLaMQDJmS0MU4ZJyHpjNOhZkfDJJ39KNTkc6x5XpUVwp3PX8UYsGdskgfOjWY5840p/3Z&#10;SdgdsHyxX+/1R3ksbVWtBb4tTlLe3027DbBopvgHw299qg4Fdar9GXVgvYR0uXwilAyRJsCImM/X&#10;NKYmJU1WwIuc/99Q/AAAAP//AwBQSwECLQAUAAYACAAAACEAtoM4kv4AAADhAQAAEwAAAAAAAAAA&#10;AAAAAAAAAAAAW0NvbnRlbnRfVHlwZXNdLnhtbFBLAQItABQABgAIAAAAIQA4/SH/1gAAAJQBAAAL&#10;AAAAAAAAAAAAAAAAAC8BAABfcmVscy8ucmVsc1BLAQItABQABgAIAAAAIQAtBglmsAIAALMFAAAO&#10;AAAAAAAAAAAAAAAAAC4CAABkcnMvZTJvRG9jLnhtbFBLAQItABQABgAIAAAAIQB3ykae4AAAAAsB&#10;AAAPAAAAAAAAAAAAAAAAAAoFAABkcnMvZG93bnJldi54bWxQSwUGAAAAAAQABADzAAAAFwYAAAAA&#10;" filled="f" stroked="f">
              <v:textbox inset="0,0,0,0">
                <w:txbxContent>
                  <w:p w:rsidR="00B713D7" w:rsidRDefault="009111F1">
                    <w:pPr>
                      <w:pStyle w:val="BodyText"/>
                      <w:spacing w:before="13"/>
                      <w:ind w:left="20"/>
                    </w:pPr>
                    <w:r>
                      <w:rPr>
                        <w:shd w:val="clear" w:color="auto" w:fill="FFFF00"/>
                      </w:rPr>
                      <w:t>Priority Standard</w:t>
                    </w:r>
                  </w:p>
                </w:txbxContent>
              </v:textbox>
              <w10:wrap anchorx="page" anchory="page"/>
            </v:shape>
          </w:pict>
        </mc:Fallback>
      </mc:AlternateContent>
    </w:r>
    <w:r>
      <w:rPr>
        <w:noProof/>
      </w:rPr>
      <mc:AlternateContent>
        <mc:Choice Requires="wps">
          <w:drawing>
            <wp:anchor distT="0" distB="0" distL="114300" distR="114300" simplePos="0" relativeHeight="502899608" behindDoc="1" locked="0" layoutInCell="1" allowOverlap="1">
              <wp:simplePos x="0" y="0"/>
              <wp:positionH relativeFrom="page">
                <wp:posOffset>4072890</wp:posOffset>
              </wp:positionH>
              <wp:positionV relativeFrom="page">
                <wp:posOffset>654685</wp:posOffset>
              </wp:positionV>
              <wp:extent cx="165100" cy="182245"/>
              <wp:effectExtent l="0" t="0" r="635" b="127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proofErr w:type="gramStart"/>
                          <w:r>
                            <w:t>or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8" type="#_x0000_t202" style="position:absolute;margin-left:320.7pt;margin-top:51.55pt;width:13pt;height:14.35pt;z-index:-416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CasAIAALIFAAAOAAAAZHJzL2Uyb0RvYy54bWysVG1vmzAQ/j5p/8Hyd8pLSQqopEpCmCZ1&#10;L1K7H+CACdbAZrYT6Kb9951NSJNWk6ZtfLAO+/zcc3eP7/ZuaBt0oFIxwVPsX3kYUV6IkvFdir88&#10;5k6EkdKEl6QRnKb4iSp8t3j75rbvEhqIWjQllQhAuEr6LsW11l3iuqqoaUvUlegoh8NKyJZo+JU7&#10;t5SkB/S2cQPPm7u9kGUnRUGVgt1sPMQLi19VtNCfqkpRjZoUAzdtV2nXrVndxS1JdpJ0NSuONMhf&#10;sGgJ4xD0BJURTdBesldQLSukUKLSV4VoXVFVrKA2B8jG915k81CTjtpcoDiqO5VJ/T/Y4uPhs0Ss&#10;TPE1lIeTFnr0SAeNVmJAQWTq03cqAbeHDhz1APvQZ5ur6u5F8VUhLtY14Tu6lFL0NSUl8PPNTffs&#10;6oijDMi2/yBKiEP2WligoZKtKR6UAwE6EHk69cZwKUzI+cz34KSAIz8KgnBmI5BkutxJpd9R0SJj&#10;pFhC6y04OdwrbciQZHIxsbjIWdPY9jf8YgMcxx0IDVfNmSFhu/kj9uJNtIlCJwzmGyf0ssxZ5uvQ&#10;mef+zSy7ztbrzP9p4vphUrOypNyEmZTlh3/WuaPGR02ctKVEw0oDZygpuduuG4kOBJSd2+9YkDM3&#10;95KGLQLk8iIlPwi9VRA7+Ty6ccI8nDnxjRc5nh+v4rkXxmGWX6Z0zzj995RQn+J4FsxGLf02N89+&#10;r3MjScs0zI6GtSmOTk4kMQrc8NK2VhPWjPZZKQz951JAu6dGW70aiY5i1cN2sE8jCEx4I+atKJ9A&#10;wVKAwkCMMPjAqIX8jlEPQyTF6tueSIpR857DKwAXPRlyMraTQXgBV1OsMRrNtR4n076TbFcD8vjO&#10;uFjCS6mYVfEzi+P7gsFgkzkOMTN5zv+t1/OoXfwCAAD//wMAUEsDBBQABgAIAAAAIQBcThTI3wAA&#10;AAsBAAAPAAAAZHJzL2Rvd25yZXYueG1sTI/BTsMwEETvSPyDtUjcqB1amRLiVBWCExIiDQeOTuwm&#10;VuN1iN02/D3LiR535ml2ptjMfmAnO0UXUEG2EMAstsE47BR81q93a2AxaTR6CGgV/NgIm/L6qtC5&#10;CWes7GmXOkYhGHOtoE9pzDmPbW+9joswWiRvHyavE51Tx82kzxTuB34vhOReO6QPvR7tc2/bw+7o&#10;FWy/sHpx3+/NR7WvXF0/CnyTB6Vub+btE7Bk5/QPw199qg4ldWrCEU1kgwK5ylaEkiGWGTAipHwg&#10;pSFlma2BlwW/3FD+AgAA//8DAFBLAQItABQABgAIAAAAIQC2gziS/gAAAOEBAAATAAAAAAAAAAAA&#10;AAAAAAAAAABbQ29udGVudF9UeXBlc10ueG1sUEsBAi0AFAAGAAgAAAAhADj9If/WAAAAlAEAAAsA&#10;AAAAAAAAAAAAAAAALwEAAF9yZWxzLy5yZWxzUEsBAi0AFAAGAAgAAAAhAJBpoJqwAgAAsgUAAA4A&#10;AAAAAAAAAAAAAAAALgIAAGRycy9lMm9Eb2MueG1sUEsBAi0AFAAGAAgAAAAhAFxOFMjfAAAACwEA&#10;AA8AAAAAAAAAAAAAAAAACgUAAGRycy9kb3ducmV2LnhtbFBLBQYAAAAABAAEAPMAAAAWBgAAAAA=&#10;" filled="f" stroked="f">
              <v:textbox inset="0,0,0,0">
                <w:txbxContent>
                  <w:p w:rsidR="00B713D7" w:rsidRDefault="009111F1">
                    <w:pPr>
                      <w:pStyle w:val="BodyText"/>
                      <w:spacing w:before="13"/>
                      <w:ind w:left="20"/>
                    </w:pPr>
                    <w:r>
                      <w:t>or</w:t>
                    </w:r>
                  </w:p>
                </w:txbxContent>
              </v:textbox>
              <w10:wrap anchorx="page" anchory="page"/>
            </v:shape>
          </w:pict>
        </mc:Fallback>
      </mc:AlternateContent>
    </w:r>
    <w:r>
      <w:rPr>
        <w:noProof/>
      </w:rPr>
      <mc:AlternateContent>
        <mc:Choice Requires="wps">
          <w:drawing>
            <wp:anchor distT="0" distB="0" distL="114300" distR="114300" simplePos="0" relativeHeight="502899632" behindDoc="1" locked="0" layoutInCell="1" allowOverlap="1">
              <wp:simplePos x="0" y="0"/>
              <wp:positionH relativeFrom="page">
                <wp:posOffset>4834255</wp:posOffset>
              </wp:positionH>
              <wp:positionV relativeFrom="page">
                <wp:posOffset>654685</wp:posOffset>
              </wp:positionV>
              <wp:extent cx="1205865" cy="182245"/>
              <wp:effectExtent l="0" t="0" r="0" b="127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t>Support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9" type="#_x0000_t202" style="position:absolute;margin-left:380.65pt;margin-top:51.55pt;width:94.95pt;height:14.35pt;z-index:-41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f3a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GHHSQY8e6KjRrRhRsDT1GXqVgtt9D456hH3os+Wq+jtRflWIi3VD+I7eSCmGhpIK8vPNTffs&#10;6oSjDMh2+CAqiEP2WligsZadKR6UAwE69Onx1BuTS2lCBl4ULyKMSjjz4yAIIxuCpPPtXir9jooO&#10;GSPDEnpv0cnhTmmTDUlnFxOMi4K1re1/y59tgOO0A7HhqjkzWdh2/ki8ZBNv4tAJg8XGCb08d26K&#10;degsCn8Z5Zf5ep37P01cP0wbVlWUmzCztPzwz1p3FPkkipO4lGhZZeBMSkrututWogMBaRf2Oxbk&#10;zM19noYtAnB5QckPQu82SJxiES+dsAgjJ1l6seP5yW2y8MIkzIvnlO4Yp/9OCQ0ZTqIgmsT0W26e&#10;/V5zI2nHNAyPlnUZjk9OJDUS3PDKtlYT1k72WSlM+k+lgHbPjbaCNRqd1KrH7Ti9jUsT3qh5K6pH&#10;kLAUoDDQKUw+MBohv2M0wBTJsPq2J5Ji1L7n8AzMyJkNORvb2SC8hKsZ1hhN5lpPo2nfS7ZrAHl6&#10;aFzcwFOpmVXxUxbHBwaTwZI5TjEzes7/rdfTrF39AgAA//8DAFBLAwQUAAYACAAAACEAP1vWF+AA&#10;AAALAQAADwAAAGRycy9kb3ducmV2LnhtbEyPwU7DMAyG70i8Q+RJ3FjSVZStazpNCE5IiK4cOKZN&#10;1kZrnNJkW3l7zAmO9v/p9+diN7uBXcwUrEcJyVIAM9h6bbGT8FG/3K+BhahQq8GjkfBtAuzK25tC&#10;5dpfsTKXQ+wYlWDIlYQ+xjHnPLS9cSos/WiQsqOfnIo0Th3Xk7pSuRv4SoiMO2WRLvRqNE+9aU+H&#10;s5Ow/8Tq2X69Ne/VsbJ1vRH4mp2kvFvM+y2waOb4B8OvPqlDSU6NP6MObJDwmCUpoRSINAFGxOYh&#10;WQFraJMma+Blwf//UP4AAAD//wMAUEsBAi0AFAAGAAgAAAAhALaDOJL+AAAA4QEAABMAAAAAAAAA&#10;AAAAAAAAAAAAAFtDb250ZW50X1R5cGVzXS54bWxQSwECLQAUAAYACAAAACEAOP0h/9YAAACUAQAA&#10;CwAAAAAAAAAAAAAAAAAvAQAAX3JlbHMvLnJlbHNQSwECLQAUAAYACAAAACEA+YX92rECAACzBQAA&#10;DgAAAAAAAAAAAAAAAAAuAgAAZHJzL2Uyb0RvYy54bWxQSwECLQAUAAYACAAAACEAP1vWF+AAAAAL&#10;AQAADwAAAAAAAAAAAAAAAAALBQAAZHJzL2Rvd25yZXYueG1sUEsFBgAAAAAEAAQA8wAAABgGAAAA&#10;AA==&#10;" filled="f" stroked="f">
              <v:textbox inset="0,0,0,0">
                <w:txbxContent>
                  <w:p w:rsidR="00B713D7" w:rsidRDefault="009111F1">
                    <w:pPr>
                      <w:pStyle w:val="BodyText"/>
                      <w:spacing w:before="13"/>
                      <w:ind w:left="20"/>
                    </w:pPr>
                    <w:r>
                      <w:t>Support Standard</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3D7" w:rsidRDefault="003F038C">
    <w:pPr>
      <w:pStyle w:val="BodyText"/>
      <w:spacing w:before="0" w:line="14" w:lineRule="auto"/>
      <w:rPr>
        <w:b w:val="0"/>
        <w:sz w:val="20"/>
      </w:rPr>
    </w:pPr>
    <w:r>
      <w:rPr>
        <w:noProof/>
      </w:rPr>
      <mc:AlternateContent>
        <mc:Choice Requires="wps">
          <w:drawing>
            <wp:anchor distT="0" distB="0" distL="114300" distR="114300" simplePos="0" relativeHeight="502899656" behindDoc="1" locked="0" layoutInCell="1" allowOverlap="1">
              <wp:simplePos x="0" y="0"/>
              <wp:positionH relativeFrom="page">
                <wp:posOffset>901700</wp:posOffset>
              </wp:positionH>
              <wp:positionV relativeFrom="page">
                <wp:posOffset>469900</wp:posOffset>
              </wp:positionV>
              <wp:extent cx="3302635" cy="182245"/>
              <wp:effectExtent l="0" t="3175"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t>Fifth Grade NYS Next Generation Math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0" type="#_x0000_t202" style="position:absolute;margin-left:71pt;margin-top:37pt;width:260.05pt;height:14.35pt;z-index:-416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rUsgIAALM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gU5x00KMHOmp0K0YURKY+Q69ScLvvwVGPsA99tlxVfyfKrwpxsW4I39EbKcXQUFJBfr656Z5d&#10;nXCUAdkOH0QFccheCws01rIzxYNyIECHPj2eemNyKWFzsfCCaLHEqIQzPw6CcGlDkHS+3Uul31HR&#10;IWNkWELvLTo53CltsiHp7GKCcVGwtrX9b/mzDXCcdiA2XDVnJgvbzh+Jl2ziTRw6YRBtnNDLc+em&#10;WIdOVPiXy3yRr9e5/9PE9cO0YVVFuQkzS8sP/6x1R5FPojiJS4mWVQbOpKTkbrtuJToQkHZhv2NB&#10;ztzc52nYIgCXF5T8IPRug8QpovjSCYtw6SSXXux4fnKbRF6YhHnxnNId4/TfKaEhw8kyWE5i+i03&#10;z36vuZG0YxqGR8u6DMcnJ5IaCW54ZVurCWsn+6wUJv2nUkC750ZbwRqNTmrV43ac3kZowhs1b0X1&#10;CBKWAhQGOoXJB0Yj5HeMBpgiGVbf9kRSjNr3HJ6BGTmzIWdjOxuEl3A1wxqjyVzraTTte8l2DSBP&#10;D42LG3gqNbMqfsri+MBgMlgyxylmRs/5v/V6mrWrXwAAAP//AwBQSwMEFAAGAAgAAAAhAKjqYLPf&#10;AAAACgEAAA8AAABkcnMvZG93bnJldi54bWxMj8FOwzAQRO9I/IO1SNyo06hKIcSpKgQnJNQ0HDg6&#10;8TaxGq9D7Lbh77uc4LQazWj2TbGZ3SDOOAXrScFykYBAar2x1Cn4rN8eHkGEqMnowRMq+MEAm/L2&#10;ptC58Req8LyPneASCrlW0Mc45lKGtkenw8KPSOwd/OR0ZDl10kz6wuVukGmSZNJpS/yh1yO+9Nge&#10;9yenYPtF1av9/mh21aGydf2U0Ht2VOr+bt4+g4g4x78w/OIzOpTM1PgTmSAG1quUt0QF6xVfDmRZ&#10;ugTRsJOka5BlIf9PKK8AAAD//wMAUEsBAi0AFAAGAAgAAAAhALaDOJL+AAAA4QEAABMAAAAAAAAA&#10;AAAAAAAAAAAAAFtDb250ZW50X1R5cGVzXS54bWxQSwECLQAUAAYACAAAACEAOP0h/9YAAACUAQAA&#10;CwAAAAAAAAAAAAAAAAAvAQAAX3JlbHMvLnJlbHNQSwECLQAUAAYACAAAACEAlna61LICAACzBQAA&#10;DgAAAAAAAAAAAAAAAAAuAgAAZHJzL2Uyb0RvYy54bWxQSwECLQAUAAYACAAAACEAqOpgs98AAAAK&#10;AQAADwAAAAAAAAAAAAAAAAAMBQAAZHJzL2Rvd25yZXYueG1sUEsFBgAAAAAEAAQA8wAAABgGAAAA&#10;AA==&#10;" filled="f" stroked="f">
              <v:textbox inset="0,0,0,0">
                <w:txbxContent>
                  <w:p w:rsidR="00B713D7" w:rsidRDefault="009111F1">
                    <w:pPr>
                      <w:pStyle w:val="BodyText"/>
                      <w:spacing w:before="13"/>
                      <w:ind w:left="20"/>
                    </w:pPr>
                    <w:r>
                      <w:t>Fifth Grade NYS Next Generation Math Standards</w:t>
                    </w:r>
                  </w:p>
                </w:txbxContent>
              </v:textbox>
              <w10:wrap anchorx="page" anchory="page"/>
            </v:shape>
          </w:pict>
        </mc:Fallback>
      </mc:AlternateContent>
    </w:r>
    <w:r>
      <w:rPr>
        <w:noProof/>
      </w:rPr>
      <mc:AlternateContent>
        <mc:Choice Requires="wps">
          <w:drawing>
            <wp:anchor distT="0" distB="0" distL="114300" distR="114300" simplePos="0" relativeHeight="502899680" behindDoc="1" locked="0" layoutInCell="1" allowOverlap="1">
              <wp:simplePos x="0" y="0"/>
              <wp:positionH relativeFrom="page">
                <wp:posOffset>2396490</wp:posOffset>
              </wp:positionH>
              <wp:positionV relativeFrom="page">
                <wp:posOffset>654685</wp:posOffset>
              </wp:positionV>
              <wp:extent cx="1158240" cy="182245"/>
              <wp:effectExtent l="0" t="0" r="0" b="127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rPr>
                              <w:shd w:val="clear" w:color="auto" w:fill="FFFF00"/>
                            </w:rPr>
                            <w:t>Priority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1" type="#_x0000_t202" style="position:absolute;margin-left:188.7pt;margin-top:51.55pt;width:91.2pt;height:14.35pt;z-index:-41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I8sQ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YIERJy306JEOGt2JAQUzU5++UwmYPXRgqAe4hz7bXFV3L4pvCnGxqQnf07WUoq8pKSE+37x0nz0d&#10;cZQB2fUfRQl+yEELCzRUsjXFg3IgQIc+PZ17Y2IpjEt/FgUhqArQ+VEQhDY4lyTT604q/Z6KFhkh&#10;xRJ6b9HJ8V5pEw1JJhPjjIucNY3tf8OvLsBwvAHf8NToTBS2nT9jL95G2yh0wmC+dUIvy5x1vgmd&#10;ee4vZtm7bLPJ/F/Grx8mNStLyo2biVp++GetO5F8JMWZXEo0rDRwJiQl97tNI9GRALVz+9mag+Zi&#10;5l6HYYsAubxIyYfC3gWxk8+jhRPm4cyJF17keH58F8+9MA6z/Dqle8bpv6eE+hTHMyCZTecS9Ivc&#10;PPu9zo0kLdOwPBrWpjg6G5HEUHDLS9taTVgzys9KYcK/lALaPTXaEtZwdGSrHnbDOBvnQdiJ8gko&#10;LAUwDMgImw+EWsgfGPWwRVKsvh+IpBg1HziMgVk5kyAnYTcJhBfwNMUao1Hc6HE1HTrJ9jUgj4PG&#10;xRpGpWKWxWamxihOAwabwSZz2mJm9Tz/t1aXXbv6DQAA//8DAFBLAwQUAAYACAAAACEAd8pGnuAA&#10;AAALAQAADwAAAGRycy9kb3ducmV2LnhtbEyPzU7DMBCE70i8g7VI3KgdQv/SOFWF4ISESMOhRyd2&#10;E6vxOsRuG96e5QTHnfk0O5NvJ9ezixmD9SghmQlgBhuvLbYSPqvXhxWwEBVq1Xs0Er5NgG1xe5Or&#10;TPsrluayjy2jEAyZktDFOGSch6YzToWZHwySd/SjU5HOseV6VFcKdz1/FGLBnbJIHzo1mOfONKf9&#10;2UnYHbB8sV/v9Ud5LG1VrQW+LU5S3t9Nuw2waKb4B8NvfaoOBXWq/Rl1YL2EdLl8IpQMkSbAiJjP&#10;1zSmJiVNVsCLnP/fUPwAAAD//wMAUEsBAi0AFAAGAAgAAAAhALaDOJL+AAAA4QEAABMAAAAAAAAA&#10;AAAAAAAAAAAAAFtDb250ZW50X1R5cGVzXS54bWxQSwECLQAUAAYACAAAACEAOP0h/9YAAACUAQAA&#10;CwAAAAAAAAAAAAAAAAAvAQAAX3JlbHMvLnJlbHNQSwECLQAUAAYACAAAACEAd82CPLECAACzBQAA&#10;DgAAAAAAAAAAAAAAAAAuAgAAZHJzL2Uyb0RvYy54bWxQSwECLQAUAAYACAAAACEAd8pGnuAAAAAL&#10;AQAADwAAAAAAAAAAAAAAAAALBQAAZHJzL2Rvd25yZXYueG1sUEsFBgAAAAAEAAQA8wAAABgGAAAA&#10;AA==&#10;" filled="f" stroked="f">
              <v:textbox inset="0,0,0,0">
                <w:txbxContent>
                  <w:p w:rsidR="00B713D7" w:rsidRDefault="009111F1">
                    <w:pPr>
                      <w:pStyle w:val="BodyText"/>
                      <w:spacing w:before="13"/>
                      <w:ind w:left="20"/>
                    </w:pPr>
                    <w:r>
                      <w:rPr>
                        <w:shd w:val="clear" w:color="auto" w:fill="FFFF00"/>
                      </w:rPr>
                      <w:t>Priority Standard</w:t>
                    </w:r>
                  </w:p>
                </w:txbxContent>
              </v:textbox>
              <w10:wrap anchorx="page" anchory="page"/>
            </v:shape>
          </w:pict>
        </mc:Fallback>
      </mc:AlternateContent>
    </w:r>
    <w:r>
      <w:rPr>
        <w:noProof/>
      </w:rPr>
      <mc:AlternateContent>
        <mc:Choice Requires="wps">
          <w:drawing>
            <wp:anchor distT="0" distB="0" distL="114300" distR="114300" simplePos="0" relativeHeight="502899704" behindDoc="1" locked="0" layoutInCell="1" allowOverlap="1">
              <wp:simplePos x="0" y="0"/>
              <wp:positionH relativeFrom="page">
                <wp:posOffset>4072890</wp:posOffset>
              </wp:positionH>
              <wp:positionV relativeFrom="page">
                <wp:posOffset>654685</wp:posOffset>
              </wp:positionV>
              <wp:extent cx="165100" cy="182245"/>
              <wp:effectExtent l="0" t="0" r="635" b="127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proofErr w:type="gramStart"/>
                          <w:r>
                            <w:t>or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2" type="#_x0000_t202" style="position:absolute;margin-left:320.7pt;margin-top:51.55pt;width:13pt;height:14.35pt;z-index:-416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K9LrwIAALI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ijDjpoEcPdNToVowoCE19hl6l4Hbfg6MeYR/6bLmq/k6U3xTiYtUQvqU3UoqhoaSC/Hxz0z27&#10;OuEoA7IZPooK4pCdFhZorGVnigflQIAOfXo89sbkUpqQ0cL34KSEIz8OgnBhI5B0vtxLpd9T0SFj&#10;ZFhC6y042d8pbZIh6exiYnFRsLa17W/5sw1wnHYgNFw1ZyYJ282nxEvW8ToOnTCI1k7o5blzU6xC&#10;Jyr8y0X+Ll+tcv+nieuHacOqinITZlaWH/5Z5w4anzRx1JYSLasMnElJye1m1Uq0J6Dswn6Hgpy5&#10;uc/TsEUALi8o+UHo3QaJU0TxpRMW4cJJLr3Y8fzkNom8MAnz4jmlO8bpv1NCQ4aTRbCYtPRbbp79&#10;XnMjacc0zI6WdRmOj04kNQpc88q2VhPWTvZZKUz6p1JAu+dGW70aiU5i1eNmnJ8GoBkxb0T1CAqW&#10;AhQGYoTBB0Yj5A+MBhgiGVbfd0RSjNoPHF6BmTizIWdjMxuEl3A1wxqjyVzpaTLtesm2DSBP74yL&#10;G3gpNbMqPmVxeF8wGCyZwxAzk+f833qdRu3yFwAAAP//AwBQSwMEFAAGAAgAAAAhAFxOFMjfAAAA&#10;CwEAAA8AAABkcnMvZG93bnJldi54bWxMj8FOwzAQRO9I/IO1SNyoHVqZEuJUFYITEiINB45O7CZW&#10;43WI3Tb8PcuJHnfmaXam2Mx+YCc7RRdQQbYQwCy2wTjsFHzWr3drYDFpNHoIaBX82Aib8vqq0LkJ&#10;Z6zsaZc6RiEYc62gT2nMOY9tb72OizBaJG8fJq8TnVPHzaTPFO4Hfi+E5F47pA+9Hu1zb9vD7ugV&#10;bL+wenHf781Hta9cXT8KfJMHpW5v5u0TsGTn9A/DX32qDiV1asIRTWSDArnKVoSSIZYZMCKkfCCl&#10;IWWZrYGXBb/cUP4CAAD//wMAUEsBAi0AFAAGAAgAAAAhALaDOJL+AAAA4QEAABMAAAAAAAAAAAAA&#10;AAAAAAAAAFtDb250ZW50X1R5cGVzXS54bWxQSwECLQAUAAYACAAAACEAOP0h/9YAAACUAQAACwAA&#10;AAAAAAAAAAAAAAAvAQAAX3JlbHMvLnJlbHNQSwECLQAUAAYACAAAACEA/JyvS68CAACyBQAADgAA&#10;AAAAAAAAAAAAAAAuAgAAZHJzL2Uyb0RvYy54bWxQSwECLQAUAAYACAAAACEAXE4UyN8AAAALAQAA&#10;DwAAAAAAAAAAAAAAAAAJBQAAZHJzL2Rvd25yZXYueG1sUEsFBgAAAAAEAAQA8wAAABUGAAAAAA==&#10;" filled="f" stroked="f">
              <v:textbox inset="0,0,0,0">
                <w:txbxContent>
                  <w:p w:rsidR="00B713D7" w:rsidRDefault="009111F1">
                    <w:pPr>
                      <w:pStyle w:val="BodyText"/>
                      <w:spacing w:before="13"/>
                      <w:ind w:left="20"/>
                    </w:pPr>
                    <w:r>
                      <w:t>or</w:t>
                    </w:r>
                  </w:p>
                </w:txbxContent>
              </v:textbox>
              <w10:wrap anchorx="page" anchory="page"/>
            </v:shape>
          </w:pict>
        </mc:Fallback>
      </mc:AlternateContent>
    </w:r>
    <w:r>
      <w:rPr>
        <w:noProof/>
      </w:rPr>
      <mc:AlternateContent>
        <mc:Choice Requires="wps">
          <w:drawing>
            <wp:anchor distT="0" distB="0" distL="114300" distR="114300" simplePos="0" relativeHeight="502899728" behindDoc="1" locked="0" layoutInCell="1" allowOverlap="1">
              <wp:simplePos x="0" y="0"/>
              <wp:positionH relativeFrom="page">
                <wp:posOffset>4834255</wp:posOffset>
              </wp:positionH>
              <wp:positionV relativeFrom="page">
                <wp:posOffset>654685</wp:posOffset>
              </wp:positionV>
              <wp:extent cx="1205865" cy="182245"/>
              <wp:effectExtent l="0" t="0" r="0" b="127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t>Support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3" type="#_x0000_t202" style="position:absolute;margin-left:380.65pt;margin-top:51.55pt;width:94.95pt;height:14.35pt;z-index:-41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U9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zjDhpoUcPdNDoVgwouDb16TuVgNt9B456gH3os+WqujtRfFWIi01N+J6upRR9TUkJ+fnmpntx&#10;dcRRBmTXfxAlxCEHLSzQUMnWFA/KgQAd+vR47o3JpTAhA28WzSHHAs78KAjCmQ1Bkul2J5V+R0WL&#10;jJFiCb236OR4p7TJhiSTiwnGRc6axva/4c82wHHcgdhw1ZyZLGw7f8RevI22UeiEwXzrhF6WOet8&#10;Ezrz3F/Msutss8n8nyauHyY1K0vKTZhJWn74Z607iXwUxVlcSjSsNHAmJSX3u00j0ZGAtHP7nQpy&#10;4eY+T8MWAbi8oOQHoXcbxE4+jxZOmIczJ154keP58W0898I4zPLnlO4Yp/9OCfUpjmegO0vnt9w8&#10;+73mRpKWaRgeDWtTHJ2dSGIkuOWlba0mrBnti1KY9J9KAe2eGm0FazQ6qlUPu2F8GwsT3qh5J8pH&#10;kLAUoDDQKUw+MGohv2PUwxRJsfp2IJJi1Lzn8AzMyJkMORm7ySC8gKsp1hiN5kaPo+nQSbavAXl8&#10;aFys4alUzKr4KYvTA4PJYMmcppgZPZf/1utp1q5+AQAA//8DAFBLAwQUAAYACAAAACEAP1vWF+AA&#10;AAALAQAADwAAAGRycy9kb3ducmV2LnhtbEyPwU7DMAyG70i8Q+RJ3FjSVZStazpNCE5IiK4cOKZN&#10;1kZrnNJkW3l7zAmO9v/p9+diN7uBXcwUrEcJyVIAM9h6bbGT8FG/3K+BhahQq8GjkfBtAuzK25tC&#10;5dpfsTKXQ+wYlWDIlYQ+xjHnPLS9cSos/WiQsqOfnIo0Th3Xk7pSuRv4SoiMO2WRLvRqNE+9aU+H&#10;s5Ow/8Tq2X69Ne/VsbJ1vRH4mp2kvFvM+y2waOb4B8OvPqlDSU6NP6MObJDwmCUpoRSINAFGxOYh&#10;WQFraJMma+Blwf//UP4AAAD//wMAUEsBAi0AFAAGAAgAAAAhALaDOJL+AAAA4QEAABMAAAAAAAAA&#10;AAAAAAAAAAAAAFtDb250ZW50X1R5cGVzXS54bWxQSwECLQAUAAYACAAAACEAOP0h/9YAAACUAQAA&#10;CwAAAAAAAAAAAAAAAAAvAQAAX3JlbHMvLnJlbHNQSwECLQAUAAYACAAAACEApRgVPbECAACzBQAA&#10;DgAAAAAAAAAAAAAAAAAuAgAAZHJzL2Uyb0RvYy54bWxQSwECLQAUAAYACAAAACEAP1vWF+AAAAAL&#10;AQAADwAAAAAAAAAAAAAAAAALBQAAZHJzL2Rvd25yZXYueG1sUEsFBgAAAAAEAAQA8wAAABgGAAAA&#10;AA==&#10;" filled="f" stroked="f">
              <v:textbox inset="0,0,0,0">
                <w:txbxContent>
                  <w:p w:rsidR="00B713D7" w:rsidRDefault="009111F1">
                    <w:pPr>
                      <w:pStyle w:val="BodyText"/>
                      <w:spacing w:before="13"/>
                      <w:ind w:left="20"/>
                    </w:pPr>
                    <w:r>
                      <w:t>Support Standard</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3D7" w:rsidRDefault="003F038C">
    <w:pPr>
      <w:pStyle w:val="BodyText"/>
      <w:spacing w:before="0" w:line="14" w:lineRule="auto"/>
      <w:rPr>
        <w:b w:val="0"/>
        <w:sz w:val="20"/>
      </w:rPr>
    </w:pPr>
    <w:r>
      <w:rPr>
        <w:noProof/>
      </w:rPr>
      <mc:AlternateContent>
        <mc:Choice Requires="wps">
          <w:drawing>
            <wp:anchor distT="0" distB="0" distL="114300" distR="114300" simplePos="0" relativeHeight="502899752" behindDoc="1" locked="0" layoutInCell="1" allowOverlap="1">
              <wp:simplePos x="0" y="0"/>
              <wp:positionH relativeFrom="page">
                <wp:posOffset>901700</wp:posOffset>
              </wp:positionH>
              <wp:positionV relativeFrom="page">
                <wp:posOffset>469900</wp:posOffset>
              </wp:positionV>
              <wp:extent cx="3340735" cy="182245"/>
              <wp:effectExtent l="0" t="3175"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7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t>Sixth Grade NYS Next Generation Math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54" type="#_x0000_t202" style="position:absolute;margin-left:71pt;margin-top:37pt;width:263.05pt;height:14.35pt;z-index:-416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1tN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gIMeKkhR490kGjOzGgIDD16TuVgNtDB456gH3os+WquntRfFWIi3VN+I7eSin6mpIS8vPNTffs&#10;6oijDMi2/yBKiEP2WligoZKtKR6UAwE69Onp1BuTSwGbs1noLWdzjAo486MgCOc2BEmm251U+h0V&#10;LTJGiiX03qKTw73SJhuSTC4mGBc5axrb/4ZfbIDjuAOx4ao5M1nYdv6IvXgTbaLQCYPFxgm9LHNu&#10;83XoLHJ/Oc9m2Xqd+T9NXD9MalaWlJswk7T88M9adxT5KIqTuJRoWGngTEpK7rbrRqIDAWnn9jsW&#10;5MzNvUzDFgG4vKDkB6F3F8ROvoiWTpiHcydeepHj+fFdvPDCOMzyS0r3jNN/p4T6FMfzYD6K6bfc&#10;PPu95kaSlmkYHg1rUxydnEhiJLjhpW2tJqwZ7bNSmPSfSwHtnhptBWs0OqpVD9thfBuRCW/UvBXl&#10;E0hYClAY6BQmHxi1kN8x6mGKpFh92xNJMWrec3gGZuRMhpyM7WQQXsDVFGuMRnOtx9G07yTb1YA8&#10;PjQubuGpVMyq+DmL4wODyWDJHKeYGT3n/9bredaufgEAAP//AwBQSwMEFAAGAAgAAAAhAEKds9vf&#10;AAAACgEAAA8AAABkcnMvZG93bnJldi54bWxMj8FOwzAQRO9I/IO1SNyo06hKS4hTVQhOSIg0HDg6&#10;8TaxGq9D7Lbh71lO9LQazWj2TbGd3SDOOAXrScFykYBAar2x1Cn4rF8fNiBC1GT04AkV/GCAbXl7&#10;U+jc+AtVeN7HTnAJhVwr6GMccylD26PTYeFHJPYOfnI6spw6aSZ94XI3yDRJMum0Jf7Q6xGfe2yP&#10;+5NTsPui6sV+vzcf1aGydf2Y0Ft2VOr+bt49gYg4x/8w/OEzOpTM1PgTmSAG1quUt0QF6xVfDmTZ&#10;ZgmiYSdJ1yDLQl5PKH8BAAD//wMAUEsBAi0AFAAGAAgAAAAhALaDOJL+AAAA4QEAABMAAAAAAAAA&#10;AAAAAAAAAAAAAFtDb250ZW50X1R5cGVzXS54bWxQSwECLQAUAAYACAAAACEAOP0h/9YAAACUAQAA&#10;CwAAAAAAAAAAAAAAAAAvAQAAX3JlbHMvLnJlbHNQSwECLQAUAAYACAAAACEAvV9bTbICAACzBQAA&#10;DgAAAAAAAAAAAAAAAAAuAgAAZHJzL2Uyb0RvYy54bWxQSwECLQAUAAYACAAAACEAQp2z298AAAAK&#10;AQAADwAAAAAAAAAAAAAAAAAMBQAAZHJzL2Rvd25yZXYueG1sUEsFBgAAAAAEAAQA8wAAABgGAAAA&#10;AA==&#10;" filled="f" stroked="f">
              <v:textbox inset="0,0,0,0">
                <w:txbxContent>
                  <w:p w:rsidR="00B713D7" w:rsidRDefault="009111F1">
                    <w:pPr>
                      <w:pStyle w:val="BodyText"/>
                      <w:spacing w:before="13"/>
                      <w:ind w:left="20"/>
                    </w:pPr>
                    <w:r>
                      <w:t>Sixth Grade NYS Next Generation Math Standards</w:t>
                    </w:r>
                  </w:p>
                </w:txbxContent>
              </v:textbox>
              <w10:wrap anchorx="page" anchory="page"/>
            </v:shape>
          </w:pict>
        </mc:Fallback>
      </mc:AlternateContent>
    </w:r>
    <w:r>
      <w:rPr>
        <w:noProof/>
      </w:rPr>
      <mc:AlternateContent>
        <mc:Choice Requires="wps">
          <w:drawing>
            <wp:anchor distT="0" distB="0" distL="114300" distR="114300" simplePos="0" relativeHeight="502899776" behindDoc="1" locked="0" layoutInCell="1" allowOverlap="1">
              <wp:simplePos x="0" y="0"/>
              <wp:positionH relativeFrom="page">
                <wp:posOffset>2396490</wp:posOffset>
              </wp:positionH>
              <wp:positionV relativeFrom="page">
                <wp:posOffset>654685</wp:posOffset>
              </wp:positionV>
              <wp:extent cx="1158240" cy="182245"/>
              <wp:effectExtent l="0" t="0" r="0" b="127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rPr>
                              <w:shd w:val="clear" w:color="auto" w:fill="FFFF00"/>
                            </w:rPr>
                            <w:t>Priority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5" type="#_x0000_t202" style="position:absolute;margin-left:188.7pt;margin-top:51.55pt;width:91.2pt;height:14.35pt;z-index:-4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2sasAIAALMFAAAOAAAAZHJzL2Uyb0RvYy54bWysVG1vmzAQ/j5p/8Hyd8JLSQqopGpCmCZ1&#10;L1K7H+CACdbAZrYT6Kb9951NSJNWk6ZtfEBn+/zcPXeP7+Z2aBt0oFIxwVPszzyMKC9EyfguxV8e&#10;cyfCSGnCS9IITlP8RBW+Xb59c9N3CQ1ELZqSSgQgXCV9l+Ja6y5xXVXUtCVqJjrK4bASsiUalnLn&#10;lpL0gN42buB5C7cXsuykKKhSsJuNh3hp8auKFvpTVSmqUZNiyE3bv7T/rfm7yxuS7CTpalYc0yB/&#10;kUVLGIegJ6iMaIL2kr2CalkhhRKVnhWidUVVsYJaDsDG916weahJRy0XKI7qTmVS/w+2+Hj4LBEr&#10;UxxcYcRJCz16pINGKzGgwDf16TuVgNtDB456gH3os+WquntRfFWIi3VN+I7eSSn6mpIS8rM33bOr&#10;I44yINv+gyghDtlrYYGGSrameFAOBOjQp6dTb0wuhQnpz6MghKMCzvwoCMK5Sc4lyXS7k0q/o6JF&#10;xkixhN5bdHK4V3p0nVxMMC5y1jS2/w2/2ADMcQdiw1VzZrKw7fwRe/Em2kShEwaLjRN6Webc5evQ&#10;WeT+9Ty7ytbrzP9p4vphUrOypNyEmaTlh3/WuqPIR1GcxKVEw0oDZ1JScrddNxIdCEg7t9+xIGdu&#10;7mUatl7A5QUlHwq7CmInX0TXTpiHcye+9iLH8+NVvPDCOMzyS0r3jNN/p4T6FMfzYD6K6bfcPPu9&#10;5kaSlmkYHg1rUxydnEhiJLjhpW2tJqwZ7bNSmPSfSwHtnhptBWs0OqpVD9thfBvx9BC2onwCCUsB&#10;CgMxwuQDoxbyO0Y9TJEUq297IilGzXsOz8CMnMmQk7GdDMILuJpijdForvU4mvadZLsakMeHxsUd&#10;PJWKWRWbNzVmARTMAiaDJXOcYmb0nK+t1/OsXf4CAAD//wMAUEsDBBQABgAIAAAAIQB3ykae4AAA&#10;AAsBAAAPAAAAZHJzL2Rvd25yZXYueG1sTI/NTsMwEITvSLyDtUjcqB1C/9I4VYXghIRIw6FHJ3YT&#10;q/E6xG4b3p7lBMed+TQ7k28n17OLGYP1KCGZCWAGG68tthI+q9eHFbAQFWrVezQSvk2AbXF7k6tM&#10;+yuW5rKPLaMQDJmS0MU4ZJyHpjNOhZkfDJJ39KNTkc6x5XpUVwp3PX8UYsGdskgfOjWY5840p/3Z&#10;SdgdsHyxX+/1R3ksbVWtBb4tTlLe3027DbBopvgHw299qg4Fdar9GXVgvYR0uXwilAyRJsCImM/X&#10;NKYmJU1WwIuc/99Q/AAAAP//AwBQSwECLQAUAAYACAAAACEAtoM4kv4AAADhAQAAEwAAAAAAAAAA&#10;AAAAAAAAAAAAW0NvbnRlbnRfVHlwZXNdLnhtbFBLAQItABQABgAIAAAAIQA4/SH/1gAAAJQBAAAL&#10;AAAAAAAAAAAAAAAAAC8BAABfcmVscy8ucmVsc1BLAQItABQABgAIAAAAIQA7U2sasAIAALMFAAAO&#10;AAAAAAAAAAAAAAAAAC4CAABkcnMvZTJvRG9jLnhtbFBLAQItABQABgAIAAAAIQB3ykae4AAAAAsB&#10;AAAPAAAAAAAAAAAAAAAAAAoFAABkcnMvZG93bnJldi54bWxQSwUGAAAAAAQABADzAAAAFwYAAAAA&#10;" filled="f" stroked="f">
              <v:textbox inset="0,0,0,0">
                <w:txbxContent>
                  <w:p w:rsidR="00B713D7" w:rsidRDefault="009111F1">
                    <w:pPr>
                      <w:pStyle w:val="BodyText"/>
                      <w:spacing w:before="13"/>
                      <w:ind w:left="20"/>
                    </w:pPr>
                    <w:r>
                      <w:rPr>
                        <w:shd w:val="clear" w:color="auto" w:fill="FFFF00"/>
                      </w:rPr>
                      <w:t>Priority Standard</w:t>
                    </w:r>
                  </w:p>
                </w:txbxContent>
              </v:textbox>
              <w10:wrap anchorx="page" anchory="page"/>
            </v:shape>
          </w:pict>
        </mc:Fallback>
      </mc:AlternateContent>
    </w:r>
    <w:r>
      <w:rPr>
        <w:noProof/>
      </w:rPr>
      <mc:AlternateContent>
        <mc:Choice Requires="wps">
          <w:drawing>
            <wp:anchor distT="0" distB="0" distL="114300" distR="114300" simplePos="0" relativeHeight="502899800" behindDoc="1" locked="0" layoutInCell="1" allowOverlap="1">
              <wp:simplePos x="0" y="0"/>
              <wp:positionH relativeFrom="page">
                <wp:posOffset>4072890</wp:posOffset>
              </wp:positionH>
              <wp:positionV relativeFrom="page">
                <wp:posOffset>654685</wp:posOffset>
              </wp:positionV>
              <wp:extent cx="165100" cy="182245"/>
              <wp:effectExtent l="0" t="0" r="635" b="127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proofErr w:type="gramStart"/>
                          <w:r>
                            <w:t>or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6" type="#_x0000_t202" style="position:absolute;margin-left:320.7pt;margin-top:51.55pt;width:13pt;height:14.35pt;z-index:-416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GjsQIAALIFAAAOAAAAZHJzL2Uyb0RvYy54bWysVG1vmzAQ/j5p/8Hyd8JLSQqopGpCmCZ1&#10;L1K7H+CACdbAZrYT6Kb9951NSJNWk6ZtfLAO3/m5t+fu5nZoG3SgUjHBU+zPPIwoL0TJ+C7FXx5z&#10;J8JIacJL0ghOU/xEFb5dvn1z03cJDUQtmpJKBCBcJX2X4lrrLnFdVdS0JWomOspBWQnZEg2/cueW&#10;kvSA3jZu4HkLtxey7KQoqFJwm41KvLT4VUUL/amqFNWoSTHEpu0p7bk1p7u8IclOkq5mxTEM8hdR&#10;tIRxcHqCyogmaC/ZK6iWFVIoUelZIVpXVBUrqM0BsvG9F9k81KSjNhcojupOZVL/D7b4ePgsEStT&#10;HAQYcdJCjx7poNFKDCiw9ek7lYDZQweGeoB76LPNVXX3oviqEBfrmvAdvZNS9DUlJcTnm8q6Z09N&#10;R1SiDMi2/yBK8EP2WligoZKtKR6UAwE69Onp1BsTS2FcLua+B5oCVH4UBOHceiDJ9LiTSr+jokVG&#10;SLGE1ltwcrhX2gRDksnE+OIiZ01j29/wiwswHG/ANTw1OhOE7eaP2Is30SYKnTBYbJzQyzLnLl+H&#10;ziL3r+fZVbZeZ/5P49cPk5qVJeXGzcQsP/yzzh05PnLixC0lGlYaOBOSkrvtupHoQIDZuf2OBTkz&#10;cy/DsEWAXF6k5AehtwpiJ19E106Yh3MnvvYix/PjVbzwwjjM8suU7hmn/54S6lMcz4P5yKXf5ubZ&#10;73VuJGmZht3RsDbF0cmIJIaBG17a1mrCmlE+K4UJ/7kU0O6p0ZavhqIjWfWwHexoXJ3mYCvKJ2Cw&#10;FMAwICMsPhBqIb9j1MMSSbH6tieSYtS85zAFZuNMgpyE7SQQXsDTFGuMRnGtx8207yTb1YA8zhkX&#10;dzApFbMsNlM0RnGcL1gMNpnjEjOb5/zfWj2v2uUvAAAA//8DAFBLAwQUAAYACAAAACEAXE4UyN8A&#10;AAALAQAADwAAAGRycy9kb3ducmV2LnhtbEyPwU7DMBBE70j8g7VI3KgdWpkS4lQVghMSIg0Hjk7s&#10;JlbjdYjdNvw9y4ked+ZpdqbYzH5gJztFF1BBthDALLbBOOwUfNavd2tgMWk0eghoFfzYCJvy+qrQ&#10;uQlnrOxplzpGIRhzraBPacw5j21vvY6LMFokbx8mrxOdU8fNpM8U7gd+L4TkXjukD70e7XNv28Pu&#10;6BVsv7B6cd/vzUe1r1xdPwp8kwelbm/m7ROwZOf0D8NffaoOJXVqwhFNZIMCucpWhJIhlhkwIqR8&#10;IKUhZZmtgZcFv9xQ/gIAAP//AwBQSwECLQAUAAYACAAAACEAtoM4kv4AAADhAQAAEwAAAAAAAAAA&#10;AAAAAAAAAAAAW0NvbnRlbnRfVHlwZXNdLnhtbFBLAQItABQABgAIAAAAIQA4/SH/1gAAAJQBAAAL&#10;AAAAAAAAAAAAAAAAAC8BAABfcmVscy8ucmVsc1BLAQItABQABgAIAAAAIQCDk4GjsQIAALIFAAAO&#10;AAAAAAAAAAAAAAAAAC4CAABkcnMvZTJvRG9jLnhtbFBLAQItABQABgAIAAAAIQBcThTI3wAAAAsB&#10;AAAPAAAAAAAAAAAAAAAAAAsFAABkcnMvZG93bnJldi54bWxQSwUGAAAAAAQABADzAAAAFwYAAAAA&#10;" filled="f" stroked="f">
              <v:textbox inset="0,0,0,0">
                <w:txbxContent>
                  <w:p w:rsidR="00B713D7" w:rsidRDefault="009111F1">
                    <w:pPr>
                      <w:pStyle w:val="BodyText"/>
                      <w:spacing w:before="13"/>
                      <w:ind w:left="20"/>
                    </w:pPr>
                    <w:r>
                      <w:t>or</w:t>
                    </w:r>
                  </w:p>
                </w:txbxContent>
              </v:textbox>
              <w10:wrap anchorx="page" anchory="page"/>
            </v:shape>
          </w:pict>
        </mc:Fallback>
      </mc:AlternateContent>
    </w:r>
    <w:r>
      <w:rPr>
        <w:noProof/>
      </w:rPr>
      <mc:AlternateContent>
        <mc:Choice Requires="wps">
          <w:drawing>
            <wp:anchor distT="0" distB="0" distL="114300" distR="114300" simplePos="0" relativeHeight="502899824" behindDoc="1" locked="0" layoutInCell="1" allowOverlap="1">
              <wp:simplePos x="0" y="0"/>
              <wp:positionH relativeFrom="page">
                <wp:posOffset>4834255</wp:posOffset>
              </wp:positionH>
              <wp:positionV relativeFrom="page">
                <wp:posOffset>654685</wp:posOffset>
              </wp:positionV>
              <wp:extent cx="1205865" cy="182245"/>
              <wp:effectExtent l="0" t="0" r="0" b="127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t>Support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7" type="#_x0000_t202" style="position:absolute;margin-left:380.65pt;margin-top:51.55pt;width:94.95pt;height:14.35pt;z-index:-41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0tvsQ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z4GHHSQY8e6ajRnRiRn5j6DL1Kwe2hB0c9wj702XJV/b0ovyrExaohfEtvpRRDQ0kF+fnmpnty&#10;dcJRBmQzfBAVxCE7LSzQWMvOFA/KgQAd+vR07I3JpTQhAy+KFxFGJZz5cRCEkQ1B0vl2L5V+R0WH&#10;jJFhCb236GR/r7TJhqSziwnGRcHa1va/5Wcb4DjtQGy4as5MFradPxIvWcfrOHTCYLF2Qi/Pndti&#10;FTqLwr+K8st8tcr9nyauH6YNqyrKTZhZWn74Z607iHwSxVFcSrSsMnAmJSW3m1Ur0Z6AtAv7HQpy&#10;4uaep2GLAFxeUPKD0LsLEqdYxFdOWISRk1x5seP5yV2y8MIkzItzSveM03+nhIYMJ1EQTWL6LTfP&#10;fq+5kbRjGoZHy7oMx0cnkhoJrnllW6sJayf7pBQm/edSQLvnRlvBGo1OatXjZrRv49LK2ah5I6on&#10;kLAUoDDQKUw+MBohv2M0wBTJsPq2I5Ji1L7n8AzMyJkNORub2SC8hKsZ1hhN5kpPo2nXS7ZtAHl6&#10;aFzcwlOpmVXxcxaHBwaTwZI5TDEzek7/rdfzrF3+AgAA//8DAFBLAwQUAAYACAAAACEAP1vWF+AA&#10;AAALAQAADwAAAGRycy9kb3ducmV2LnhtbEyPwU7DMAyG70i8Q+RJ3FjSVZStazpNCE5IiK4cOKZN&#10;1kZrnNJkW3l7zAmO9v/p9+diN7uBXcwUrEcJyVIAM9h6bbGT8FG/3K+BhahQq8GjkfBtAuzK25tC&#10;5dpfsTKXQ+wYlWDIlYQ+xjHnPLS9cSos/WiQsqOfnIo0Th3Xk7pSuRv4SoiMO2WRLvRqNE+9aU+H&#10;s5Ow/8Tq2X69Ne/VsbJ1vRH4mp2kvFvM+y2waOb4B8OvPqlDSU6NP6MObJDwmCUpoRSINAFGxOYh&#10;WQFraJMma+Blwf//UP4AAAD//wMAUEsBAi0AFAAGAAgAAAAhALaDOJL+AAAA4QEAABMAAAAAAAAA&#10;AAAAAAAAAAAAAFtDb250ZW50X1R5cGVzXS54bWxQSwECLQAUAAYACAAAACEAOP0h/9YAAACUAQAA&#10;CwAAAAAAAAAAAAAAAAAvAQAAX3JlbHMvLnJlbHNQSwECLQAUAAYACAAAACEAUCtLb7ECAACzBQAA&#10;DgAAAAAAAAAAAAAAAAAuAgAAZHJzL2Uyb0RvYy54bWxQSwECLQAUAAYACAAAACEAP1vWF+AAAAAL&#10;AQAADwAAAAAAAAAAAAAAAAALBQAAZHJzL2Rvd25yZXYueG1sUEsFBgAAAAAEAAQA8wAAABgGAAAA&#10;AA==&#10;" filled="f" stroked="f">
              <v:textbox inset="0,0,0,0">
                <w:txbxContent>
                  <w:p w:rsidR="00B713D7" w:rsidRDefault="009111F1">
                    <w:pPr>
                      <w:pStyle w:val="BodyText"/>
                      <w:spacing w:before="13"/>
                      <w:ind w:left="20"/>
                    </w:pPr>
                    <w:r>
                      <w:t>Support Standard</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3D7" w:rsidRDefault="003F038C">
    <w:pPr>
      <w:pStyle w:val="BodyText"/>
      <w:spacing w:before="0" w:line="14" w:lineRule="auto"/>
      <w:rPr>
        <w:b w:val="0"/>
        <w:sz w:val="20"/>
      </w:rPr>
    </w:pPr>
    <w:r>
      <w:rPr>
        <w:noProof/>
      </w:rPr>
      <mc:AlternateContent>
        <mc:Choice Requires="wps">
          <w:drawing>
            <wp:anchor distT="0" distB="0" distL="114300" distR="114300" simplePos="0" relativeHeight="502899848" behindDoc="1" locked="0" layoutInCell="1" allowOverlap="1">
              <wp:simplePos x="0" y="0"/>
              <wp:positionH relativeFrom="page">
                <wp:posOffset>901700</wp:posOffset>
              </wp:positionH>
              <wp:positionV relativeFrom="page">
                <wp:posOffset>469900</wp:posOffset>
              </wp:positionV>
              <wp:extent cx="3543300" cy="182245"/>
              <wp:effectExtent l="0" t="3175" r="3175"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t>Seventh Grade NYS Next Generation Math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58" type="#_x0000_t202" style="position:absolute;margin-left:71pt;margin-top:37pt;width:279pt;height:14.35pt;z-index:-416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Q2sgIAALMFAAAOAAAAZHJzL2Uyb0RvYy54bWysVG1vmzAQ/j5p/8Hyd8pLSAoopEpDmCZ1&#10;L1K7H+CACdbAZrYT6Kb9951NSNNWk6ZtfLAO+/zcc3ePb3kztA06UqmY4Cn2rzyMKC9Eyfg+xV8e&#10;cifCSGnCS9IITlP8SBW+Wb19s+y7hAaiFk1JJQIQrpK+S3GtdZe4ripq2hJ1JTrK4bASsiUafuXe&#10;LSXpAb1t3MDzFm4vZNlJUVClYDcbD/HK4lcVLfSnqlJUoybFwE3bVdp1Z1Z3tSTJXpKuZsWJBvkL&#10;Fi1hHIKeoTKiCTpI9gqqZYUUSlT6qhCtK6qKFdTmANn43ots7mvSUZsLFEd15zKp/wdbfDx+loiV&#10;KQ6gPJy00KMHOmh0KwbkR6Y+facScLvvwFEPsA99trmq7k4UXxXiYlMTvqdrKUVfU1ICP9/cdC+u&#10;jjjKgOz6D6KEOOSghQUaKtma4kE5EKADkcdzbwyXAjZn83A28+CogDM/CoJwbkOQZLrdSaXfUdEi&#10;Y6RYQu8tOjneKW3YkGRyMcG4yFnT2P43/NkGOI47EBuumjPDwrbzR+zF22gbhU4YLLZO6GWZs843&#10;obPI/et5Nss2m8z/aeL6YVKzsqTchJmk5Yd/1rqTyEdRnMWlRMNKA2coKbnfbRqJjgSkndvvVJAL&#10;N/c5DVsEyOVFSn4QerdB7OSL6NoJ83DuxNde5Hh+fBsvvDAOs/x5SneM039PCfUpjufBfBTTb3Pz&#10;7Pc6N5K0TMPwaFib4ujsRBIjwS0vbWs1Yc1oX5TC0H8qBbR7arQVrNHoqFY97Ab7NmaBCW/UvBPl&#10;I0hYClAYiBEmHxi1kN8x6mGKpFh9OxBJMWrec3gG4KInQ07GbjIIL+BqijVGo7nR42g6dJLta0Ae&#10;HxoXa3gqFbMqfmJxemAwGWwypylmRs/lv/V6mrWrXwAAAP//AwBQSwMEFAAGAAgAAAAhABwHf/Pd&#10;AAAACgEAAA8AAABkcnMvZG93bnJldi54bWxMT0FOwzAQvCPxB2uRuFG7UdVAGqeqEJyQEGk4cHSS&#10;bWI1XofYbcPvWU70tDOa0exMvp3dIM44BetJw3KhQCA1vrXUafisXh8eQYRoqDWDJ9TwgwG2xe1N&#10;brLWX6jE8z52gkMoZEZDH+OYSRmaHp0JCz8isXbwkzOR6dTJdjIXDneDTJRaS2cs8YfejPjcY3Pc&#10;n5yG3ReVL/b7vf4oD6WtqidFb+uj1vd3824DIuIc/83wV5+rQ8Gdan+iNoiB+SrhLVFDuuLLhlQp&#10;BjUrKklBFrm8nlD8AgAA//8DAFBLAQItABQABgAIAAAAIQC2gziS/gAAAOEBAAATAAAAAAAAAAAA&#10;AAAAAAAAAABbQ29udGVudF9UeXBlc10ueG1sUEsBAi0AFAAGAAgAAAAhADj9If/WAAAAlAEAAAsA&#10;AAAAAAAAAAAAAAAALwEAAF9yZWxzLy5yZWxzUEsBAi0AFAAGAAgAAAAhAOBC5DayAgAAswUAAA4A&#10;AAAAAAAAAAAAAAAALgIAAGRycy9lMm9Eb2MueG1sUEsBAi0AFAAGAAgAAAAhABwHf/PdAAAACgEA&#10;AA8AAAAAAAAAAAAAAAAADAUAAGRycy9kb3ducmV2LnhtbFBLBQYAAAAABAAEAPMAAAAWBgAAAAA=&#10;" filled="f" stroked="f">
              <v:textbox inset="0,0,0,0">
                <w:txbxContent>
                  <w:p w:rsidR="00B713D7" w:rsidRDefault="009111F1">
                    <w:pPr>
                      <w:pStyle w:val="BodyText"/>
                      <w:spacing w:before="13"/>
                      <w:ind w:left="20"/>
                    </w:pPr>
                    <w:r>
                      <w:t>Seventh Grade NYS Next Generation Math Standards</w:t>
                    </w:r>
                  </w:p>
                </w:txbxContent>
              </v:textbox>
              <w10:wrap anchorx="page" anchory="page"/>
            </v:shape>
          </w:pict>
        </mc:Fallback>
      </mc:AlternateContent>
    </w:r>
    <w:r>
      <w:rPr>
        <w:noProof/>
      </w:rPr>
      <mc:AlternateContent>
        <mc:Choice Requires="wps">
          <w:drawing>
            <wp:anchor distT="0" distB="0" distL="114300" distR="114300" simplePos="0" relativeHeight="502899872" behindDoc="1" locked="0" layoutInCell="1" allowOverlap="1">
              <wp:simplePos x="0" y="0"/>
              <wp:positionH relativeFrom="page">
                <wp:posOffset>2396490</wp:posOffset>
              </wp:positionH>
              <wp:positionV relativeFrom="page">
                <wp:posOffset>654685</wp:posOffset>
              </wp:positionV>
              <wp:extent cx="1158240" cy="182245"/>
              <wp:effectExtent l="0" t="0" r="0" b="127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rPr>
                              <w:shd w:val="clear" w:color="auto" w:fill="FFFF00"/>
                            </w:rPr>
                            <w:t>Priority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9" type="#_x0000_t202" style="position:absolute;margin-left:188.7pt;margin-top:51.55pt;width:91.2pt;height:14.35pt;z-index:-4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rsQ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MESct9OiBDhrdigH5S1OfvlMJuN134KgH2Adfy1V1d6L4qhAXm5rwPb2RUvQ1JSXk55ub7sXV&#10;EUcZkF3/QZQQhxy0sEBDJVtTPCgHAnTo0+O5NyaXwoT051EQwlEBZ34UBOHchiDJdLuTSr+jokXG&#10;SLGE3lt0crxT2mRDksnFBOMiZ01j+9/wZxvgOO5AbLhqzkwWtp0/Yi/eRtsodMJgsXVCL8ucm3wT&#10;OovcX86zWbbZZP5PE9cPk5qVJeUmzCQtP/yz1p1EPoriLC4lGlYaOJOSkvvdppHoSEDauf1OBblw&#10;c5+nYYsAXF5Q8qGwt0Hs5Ito6YR5OHfipRc5nh/fxgsvjMMsf07pjnH675RQn+J4HsxHMf2Wm2e/&#10;19xI0jINw6NhbYqjsxNJjAS3vLSt1YQ1o31RCpP+Uymg3VOjrWCNRke16mE32Lcxm5nwRs07UT6C&#10;hKUAhYEYYfKBUQv5HaMepkiK1bcDkRSj5j2HZ2BGzmTIydhNBuEFXE2xxmg0N3ocTYdOsn0NyOND&#10;4+IGnkrFrIqfsjg9MJgMlsxpipnRc/lvvZ5m7foXAAAA//8DAFBLAwQUAAYACAAAACEAd8pGnuAA&#10;AAALAQAADwAAAGRycy9kb3ducmV2LnhtbEyPzU7DMBCE70i8g7VI3KgdQv/SOFWF4ISESMOhRyd2&#10;E6vxOsRuG96e5QTHnfk0O5NvJ9ezixmD9SghmQlgBhuvLbYSPqvXhxWwEBVq1Xs0Er5NgG1xe5Or&#10;TPsrluayjy2jEAyZktDFOGSch6YzToWZHwySd/SjU5HOseV6VFcKdz1/FGLBnbJIHzo1mOfONKf9&#10;2UnYHbB8sV/v9Ud5LG1VrQW+LU5S3t9Nuw2waKb4B8NvfaoOBXWq/Rl1YL2EdLl8IpQMkSbAiJjP&#10;1zSmJiVNVsCLnP/fUPwAAAD//wMAUEsBAi0AFAAGAAgAAAAhALaDOJL+AAAA4QEAABMAAAAAAAAA&#10;AAAAAAAAAAAAAFtDb250ZW50X1R5cGVzXS54bWxQSwECLQAUAAYACAAAACEAOP0h/9YAAACUAQAA&#10;CwAAAAAAAAAAAAAAAAAvAQAAX3JlbHMvLnJlbHNQSwECLQAUAAYACAAAACEA5X/867ECAACzBQAA&#10;DgAAAAAAAAAAAAAAAAAuAgAAZHJzL2Uyb0RvYy54bWxQSwECLQAUAAYACAAAACEAd8pGnuAAAAAL&#10;AQAADwAAAAAAAAAAAAAAAAALBQAAZHJzL2Rvd25yZXYueG1sUEsFBgAAAAAEAAQA8wAAABgGAAAA&#10;AA==&#10;" filled="f" stroked="f">
              <v:textbox inset="0,0,0,0">
                <w:txbxContent>
                  <w:p w:rsidR="00B713D7" w:rsidRDefault="009111F1">
                    <w:pPr>
                      <w:pStyle w:val="BodyText"/>
                      <w:spacing w:before="13"/>
                      <w:ind w:left="20"/>
                    </w:pPr>
                    <w:r>
                      <w:rPr>
                        <w:shd w:val="clear" w:color="auto" w:fill="FFFF00"/>
                      </w:rPr>
                      <w:t>Priority Standard</w:t>
                    </w:r>
                  </w:p>
                </w:txbxContent>
              </v:textbox>
              <w10:wrap anchorx="page" anchory="page"/>
            </v:shape>
          </w:pict>
        </mc:Fallback>
      </mc:AlternateContent>
    </w:r>
    <w:r>
      <w:rPr>
        <w:noProof/>
      </w:rPr>
      <mc:AlternateContent>
        <mc:Choice Requires="wps">
          <w:drawing>
            <wp:anchor distT="0" distB="0" distL="114300" distR="114300" simplePos="0" relativeHeight="502899896" behindDoc="1" locked="0" layoutInCell="1" allowOverlap="1">
              <wp:simplePos x="0" y="0"/>
              <wp:positionH relativeFrom="page">
                <wp:posOffset>4072890</wp:posOffset>
              </wp:positionH>
              <wp:positionV relativeFrom="page">
                <wp:posOffset>654685</wp:posOffset>
              </wp:positionV>
              <wp:extent cx="165100" cy="182245"/>
              <wp:effectExtent l="0" t="0" r="635" b="127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proofErr w:type="gramStart"/>
                          <w:r>
                            <w:t>or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60" type="#_x0000_t202" style="position:absolute;margin-left:320.7pt;margin-top:51.55pt;width:13pt;height:14.35pt;z-index:-416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CrwIAALI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Qq&#10;4A6Y4qQDjh7pqNGdGJEfmf4MvUrB7aEHRz3CPvjaWlV/L8qvCnGxagjf0lspxdBQUkF+vrnpnlyd&#10;cJQB2QwfRAVxyE4LCzTWsjPNg3YgQAeeno7cmFxKEzJa+B6clHDkx0EQLmwEks6Xe6n0Oyo6ZIwM&#10;S6DegpP9vdImGZLOLiYWFwVrW0t/y882wHHagdBw1ZyZJCybPxIvWcfrOHTCIFo7oZfnzm2xCp2o&#10;8K8W+WW+WuX+TxPXD9OGVRXlJsysLD/8M+YOGp80cdSWEi2rDJxJScntZtVKtCeg7MJ+h4acuLnn&#10;adgmQC0vSvKD0LsLEqeI4isnLMKFk1x5seP5yV0SeWES5sV5SfeM038vCQ0ZThbBYtLSb2vz7Pe6&#10;NpJ2TMPsaFmX4fjoRFKjwDWvLLWasHayT1ph0n9uBdA9E231aiQ6iVWPm9E+jcvQhDdi3ojqCRQs&#10;BSgMxAiDD4xGyO8YDTBEMqy+7YikGLXvObwCM3FmQ87GZjYIL+FqhjVGk7nS02Ta9ZJtG0Ce3hkX&#10;t/BSamZV/JzF4X3BYLDFHIaYmTyn/9bredQufwEAAP//AwBQSwMEFAAGAAgAAAAhAFxOFMjfAAAA&#10;CwEAAA8AAABkcnMvZG93bnJldi54bWxMj8FOwzAQRO9I/IO1SNyoHVqZEuJUFYITEiINB45O7CZW&#10;43WI3Tb8PcuJHnfmaXam2Mx+YCc7RRdQQbYQwCy2wTjsFHzWr3drYDFpNHoIaBX82Aib8vqq0LkJ&#10;Z6zsaZc6RiEYc62gT2nMOY9tb72OizBaJG8fJq8TnVPHzaTPFO4Hfi+E5F47pA+9Hu1zb9vD7ugV&#10;bL+wenHf781Hta9cXT8KfJMHpW5v5u0TsGTn9A/DX32qDiV1asIRTWSDArnKVoSSIZYZMCKkfCCl&#10;IWWZrYGXBb/cUP4CAAD//wMAUEsBAi0AFAAGAAgAAAAhALaDOJL+AAAA4QEAABMAAAAAAAAAAAAA&#10;AAAAAAAAAFtDb250ZW50X1R5cGVzXS54bWxQSwECLQAUAAYACAAAACEAOP0h/9YAAACUAQAACwAA&#10;AAAAAAAAAAAAAAAvAQAAX3JlbHMvLnJlbHNQSwECLQAUAAYACAAAACEAPPgUwq8CAACyBQAADgAA&#10;AAAAAAAAAAAAAAAuAgAAZHJzL2Uyb0RvYy54bWxQSwECLQAUAAYACAAAACEAXE4UyN8AAAALAQAA&#10;DwAAAAAAAAAAAAAAAAAJBQAAZHJzL2Rvd25yZXYueG1sUEsFBgAAAAAEAAQA8wAAABUGAAAAAA==&#10;" filled="f" stroked="f">
              <v:textbox inset="0,0,0,0">
                <w:txbxContent>
                  <w:p w:rsidR="00B713D7" w:rsidRDefault="009111F1">
                    <w:pPr>
                      <w:pStyle w:val="BodyText"/>
                      <w:spacing w:before="13"/>
                      <w:ind w:left="20"/>
                    </w:pPr>
                    <w:r>
                      <w:t>or</w:t>
                    </w:r>
                  </w:p>
                </w:txbxContent>
              </v:textbox>
              <w10:wrap anchorx="page" anchory="page"/>
            </v:shape>
          </w:pict>
        </mc:Fallback>
      </mc:AlternateContent>
    </w:r>
    <w:r>
      <w:rPr>
        <w:noProof/>
      </w:rPr>
      <mc:AlternateContent>
        <mc:Choice Requires="wps">
          <w:drawing>
            <wp:anchor distT="0" distB="0" distL="114300" distR="114300" simplePos="0" relativeHeight="502899920" behindDoc="1" locked="0" layoutInCell="1" allowOverlap="1">
              <wp:simplePos x="0" y="0"/>
              <wp:positionH relativeFrom="page">
                <wp:posOffset>4834255</wp:posOffset>
              </wp:positionH>
              <wp:positionV relativeFrom="page">
                <wp:posOffset>654685</wp:posOffset>
              </wp:positionV>
              <wp:extent cx="1205865" cy="182245"/>
              <wp:effectExtent l="0" t="0" r="0" b="127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3D7" w:rsidRDefault="009111F1">
                          <w:pPr>
                            <w:pStyle w:val="BodyText"/>
                            <w:spacing w:before="13"/>
                            <w:ind w:left="20"/>
                          </w:pPr>
                          <w:r>
                            <w:t>Support Standard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1" type="#_x0000_t202" style="position:absolute;margin-left:380.65pt;margin-top:51.55pt;width:94.95pt;height:14.35pt;z-index:-41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4MNtAIAALMFAAAOAAAAZHJzL2Uyb0RvYy54bWysVNuOmzAQfa/Uf7D8znJZSAAtWe2GUFXa&#10;XqTdfoADJlgFm9pOYLvqv3dsQrKXl6otD5axx2fOzJyZq+uxa9GBSsUEz7B/4WFEeSkqxncZ/vZQ&#10;ODFGShNekVZwmuFHqvD16v27q6FPaSAa0VZUIgDhKh36DDda96nrqrKhHVEXoqccLmshO6LhV+7c&#10;SpIB0LvWDTxv4Q5CVr0UJVUKTvPpEq8sfl3TUn+pa0U1ajMM3LRdpV23ZnVXVyTdSdI3rDzSIH/B&#10;oiOMg9MTVE40QXvJ3kB1rJRCiVpflKJzRV2zktoYIBrfexXNfUN6amOB5Kj+lCb1/2DLz4evErEK&#10;arfEiJMOavRAR41uxYj8yORn6FUKZvc9GOoRzsHWxqr6O1F+V4iLdUP4jt5IKYaGkgr4+eal++zp&#10;hKMMyHb4JCrwQ/ZaWKCxlp1JHqQDATrU6fFUG8OlNC4DL4oXEUYl3PlxEISWnEvS+XUvlf5ARYfM&#10;JsMSam/RyeFOacOGpLOJccZFwdrW1r/lLw7AcDoB3/DU3BkWtpxPiZds4k0cOmGw2Dihl+fOTbEO&#10;nUXhL6P8Ml+vc/+X8euHacOqinLjZpaWH/5Z6Y4in0RxEpcSLasMnKGk5G67biU6EJB2YT+bc7g5&#10;m7kvadgkQCyvQvKD0LsNEqdYxEsnLMLISZZe7Hh+cpssvDAJ8+JlSHeM038PCQ0ZTqIgmsR0Jv0q&#10;Ns9+b2Mjacc0DI+WdRmOT0YkNRLc8MqWVhPWTvtnqTD0z6mAcs+FtoI1Gp3UqsftaHvj8tQIW1E9&#10;goSlAIWBTmHywaYR8idGA0yRDKsfeyIpRu1HDm1gRs68kfNmO28IL+FphjVG03atp9G07yXbNYA8&#10;NRoXN9AqNbMqNj01sTg2GEwGG8xxipnR8/zfWp1n7eo3AAAA//8DAFBLAwQUAAYACAAAACEAP1vW&#10;F+AAAAALAQAADwAAAGRycy9kb3ducmV2LnhtbEyPwU7DMAyG70i8Q+RJ3FjSVZStazpNCE5IiK4c&#10;OKZN1kZrnNJkW3l7zAmO9v/p9+diN7uBXcwUrEcJyVIAM9h6bbGT8FG/3K+BhahQq8GjkfBtAuzK&#10;25tC5dpfsTKXQ+wYlWDIlYQ+xjHnPLS9cSos/WiQsqOfnIo0Th3Xk7pSuRv4SoiMO2WRLvRqNE+9&#10;aU+Hs5Ow/8Tq2X69Ne/VsbJ1vRH4mp2kvFvM+y2waOb4B8OvPqlDSU6NP6MObJDwmCUpoRSINAFG&#10;xOYhWQFraJMma+Blwf//UP4AAAD//wMAUEsBAi0AFAAGAAgAAAAhALaDOJL+AAAA4QEAABMAAAAA&#10;AAAAAAAAAAAAAAAAAFtDb250ZW50X1R5cGVzXS54bWxQSwECLQAUAAYACAAAACEAOP0h/9YAAACU&#10;AQAACwAAAAAAAAAAAAAAAAAvAQAAX3JlbHMvLnJlbHNQSwECLQAUAAYACAAAACEAazeDDbQCAACz&#10;BQAADgAAAAAAAAAAAAAAAAAuAgAAZHJzL2Uyb0RvYy54bWxQSwECLQAUAAYACAAAACEAP1vWF+AA&#10;AAALAQAADwAAAAAAAAAAAAAAAAAOBQAAZHJzL2Rvd25yZXYueG1sUEsFBgAAAAAEAAQA8wAAABsG&#10;AAAAAA==&#10;" filled="f" stroked="f">
              <v:textbox inset="0,0,0,0">
                <w:txbxContent>
                  <w:p w:rsidR="00B713D7" w:rsidRDefault="009111F1">
                    <w:pPr>
                      <w:pStyle w:val="BodyText"/>
                      <w:spacing w:before="13"/>
                      <w:ind w:left="20"/>
                    </w:pPr>
                    <w:r>
                      <w:t>Support Standard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5BDD"/>
    <w:multiLevelType w:val="hybridMultilevel"/>
    <w:tmpl w:val="0E5C37AE"/>
    <w:lvl w:ilvl="0" w:tplc="8E30428A">
      <w:numFmt w:val="bullet"/>
      <w:lvlText w:val="●"/>
      <w:lvlJc w:val="left"/>
      <w:pPr>
        <w:ind w:left="103" w:hanging="176"/>
      </w:pPr>
      <w:rPr>
        <w:rFonts w:ascii="Arial" w:eastAsia="Arial" w:hAnsi="Arial" w:cs="Arial" w:hint="default"/>
        <w:w w:val="99"/>
        <w:sz w:val="20"/>
        <w:szCs w:val="20"/>
      </w:rPr>
    </w:lvl>
    <w:lvl w:ilvl="1" w:tplc="11F06A54">
      <w:numFmt w:val="bullet"/>
      <w:lvlText w:val="•"/>
      <w:lvlJc w:val="left"/>
      <w:pPr>
        <w:ind w:left="590" w:hanging="176"/>
      </w:pPr>
      <w:rPr>
        <w:rFonts w:hint="default"/>
      </w:rPr>
    </w:lvl>
    <w:lvl w:ilvl="2" w:tplc="9A900438">
      <w:numFmt w:val="bullet"/>
      <w:lvlText w:val="•"/>
      <w:lvlJc w:val="left"/>
      <w:pPr>
        <w:ind w:left="1080" w:hanging="176"/>
      </w:pPr>
      <w:rPr>
        <w:rFonts w:hint="default"/>
      </w:rPr>
    </w:lvl>
    <w:lvl w:ilvl="3" w:tplc="45D6A514">
      <w:numFmt w:val="bullet"/>
      <w:lvlText w:val="•"/>
      <w:lvlJc w:val="left"/>
      <w:pPr>
        <w:ind w:left="1570" w:hanging="176"/>
      </w:pPr>
      <w:rPr>
        <w:rFonts w:hint="default"/>
      </w:rPr>
    </w:lvl>
    <w:lvl w:ilvl="4" w:tplc="96D60BAE">
      <w:numFmt w:val="bullet"/>
      <w:lvlText w:val="•"/>
      <w:lvlJc w:val="left"/>
      <w:pPr>
        <w:ind w:left="2060" w:hanging="176"/>
      </w:pPr>
      <w:rPr>
        <w:rFonts w:hint="default"/>
      </w:rPr>
    </w:lvl>
    <w:lvl w:ilvl="5" w:tplc="8A881F3C">
      <w:numFmt w:val="bullet"/>
      <w:lvlText w:val="•"/>
      <w:lvlJc w:val="left"/>
      <w:pPr>
        <w:ind w:left="2550" w:hanging="176"/>
      </w:pPr>
      <w:rPr>
        <w:rFonts w:hint="default"/>
      </w:rPr>
    </w:lvl>
    <w:lvl w:ilvl="6" w:tplc="B35A3BAA">
      <w:numFmt w:val="bullet"/>
      <w:lvlText w:val="•"/>
      <w:lvlJc w:val="left"/>
      <w:pPr>
        <w:ind w:left="3040" w:hanging="176"/>
      </w:pPr>
      <w:rPr>
        <w:rFonts w:hint="default"/>
      </w:rPr>
    </w:lvl>
    <w:lvl w:ilvl="7" w:tplc="53C4E89A">
      <w:numFmt w:val="bullet"/>
      <w:lvlText w:val="•"/>
      <w:lvlJc w:val="left"/>
      <w:pPr>
        <w:ind w:left="3531" w:hanging="176"/>
      </w:pPr>
      <w:rPr>
        <w:rFonts w:hint="default"/>
      </w:rPr>
    </w:lvl>
    <w:lvl w:ilvl="8" w:tplc="12A0DCE4">
      <w:numFmt w:val="bullet"/>
      <w:lvlText w:val="•"/>
      <w:lvlJc w:val="left"/>
      <w:pPr>
        <w:ind w:left="4021" w:hanging="176"/>
      </w:pPr>
      <w:rPr>
        <w:rFonts w:hint="default"/>
      </w:rPr>
    </w:lvl>
  </w:abstractNum>
  <w:abstractNum w:abstractNumId="1" w15:restartNumberingAfterBreak="0">
    <w:nsid w:val="02E35A7E"/>
    <w:multiLevelType w:val="hybridMultilevel"/>
    <w:tmpl w:val="D062E1B6"/>
    <w:lvl w:ilvl="0" w:tplc="9D6472FC">
      <w:numFmt w:val="bullet"/>
      <w:lvlText w:val="●"/>
      <w:lvlJc w:val="left"/>
      <w:pPr>
        <w:ind w:left="264" w:hanging="176"/>
      </w:pPr>
      <w:rPr>
        <w:rFonts w:ascii="Arial" w:eastAsia="Arial" w:hAnsi="Arial" w:cs="Arial" w:hint="default"/>
        <w:b/>
        <w:bCs/>
        <w:w w:val="99"/>
        <w:sz w:val="20"/>
        <w:szCs w:val="20"/>
      </w:rPr>
    </w:lvl>
    <w:lvl w:ilvl="1" w:tplc="8C02B738">
      <w:numFmt w:val="bullet"/>
      <w:lvlText w:val="•"/>
      <w:lvlJc w:val="left"/>
      <w:pPr>
        <w:ind w:left="734" w:hanging="176"/>
      </w:pPr>
      <w:rPr>
        <w:rFonts w:hint="default"/>
      </w:rPr>
    </w:lvl>
    <w:lvl w:ilvl="2" w:tplc="4F90D534">
      <w:numFmt w:val="bullet"/>
      <w:lvlText w:val="•"/>
      <w:lvlJc w:val="left"/>
      <w:pPr>
        <w:ind w:left="1208" w:hanging="176"/>
      </w:pPr>
      <w:rPr>
        <w:rFonts w:hint="default"/>
      </w:rPr>
    </w:lvl>
    <w:lvl w:ilvl="3" w:tplc="C85018AA">
      <w:numFmt w:val="bullet"/>
      <w:lvlText w:val="•"/>
      <w:lvlJc w:val="left"/>
      <w:pPr>
        <w:ind w:left="1682" w:hanging="176"/>
      </w:pPr>
      <w:rPr>
        <w:rFonts w:hint="default"/>
      </w:rPr>
    </w:lvl>
    <w:lvl w:ilvl="4" w:tplc="B4163B78">
      <w:numFmt w:val="bullet"/>
      <w:lvlText w:val="•"/>
      <w:lvlJc w:val="left"/>
      <w:pPr>
        <w:ind w:left="2156" w:hanging="176"/>
      </w:pPr>
      <w:rPr>
        <w:rFonts w:hint="default"/>
      </w:rPr>
    </w:lvl>
    <w:lvl w:ilvl="5" w:tplc="EFC85A82">
      <w:numFmt w:val="bullet"/>
      <w:lvlText w:val="•"/>
      <w:lvlJc w:val="left"/>
      <w:pPr>
        <w:ind w:left="2630" w:hanging="176"/>
      </w:pPr>
      <w:rPr>
        <w:rFonts w:hint="default"/>
      </w:rPr>
    </w:lvl>
    <w:lvl w:ilvl="6" w:tplc="AF54C6EC">
      <w:numFmt w:val="bullet"/>
      <w:lvlText w:val="•"/>
      <w:lvlJc w:val="left"/>
      <w:pPr>
        <w:ind w:left="3104" w:hanging="176"/>
      </w:pPr>
      <w:rPr>
        <w:rFonts w:hint="default"/>
      </w:rPr>
    </w:lvl>
    <w:lvl w:ilvl="7" w:tplc="D2E29DC4">
      <w:numFmt w:val="bullet"/>
      <w:lvlText w:val="•"/>
      <w:lvlJc w:val="left"/>
      <w:pPr>
        <w:ind w:left="3579" w:hanging="176"/>
      </w:pPr>
      <w:rPr>
        <w:rFonts w:hint="default"/>
      </w:rPr>
    </w:lvl>
    <w:lvl w:ilvl="8" w:tplc="D494CD0C">
      <w:numFmt w:val="bullet"/>
      <w:lvlText w:val="•"/>
      <w:lvlJc w:val="left"/>
      <w:pPr>
        <w:ind w:left="4053" w:hanging="176"/>
      </w:pPr>
      <w:rPr>
        <w:rFonts w:hint="default"/>
      </w:rPr>
    </w:lvl>
  </w:abstractNum>
  <w:abstractNum w:abstractNumId="2" w15:restartNumberingAfterBreak="0">
    <w:nsid w:val="04A43AD4"/>
    <w:multiLevelType w:val="hybridMultilevel"/>
    <w:tmpl w:val="17128564"/>
    <w:lvl w:ilvl="0" w:tplc="D83883E4">
      <w:numFmt w:val="bullet"/>
      <w:lvlText w:val=""/>
      <w:lvlJc w:val="left"/>
      <w:pPr>
        <w:ind w:left="403" w:hanging="241"/>
      </w:pPr>
      <w:rPr>
        <w:rFonts w:ascii="Symbol" w:eastAsia="Symbol" w:hAnsi="Symbol" w:cs="Symbol" w:hint="default"/>
        <w:w w:val="99"/>
        <w:sz w:val="20"/>
        <w:szCs w:val="20"/>
      </w:rPr>
    </w:lvl>
    <w:lvl w:ilvl="1" w:tplc="54A6DB90">
      <w:numFmt w:val="bullet"/>
      <w:lvlText w:val="•"/>
      <w:lvlJc w:val="left"/>
      <w:pPr>
        <w:ind w:left="869" w:hanging="241"/>
      </w:pPr>
      <w:rPr>
        <w:rFonts w:hint="default"/>
      </w:rPr>
    </w:lvl>
    <w:lvl w:ilvl="2" w:tplc="A8C8B572">
      <w:numFmt w:val="bullet"/>
      <w:lvlText w:val="•"/>
      <w:lvlJc w:val="left"/>
      <w:pPr>
        <w:ind w:left="1338" w:hanging="241"/>
      </w:pPr>
      <w:rPr>
        <w:rFonts w:hint="default"/>
      </w:rPr>
    </w:lvl>
    <w:lvl w:ilvl="3" w:tplc="62F4BB22">
      <w:numFmt w:val="bullet"/>
      <w:lvlText w:val="•"/>
      <w:lvlJc w:val="left"/>
      <w:pPr>
        <w:ind w:left="1807" w:hanging="241"/>
      </w:pPr>
      <w:rPr>
        <w:rFonts w:hint="default"/>
      </w:rPr>
    </w:lvl>
    <w:lvl w:ilvl="4" w:tplc="8D685550">
      <w:numFmt w:val="bullet"/>
      <w:lvlText w:val="•"/>
      <w:lvlJc w:val="left"/>
      <w:pPr>
        <w:ind w:left="2276" w:hanging="241"/>
      </w:pPr>
      <w:rPr>
        <w:rFonts w:hint="default"/>
      </w:rPr>
    </w:lvl>
    <w:lvl w:ilvl="5" w:tplc="419C9144">
      <w:numFmt w:val="bullet"/>
      <w:lvlText w:val="•"/>
      <w:lvlJc w:val="left"/>
      <w:pPr>
        <w:ind w:left="2745" w:hanging="241"/>
      </w:pPr>
      <w:rPr>
        <w:rFonts w:hint="default"/>
      </w:rPr>
    </w:lvl>
    <w:lvl w:ilvl="6" w:tplc="4EDE0DFC">
      <w:numFmt w:val="bullet"/>
      <w:lvlText w:val="•"/>
      <w:lvlJc w:val="left"/>
      <w:pPr>
        <w:ind w:left="3214" w:hanging="241"/>
      </w:pPr>
      <w:rPr>
        <w:rFonts w:hint="default"/>
      </w:rPr>
    </w:lvl>
    <w:lvl w:ilvl="7" w:tplc="F2C2849C">
      <w:numFmt w:val="bullet"/>
      <w:lvlText w:val="•"/>
      <w:lvlJc w:val="left"/>
      <w:pPr>
        <w:ind w:left="3683" w:hanging="241"/>
      </w:pPr>
      <w:rPr>
        <w:rFonts w:hint="default"/>
      </w:rPr>
    </w:lvl>
    <w:lvl w:ilvl="8" w:tplc="E110DCF2">
      <w:numFmt w:val="bullet"/>
      <w:lvlText w:val="•"/>
      <w:lvlJc w:val="left"/>
      <w:pPr>
        <w:ind w:left="4152" w:hanging="241"/>
      </w:pPr>
      <w:rPr>
        <w:rFonts w:hint="default"/>
      </w:rPr>
    </w:lvl>
  </w:abstractNum>
  <w:abstractNum w:abstractNumId="3" w15:restartNumberingAfterBreak="0">
    <w:nsid w:val="094120C1"/>
    <w:multiLevelType w:val="hybridMultilevel"/>
    <w:tmpl w:val="90127B82"/>
    <w:lvl w:ilvl="0" w:tplc="85626F1C">
      <w:start w:val="1"/>
      <w:numFmt w:val="lowerRoman"/>
      <w:lvlText w:val="%1)"/>
      <w:lvlJc w:val="left"/>
      <w:pPr>
        <w:ind w:left="268" w:hanging="166"/>
        <w:jc w:val="left"/>
      </w:pPr>
      <w:rPr>
        <w:rFonts w:hint="default"/>
        <w:spacing w:val="-2"/>
        <w:w w:val="99"/>
      </w:rPr>
    </w:lvl>
    <w:lvl w:ilvl="1" w:tplc="20C8D9BC">
      <w:numFmt w:val="bullet"/>
      <w:lvlText w:val="•"/>
      <w:lvlJc w:val="left"/>
      <w:pPr>
        <w:ind w:left="740" w:hanging="166"/>
      </w:pPr>
      <w:rPr>
        <w:rFonts w:hint="default"/>
      </w:rPr>
    </w:lvl>
    <w:lvl w:ilvl="2" w:tplc="B4BAC7EC">
      <w:numFmt w:val="bullet"/>
      <w:lvlText w:val="•"/>
      <w:lvlJc w:val="left"/>
      <w:pPr>
        <w:ind w:left="1221" w:hanging="166"/>
      </w:pPr>
      <w:rPr>
        <w:rFonts w:hint="default"/>
      </w:rPr>
    </w:lvl>
    <w:lvl w:ilvl="3" w:tplc="436278AE">
      <w:numFmt w:val="bullet"/>
      <w:lvlText w:val="•"/>
      <w:lvlJc w:val="left"/>
      <w:pPr>
        <w:ind w:left="1701" w:hanging="166"/>
      </w:pPr>
      <w:rPr>
        <w:rFonts w:hint="default"/>
      </w:rPr>
    </w:lvl>
    <w:lvl w:ilvl="4" w:tplc="47421360">
      <w:numFmt w:val="bullet"/>
      <w:lvlText w:val="•"/>
      <w:lvlJc w:val="left"/>
      <w:pPr>
        <w:ind w:left="2182" w:hanging="166"/>
      </w:pPr>
      <w:rPr>
        <w:rFonts w:hint="default"/>
      </w:rPr>
    </w:lvl>
    <w:lvl w:ilvl="5" w:tplc="A13AB9D4">
      <w:numFmt w:val="bullet"/>
      <w:lvlText w:val="•"/>
      <w:lvlJc w:val="left"/>
      <w:pPr>
        <w:ind w:left="2663" w:hanging="166"/>
      </w:pPr>
      <w:rPr>
        <w:rFonts w:hint="default"/>
      </w:rPr>
    </w:lvl>
    <w:lvl w:ilvl="6" w:tplc="7AE66898">
      <w:numFmt w:val="bullet"/>
      <w:lvlText w:val="•"/>
      <w:lvlJc w:val="left"/>
      <w:pPr>
        <w:ind w:left="3143" w:hanging="166"/>
      </w:pPr>
      <w:rPr>
        <w:rFonts w:hint="default"/>
      </w:rPr>
    </w:lvl>
    <w:lvl w:ilvl="7" w:tplc="0A5E13E0">
      <w:numFmt w:val="bullet"/>
      <w:lvlText w:val="•"/>
      <w:lvlJc w:val="left"/>
      <w:pPr>
        <w:ind w:left="3624" w:hanging="166"/>
      </w:pPr>
      <w:rPr>
        <w:rFonts w:hint="default"/>
      </w:rPr>
    </w:lvl>
    <w:lvl w:ilvl="8" w:tplc="FEA0CFB4">
      <w:numFmt w:val="bullet"/>
      <w:lvlText w:val="•"/>
      <w:lvlJc w:val="left"/>
      <w:pPr>
        <w:ind w:left="4105" w:hanging="166"/>
      </w:pPr>
      <w:rPr>
        <w:rFonts w:hint="default"/>
      </w:rPr>
    </w:lvl>
  </w:abstractNum>
  <w:abstractNum w:abstractNumId="4" w15:restartNumberingAfterBreak="0">
    <w:nsid w:val="0EC4279D"/>
    <w:multiLevelType w:val="hybridMultilevel"/>
    <w:tmpl w:val="B21EA1E8"/>
    <w:lvl w:ilvl="0" w:tplc="B54C97C8">
      <w:numFmt w:val="bullet"/>
      <w:lvlText w:val="●"/>
      <w:lvlJc w:val="left"/>
      <w:pPr>
        <w:ind w:left="494" w:hanging="176"/>
      </w:pPr>
      <w:rPr>
        <w:rFonts w:ascii="Arial" w:eastAsia="Arial" w:hAnsi="Arial" w:cs="Arial" w:hint="default"/>
        <w:b/>
        <w:bCs/>
        <w:w w:val="99"/>
        <w:sz w:val="20"/>
        <w:szCs w:val="20"/>
      </w:rPr>
    </w:lvl>
    <w:lvl w:ilvl="1" w:tplc="71681FE8">
      <w:numFmt w:val="bullet"/>
      <w:lvlText w:val="•"/>
      <w:lvlJc w:val="left"/>
      <w:pPr>
        <w:ind w:left="950" w:hanging="176"/>
      </w:pPr>
      <w:rPr>
        <w:rFonts w:hint="default"/>
      </w:rPr>
    </w:lvl>
    <w:lvl w:ilvl="2" w:tplc="6C323FC4">
      <w:numFmt w:val="bullet"/>
      <w:lvlText w:val="•"/>
      <w:lvlJc w:val="left"/>
      <w:pPr>
        <w:ind w:left="1400" w:hanging="176"/>
      </w:pPr>
      <w:rPr>
        <w:rFonts w:hint="default"/>
      </w:rPr>
    </w:lvl>
    <w:lvl w:ilvl="3" w:tplc="B4906A2C">
      <w:numFmt w:val="bullet"/>
      <w:lvlText w:val="•"/>
      <w:lvlJc w:val="left"/>
      <w:pPr>
        <w:ind w:left="1850" w:hanging="176"/>
      </w:pPr>
      <w:rPr>
        <w:rFonts w:hint="default"/>
      </w:rPr>
    </w:lvl>
    <w:lvl w:ilvl="4" w:tplc="79A4E816">
      <w:numFmt w:val="bullet"/>
      <w:lvlText w:val="•"/>
      <w:lvlJc w:val="left"/>
      <w:pPr>
        <w:ind w:left="2300" w:hanging="176"/>
      </w:pPr>
      <w:rPr>
        <w:rFonts w:hint="default"/>
      </w:rPr>
    </w:lvl>
    <w:lvl w:ilvl="5" w:tplc="4F5E2C7C">
      <w:numFmt w:val="bullet"/>
      <w:lvlText w:val="•"/>
      <w:lvlJc w:val="left"/>
      <w:pPr>
        <w:ind w:left="2750" w:hanging="176"/>
      </w:pPr>
      <w:rPr>
        <w:rFonts w:hint="default"/>
      </w:rPr>
    </w:lvl>
    <w:lvl w:ilvl="6" w:tplc="D7BA8ECC">
      <w:numFmt w:val="bullet"/>
      <w:lvlText w:val="•"/>
      <w:lvlJc w:val="left"/>
      <w:pPr>
        <w:ind w:left="3200" w:hanging="176"/>
      </w:pPr>
      <w:rPr>
        <w:rFonts w:hint="default"/>
      </w:rPr>
    </w:lvl>
    <w:lvl w:ilvl="7" w:tplc="AF6671AE">
      <w:numFmt w:val="bullet"/>
      <w:lvlText w:val="•"/>
      <w:lvlJc w:val="left"/>
      <w:pPr>
        <w:ind w:left="3651" w:hanging="176"/>
      </w:pPr>
      <w:rPr>
        <w:rFonts w:hint="default"/>
      </w:rPr>
    </w:lvl>
    <w:lvl w:ilvl="8" w:tplc="89C260E0">
      <w:numFmt w:val="bullet"/>
      <w:lvlText w:val="•"/>
      <w:lvlJc w:val="left"/>
      <w:pPr>
        <w:ind w:left="4101" w:hanging="176"/>
      </w:pPr>
      <w:rPr>
        <w:rFonts w:hint="default"/>
      </w:rPr>
    </w:lvl>
  </w:abstractNum>
  <w:abstractNum w:abstractNumId="5" w15:restartNumberingAfterBreak="0">
    <w:nsid w:val="178E4C11"/>
    <w:multiLevelType w:val="hybridMultilevel"/>
    <w:tmpl w:val="BAC4992C"/>
    <w:lvl w:ilvl="0" w:tplc="9F6EE806">
      <w:numFmt w:val="bullet"/>
      <w:lvlText w:val="●"/>
      <w:lvlJc w:val="left"/>
      <w:pPr>
        <w:ind w:left="100" w:hanging="176"/>
      </w:pPr>
      <w:rPr>
        <w:rFonts w:ascii="Arial" w:eastAsia="Arial" w:hAnsi="Arial" w:cs="Arial" w:hint="default"/>
        <w:w w:val="99"/>
        <w:sz w:val="20"/>
        <w:szCs w:val="20"/>
      </w:rPr>
    </w:lvl>
    <w:lvl w:ilvl="1" w:tplc="BF7C7458">
      <w:numFmt w:val="bullet"/>
      <w:lvlText w:val="•"/>
      <w:lvlJc w:val="left"/>
      <w:pPr>
        <w:ind w:left="601" w:hanging="176"/>
      </w:pPr>
      <w:rPr>
        <w:rFonts w:hint="default"/>
      </w:rPr>
    </w:lvl>
    <w:lvl w:ilvl="2" w:tplc="EB16499E">
      <w:numFmt w:val="bullet"/>
      <w:lvlText w:val="•"/>
      <w:lvlJc w:val="left"/>
      <w:pPr>
        <w:ind w:left="1103" w:hanging="176"/>
      </w:pPr>
      <w:rPr>
        <w:rFonts w:hint="default"/>
      </w:rPr>
    </w:lvl>
    <w:lvl w:ilvl="3" w:tplc="8D104418">
      <w:numFmt w:val="bullet"/>
      <w:lvlText w:val="•"/>
      <w:lvlJc w:val="left"/>
      <w:pPr>
        <w:ind w:left="1605" w:hanging="176"/>
      </w:pPr>
      <w:rPr>
        <w:rFonts w:hint="default"/>
      </w:rPr>
    </w:lvl>
    <w:lvl w:ilvl="4" w:tplc="B8CC1D94">
      <w:numFmt w:val="bullet"/>
      <w:lvlText w:val="•"/>
      <w:lvlJc w:val="left"/>
      <w:pPr>
        <w:ind w:left="2107" w:hanging="176"/>
      </w:pPr>
      <w:rPr>
        <w:rFonts w:hint="default"/>
      </w:rPr>
    </w:lvl>
    <w:lvl w:ilvl="5" w:tplc="31389990">
      <w:numFmt w:val="bullet"/>
      <w:lvlText w:val="•"/>
      <w:lvlJc w:val="left"/>
      <w:pPr>
        <w:ind w:left="2609" w:hanging="176"/>
      </w:pPr>
      <w:rPr>
        <w:rFonts w:hint="default"/>
      </w:rPr>
    </w:lvl>
    <w:lvl w:ilvl="6" w:tplc="D2AA50F2">
      <w:numFmt w:val="bullet"/>
      <w:lvlText w:val="•"/>
      <w:lvlJc w:val="left"/>
      <w:pPr>
        <w:ind w:left="3111" w:hanging="176"/>
      </w:pPr>
      <w:rPr>
        <w:rFonts w:hint="default"/>
      </w:rPr>
    </w:lvl>
    <w:lvl w:ilvl="7" w:tplc="EB805372">
      <w:numFmt w:val="bullet"/>
      <w:lvlText w:val="•"/>
      <w:lvlJc w:val="left"/>
      <w:pPr>
        <w:ind w:left="3613" w:hanging="176"/>
      </w:pPr>
      <w:rPr>
        <w:rFonts w:hint="default"/>
      </w:rPr>
    </w:lvl>
    <w:lvl w:ilvl="8" w:tplc="A4F273DC">
      <w:numFmt w:val="bullet"/>
      <w:lvlText w:val="•"/>
      <w:lvlJc w:val="left"/>
      <w:pPr>
        <w:ind w:left="4115" w:hanging="176"/>
      </w:pPr>
      <w:rPr>
        <w:rFonts w:hint="default"/>
      </w:rPr>
    </w:lvl>
  </w:abstractNum>
  <w:abstractNum w:abstractNumId="6" w15:restartNumberingAfterBreak="0">
    <w:nsid w:val="17F54A74"/>
    <w:multiLevelType w:val="multilevel"/>
    <w:tmpl w:val="7B446842"/>
    <w:lvl w:ilvl="0">
      <w:start w:val="5"/>
      <w:numFmt w:val="lowerLetter"/>
      <w:lvlText w:val="%1"/>
      <w:lvlJc w:val="left"/>
      <w:pPr>
        <w:ind w:left="380" w:hanging="278"/>
        <w:jc w:val="left"/>
      </w:pPr>
      <w:rPr>
        <w:rFonts w:hint="default"/>
      </w:rPr>
    </w:lvl>
    <w:lvl w:ilvl="1">
      <w:start w:val="7"/>
      <w:numFmt w:val="lowerLetter"/>
      <w:lvlText w:val="%1.%2"/>
      <w:lvlJc w:val="left"/>
      <w:pPr>
        <w:ind w:left="380" w:hanging="278"/>
        <w:jc w:val="left"/>
      </w:pPr>
      <w:rPr>
        <w:rFonts w:ascii="Arial" w:eastAsia="Arial" w:hAnsi="Arial" w:cs="Arial" w:hint="default"/>
        <w:spacing w:val="-1"/>
        <w:w w:val="99"/>
        <w:sz w:val="20"/>
        <w:szCs w:val="20"/>
      </w:rPr>
    </w:lvl>
    <w:lvl w:ilvl="2">
      <w:numFmt w:val="bullet"/>
      <w:lvlText w:val=""/>
      <w:lvlJc w:val="left"/>
      <w:pPr>
        <w:ind w:left="823" w:hanging="360"/>
      </w:pPr>
      <w:rPr>
        <w:rFonts w:ascii="Symbol" w:eastAsia="Symbol" w:hAnsi="Symbol" w:cs="Symbol" w:hint="default"/>
        <w:w w:val="99"/>
        <w:sz w:val="20"/>
        <w:szCs w:val="20"/>
      </w:rPr>
    </w:lvl>
    <w:lvl w:ilvl="3">
      <w:numFmt w:val="bullet"/>
      <w:lvlText w:val="•"/>
      <w:lvlJc w:val="left"/>
      <w:pPr>
        <w:ind w:left="1768" w:hanging="360"/>
      </w:pPr>
      <w:rPr>
        <w:rFonts w:hint="default"/>
      </w:rPr>
    </w:lvl>
    <w:lvl w:ilvl="4">
      <w:numFmt w:val="bullet"/>
      <w:lvlText w:val="•"/>
      <w:lvlJc w:val="left"/>
      <w:pPr>
        <w:ind w:left="2243" w:hanging="360"/>
      </w:pPr>
      <w:rPr>
        <w:rFonts w:hint="default"/>
      </w:rPr>
    </w:lvl>
    <w:lvl w:ilvl="5">
      <w:numFmt w:val="bullet"/>
      <w:lvlText w:val="•"/>
      <w:lvlJc w:val="left"/>
      <w:pPr>
        <w:ind w:left="2717" w:hanging="360"/>
      </w:pPr>
      <w:rPr>
        <w:rFonts w:hint="default"/>
      </w:rPr>
    </w:lvl>
    <w:lvl w:ilvl="6">
      <w:numFmt w:val="bullet"/>
      <w:lvlText w:val="•"/>
      <w:lvlJc w:val="left"/>
      <w:pPr>
        <w:ind w:left="3192" w:hanging="360"/>
      </w:pPr>
      <w:rPr>
        <w:rFonts w:hint="default"/>
      </w:rPr>
    </w:lvl>
    <w:lvl w:ilvl="7">
      <w:numFmt w:val="bullet"/>
      <w:lvlText w:val="•"/>
      <w:lvlJc w:val="left"/>
      <w:pPr>
        <w:ind w:left="3666" w:hanging="360"/>
      </w:pPr>
      <w:rPr>
        <w:rFonts w:hint="default"/>
      </w:rPr>
    </w:lvl>
    <w:lvl w:ilvl="8">
      <w:numFmt w:val="bullet"/>
      <w:lvlText w:val="•"/>
      <w:lvlJc w:val="left"/>
      <w:pPr>
        <w:ind w:left="4141" w:hanging="360"/>
      </w:pPr>
      <w:rPr>
        <w:rFonts w:hint="default"/>
      </w:rPr>
    </w:lvl>
  </w:abstractNum>
  <w:abstractNum w:abstractNumId="7" w15:restartNumberingAfterBreak="0">
    <w:nsid w:val="1DA9026C"/>
    <w:multiLevelType w:val="hybridMultilevel"/>
    <w:tmpl w:val="253028E0"/>
    <w:lvl w:ilvl="0" w:tplc="87D8E498">
      <w:start w:val="1"/>
      <w:numFmt w:val="lowerRoman"/>
      <w:lvlText w:val="%1)"/>
      <w:lvlJc w:val="left"/>
      <w:pPr>
        <w:ind w:left="103" w:hanging="221"/>
        <w:jc w:val="left"/>
      </w:pPr>
      <w:rPr>
        <w:rFonts w:ascii="Arial" w:eastAsia="Arial" w:hAnsi="Arial" w:cs="Arial" w:hint="default"/>
        <w:spacing w:val="-2"/>
        <w:w w:val="99"/>
        <w:sz w:val="20"/>
        <w:szCs w:val="20"/>
      </w:rPr>
    </w:lvl>
    <w:lvl w:ilvl="1" w:tplc="4E4873A6">
      <w:numFmt w:val="bullet"/>
      <w:lvlText w:val="•"/>
      <w:lvlJc w:val="left"/>
      <w:pPr>
        <w:ind w:left="599" w:hanging="221"/>
      </w:pPr>
      <w:rPr>
        <w:rFonts w:hint="default"/>
      </w:rPr>
    </w:lvl>
    <w:lvl w:ilvl="2" w:tplc="2C8A378E">
      <w:numFmt w:val="bullet"/>
      <w:lvlText w:val="•"/>
      <w:lvlJc w:val="left"/>
      <w:pPr>
        <w:ind w:left="1098" w:hanging="221"/>
      </w:pPr>
      <w:rPr>
        <w:rFonts w:hint="default"/>
      </w:rPr>
    </w:lvl>
    <w:lvl w:ilvl="3" w:tplc="D234B658">
      <w:numFmt w:val="bullet"/>
      <w:lvlText w:val="•"/>
      <w:lvlJc w:val="left"/>
      <w:pPr>
        <w:ind w:left="1597" w:hanging="221"/>
      </w:pPr>
      <w:rPr>
        <w:rFonts w:hint="default"/>
      </w:rPr>
    </w:lvl>
    <w:lvl w:ilvl="4" w:tplc="003C7A52">
      <w:numFmt w:val="bullet"/>
      <w:lvlText w:val="•"/>
      <w:lvlJc w:val="left"/>
      <w:pPr>
        <w:ind w:left="2096" w:hanging="221"/>
      </w:pPr>
      <w:rPr>
        <w:rFonts w:hint="default"/>
      </w:rPr>
    </w:lvl>
    <w:lvl w:ilvl="5" w:tplc="3E105FE0">
      <w:numFmt w:val="bullet"/>
      <w:lvlText w:val="•"/>
      <w:lvlJc w:val="left"/>
      <w:pPr>
        <w:ind w:left="2595" w:hanging="221"/>
      </w:pPr>
      <w:rPr>
        <w:rFonts w:hint="default"/>
      </w:rPr>
    </w:lvl>
    <w:lvl w:ilvl="6" w:tplc="724A1E6C">
      <w:numFmt w:val="bullet"/>
      <w:lvlText w:val="•"/>
      <w:lvlJc w:val="left"/>
      <w:pPr>
        <w:ind w:left="3094" w:hanging="221"/>
      </w:pPr>
      <w:rPr>
        <w:rFonts w:hint="default"/>
      </w:rPr>
    </w:lvl>
    <w:lvl w:ilvl="7" w:tplc="8402E2FC">
      <w:numFmt w:val="bullet"/>
      <w:lvlText w:val="•"/>
      <w:lvlJc w:val="left"/>
      <w:pPr>
        <w:ind w:left="3593" w:hanging="221"/>
      </w:pPr>
      <w:rPr>
        <w:rFonts w:hint="default"/>
      </w:rPr>
    </w:lvl>
    <w:lvl w:ilvl="8" w:tplc="94E473A8">
      <w:numFmt w:val="bullet"/>
      <w:lvlText w:val="•"/>
      <w:lvlJc w:val="left"/>
      <w:pPr>
        <w:ind w:left="4092" w:hanging="221"/>
      </w:pPr>
      <w:rPr>
        <w:rFonts w:hint="default"/>
      </w:rPr>
    </w:lvl>
  </w:abstractNum>
  <w:abstractNum w:abstractNumId="8" w15:restartNumberingAfterBreak="0">
    <w:nsid w:val="1E9B4F74"/>
    <w:multiLevelType w:val="hybridMultilevel"/>
    <w:tmpl w:val="A5FA0980"/>
    <w:lvl w:ilvl="0" w:tplc="F858F1FA">
      <w:numFmt w:val="bullet"/>
      <w:lvlText w:val="●"/>
      <w:lvlJc w:val="left"/>
      <w:pPr>
        <w:ind w:left="103" w:hanging="176"/>
      </w:pPr>
      <w:rPr>
        <w:rFonts w:ascii="Arial" w:eastAsia="Arial" w:hAnsi="Arial" w:cs="Arial" w:hint="default"/>
        <w:b/>
        <w:bCs/>
        <w:w w:val="99"/>
        <w:sz w:val="20"/>
        <w:szCs w:val="20"/>
      </w:rPr>
    </w:lvl>
    <w:lvl w:ilvl="1" w:tplc="A90CE3D8">
      <w:numFmt w:val="bullet"/>
      <w:lvlText w:val="•"/>
      <w:lvlJc w:val="left"/>
      <w:pPr>
        <w:ind w:left="599" w:hanging="176"/>
      </w:pPr>
      <w:rPr>
        <w:rFonts w:hint="default"/>
      </w:rPr>
    </w:lvl>
    <w:lvl w:ilvl="2" w:tplc="9268233A">
      <w:numFmt w:val="bullet"/>
      <w:lvlText w:val="•"/>
      <w:lvlJc w:val="left"/>
      <w:pPr>
        <w:ind w:left="1098" w:hanging="176"/>
      </w:pPr>
      <w:rPr>
        <w:rFonts w:hint="default"/>
      </w:rPr>
    </w:lvl>
    <w:lvl w:ilvl="3" w:tplc="C8026996">
      <w:numFmt w:val="bullet"/>
      <w:lvlText w:val="•"/>
      <w:lvlJc w:val="left"/>
      <w:pPr>
        <w:ind w:left="1597" w:hanging="176"/>
      </w:pPr>
      <w:rPr>
        <w:rFonts w:hint="default"/>
      </w:rPr>
    </w:lvl>
    <w:lvl w:ilvl="4" w:tplc="053E9468">
      <w:numFmt w:val="bullet"/>
      <w:lvlText w:val="•"/>
      <w:lvlJc w:val="left"/>
      <w:pPr>
        <w:ind w:left="2096" w:hanging="176"/>
      </w:pPr>
      <w:rPr>
        <w:rFonts w:hint="default"/>
      </w:rPr>
    </w:lvl>
    <w:lvl w:ilvl="5" w:tplc="E756914E">
      <w:numFmt w:val="bullet"/>
      <w:lvlText w:val="•"/>
      <w:lvlJc w:val="left"/>
      <w:pPr>
        <w:ind w:left="2595" w:hanging="176"/>
      </w:pPr>
      <w:rPr>
        <w:rFonts w:hint="default"/>
      </w:rPr>
    </w:lvl>
    <w:lvl w:ilvl="6" w:tplc="FC28339A">
      <w:numFmt w:val="bullet"/>
      <w:lvlText w:val="•"/>
      <w:lvlJc w:val="left"/>
      <w:pPr>
        <w:ind w:left="3094" w:hanging="176"/>
      </w:pPr>
      <w:rPr>
        <w:rFonts w:hint="default"/>
      </w:rPr>
    </w:lvl>
    <w:lvl w:ilvl="7" w:tplc="E6EEE18E">
      <w:numFmt w:val="bullet"/>
      <w:lvlText w:val="•"/>
      <w:lvlJc w:val="left"/>
      <w:pPr>
        <w:ind w:left="3593" w:hanging="176"/>
      </w:pPr>
      <w:rPr>
        <w:rFonts w:hint="default"/>
      </w:rPr>
    </w:lvl>
    <w:lvl w:ilvl="8" w:tplc="AEC4012C">
      <w:numFmt w:val="bullet"/>
      <w:lvlText w:val="•"/>
      <w:lvlJc w:val="left"/>
      <w:pPr>
        <w:ind w:left="4092" w:hanging="176"/>
      </w:pPr>
      <w:rPr>
        <w:rFonts w:hint="default"/>
      </w:rPr>
    </w:lvl>
  </w:abstractNum>
  <w:abstractNum w:abstractNumId="9" w15:restartNumberingAfterBreak="0">
    <w:nsid w:val="240F0684"/>
    <w:multiLevelType w:val="hybridMultilevel"/>
    <w:tmpl w:val="428AF812"/>
    <w:lvl w:ilvl="0" w:tplc="4C5E1B7C">
      <w:numFmt w:val="bullet"/>
      <w:lvlText w:val=""/>
      <w:lvlJc w:val="left"/>
      <w:pPr>
        <w:ind w:left="494" w:hanging="241"/>
      </w:pPr>
      <w:rPr>
        <w:rFonts w:ascii="Symbol" w:eastAsia="Symbol" w:hAnsi="Symbol" w:cs="Symbol" w:hint="default"/>
        <w:w w:val="99"/>
        <w:sz w:val="20"/>
        <w:szCs w:val="20"/>
      </w:rPr>
    </w:lvl>
    <w:lvl w:ilvl="1" w:tplc="A4BA2064">
      <w:numFmt w:val="bullet"/>
      <w:lvlText w:val="•"/>
      <w:lvlJc w:val="left"/>
      <w:pPr>
        <w:ind w:left="959" w:hanging="241"/>
      </w:pPr>
      <w:rPr>
        <w:rFonts w:hint="default"/>
      </w:rPr>
    </w:lvl>
    <w:lvl w:ilvl="2" w:tplc="114C116A">
      <w:numFmt w:val="bullet"/>
      <w:lvlText w:val="•"/>
      <w:lvlJc w:val="left"/>
      <w:pPr>
        <w:ind w:left="1418" w:hanging="241"/>
      </w:pPr>
      <w:rPr>
        <w:rFonts w:hint="default"/>
      </w:rPr>
    </w:lvl>
    <w:lvl w:ilvl="3" w:tplc="69E6FF16">
      <w:numFmt w:val="bullet"/>
      <w:lvlText w:val="•"/>
      <w:lvlJc w:val="left"/>
      <w:pPr>
        <w:ind w:left="1877" w:hanging="241"/>
      </w:pPr>
      <w:rPr>
        <w:rFonts w:hint="default"/>
      </w:rPr>
    </w:lvl>
    <w:lvl w:ilvl="4" w:tplc="AA948F52">
      <w:numFmt w:val="bullet"/>
      <w:lvlText w:val="•"/>
      <w:lvlJc w:val="left"/>
      <w:pPr>
        <w:ind w:left="2336" w:hanging="241"/>
      </w:pPr>
      <w:rPr>
        <w:rFonts w:hint="default"/>
      </w:rPr>
    </w:lvl>
    <w:lvl w:ilvl="5" w:tplc="C0620FF0">
      <w:numFmt w:val="bullet"/>
      <w:lvlText w:val="•"/>
      <w:lvlJc w:val="left"/>
      <w:pPr>
        <w:ind w:left="2795" w:hanging="241"/>
      </w:pPr>
      <w:rPr>
        <w:rFonts w:hint="default"/>
      </w:rPr>
    </w:lvl>
    <w:lvl w:ilvl="6" w:tplc="D6062C58">
      <w:numFmt w:val="bullet"/>
      <w:lvlText w:val="•"/>
      <w:lvlJc w:val="left"/>
      <w:pPr>
        <w:ind w:left="3254" w:hanging="241"/>
      </w:pPr>
      <w:rPr>
        <w:rFonts w:hint="default"/>
      </w:rPr>
    </w:lvl>
    <w:lvl w:ilvl="7" w:tplc="9B4C3332">
      <w:numFmt w:val="bullet"/>
      <w:lvlText w:val="•"/>
      <w:lvlJc w:val="left"/>
      <w:pPr>
        <w:ind w:left="3713" w:hanging="241"/>
      </w:pPr>
      <w:rPr>
        <w:rFonts w:hint="default"/>
      </w:rPr>
    </w:lvl>
    <w:lvl w:ilvl="8" w:tplc="89A2820C">
      <w:numFmt w:val="bullet"/>
      <w:lvlText w:val="•"/>
      <w:lvlJc w:val="left"/>
      <w:pPr>
        <w:ind w:left="4172" w:hanging="241"/>
      </w:pPr>
      <w:rPr>
        <w:rFonts w:hint="default"/>
      </w:rPr>
    </w:lvl>
  </w:abstractNum>
  <w:abstractNum w:abstractNumId="10" w15:restartNumberingAfterBreak="0">
    <w:nsid w:val="265539FF"/>
    <w:multiLevelType w:val="hybridMultilevel"/>
    <w:tmpl w:val="541AD5EC"/>
    <w:lvl w:ilvl="0" w:tplc="51349302">
      <w:numFmt w:val="bullet"/>
      <w:lvlText w:val="●"/>
      <w:lvlJc w:val="left"/>
      <w:pPr>
        <w:ind w:left="103" w:hanging="176"/>
      </w:pPr>
      <w:rPr>
        <w:rFonts w:ascii="Arial" w:eastAsia="Arial" w:hAnsi="Arial" w:cs="Arial" w:hint="default"/>
        <w:w w:val="99"/>
        <w:sz w:val="20"/>
        <w:szCs w:val="20"/>
      </w:rPr>
    </w:lvl>
    <w:lvl w:ilvl="1" w:tplc="5074F7E6">
      <w:numFmt w:val="bullet"/>
      <w:lvlText w:val="•"/>
      <w:lvlJc w:val="left"/>
      <w:pPr>
        <w:ind w:left="596" w:hanging="176"/>
      </w:pPr>
      <w:rPr>
        <w:rFonts w:hint="default"/>
      </w:rPr>
    </w:lvl>
    <w:lvl w:ilvl="2" w:tplc="CA303684">
      <w:numFmt w:val="bullet"/>
      <w:lvlText w:val="•"/>
      <w:lvlJc w:val="left"/>
      <w:pPr>
        <w:ind w:left="1093" w:hanging="176"/>
      </w:pPr>
      <w:rPr>
        <w:rFonts w:hint="default"/>
      </w:rPr>
    </w:lvl>
    <w:lvl w:ilvl="3" w:tplc="D2941F38">
      <w:numFmt w:val="bullet"/>
      <w:lvlText w:val="•"/>
      <w:lvlJc w:val="left"/>
      <w:pPr>
        <w:ind w:left="1589" w:hanging="176"/>
      </w:pPr>
      <w:rPr>
        <w:rFonts w:hint="default"/>
      </w:rPr>
    </w:lvl>
    <w:lvl w:ilvl="4" w:tplc="279A8694">
      <w:numFmt w:val="bullet"/>
      <w:lvlText w:val="•"/>
      <w:lvlJc w:val="left"/>
      <w:pPr>
        <w:ind w:left="2086" w:hanging="176"/>
      </w:pPr>
      <w:rPr>
        <w:rFonts w:hint="default"/>
      </w:rPr>
    </w:lvl>
    <w:lvl w:ilvl="5" w:tplc="80C820A0">
      <w:numFmt w:val="bullet"/>
      <w:lvlText w:val="•"/>
      <w:lvlJc w:val="left"/>
      <w:pPr>
        <w:ind w:left="2583" w:hanging="176"/>
      </w:pPr>
      <w:rPr>
        <w:rFonts w:hint="default"/>
      </w:rPr>
    </w:lvl>
    <w:lvl w:ilvl="6" w:tplc="E12A92C0">
      <w:numFmt w:val="bullet"/>
      <w:lvlText w:val="•"/>
      <w:lvlJc w:val="left"/>
      <w:pPr>
        <w:ind w:left="3079" w:hanging="176"/>
      </w:pPr>
      <w:rPr>
        <w:rFonts w:hint="default"/>
      </w:rPr>
    </w:lvl>
    <w:lvl w:ilvl="7" w:tplc="364E9D1E">
      <w:numFmt w:val="bullet"/>
      <w:lvlText w:val="•"/>
      <w:lvlJc w:val="left"/>
      <w:pPr>
        <w:ind w:left="3576" w:hanging="176"/>
      </w:pPr>
      <w:rPr>
        <w:rFonts w:hint="default"/>
      </w:rPr>
    </w:lvl>
    <w:lvl w:ilvl="8" w:tplc="05B436A0">
      <w:numFmt w:val="bullet"/>
      <w:lvlText w:val="•"/>
      <w:lvlJc w:val="left"/>
      <w:pPr>
        <w:ind w:left="4073" w:hanging="176"/>
      </w:pPr>
      <w:rPr>
        <w:rFonts w:hint="default"/>
      </w:rPr>
    </w:lvl>
  </w:abstractNum>
  <w:abstractNum w:abstractNumId="11" w15:restartNumberingAfterBreak="0">
    <w:nsid w:val="27DE1A72"/>
    <w:multiLevelType w:val="hybridMultilevel"/>
    <w:tmpl w:val="8518841A"/>
    <w:lvl w:ilvl="0" w:tplc="832E25B4">
      <w:numFmt w:val="bullet"/>
      <w:lvlText w:val="●"/>
      <w:lvlJc w:val="left"/>
      <w:pPr>
        <w:ind w:left="103" w:hanging="176"/>
      </w:pPr>
      <w:rPr>
        <w:rFonts w:ascii="Arial" w:eastAsia="Arial" w:hAnsi="Arial" w:cs="Arial" w:hint="default"/>
        <w:w w:val="99"/>
        <w:sz w:val="20"/>
        <w:szCs w:val="20"/>
      </w:rPr>
    </w:lvl>
    <w:lvl w:ilvl="1" w:tplc="F0F80442">
      <w:numFmt w:val="bullet"/>
      <w:lvlText w:val="•"/>
      <w:lvlJc w:val="left"/>
      <w:pPr>
        <w:ind w:left="599" w:hanging="176"/>
      </w:pPr>
      <w:rPr>
        <w:rFonts w:hint="default"/>
      </w:rPr>
    </w:lvl>
    <w:lvl w:ilvl="2" w:tplc="C9767168">
      <w:numFmt w:val="bullet"/>
      <w:lvlText w:val="•"/>
      <w:lvlJc w:val="left"/>
      <w:pPr>
        <w:ind w:left="1098" w:hanging="176"/>
      </w:pPr>
      <w:rPr>
        <w:rFonts w:hint="default"/>
      </w:rPr>
    </w:lvl>
    <w:lvl w:ilvl="3" w:tplc="3AC022AA">
      <w:numFmt w:val="bullet"/>
      <w:lvlText w:val="•"/>
      <w:lvlJc w:val="left"/>
      <w:pPr>
        <w:ind w:left="1597" w:hanging="176"/>
      </w:pPr>
      <w:rPr>
        <w:rFonts w:hint="default"/>
      </w:rPr>
    </w:lvl>
    <w:lvl w:ilvl="4" w:tplc="54C2E974">
      <w:numFmt w:val="bullet"/>
      <w:lvlText w:val="•"/>
      <w:lvlJc w:val="left"/>
      <w:pPr>
        <w:ind w:left="2096" w:hanging="176"/>
      </w:pPr>
      <w:rPr>
        <w:rFonts w:hint="default"/>
      </w:rPr>
    </w:lvl>
    <w:lvl w:ilvl="5" w:tplc="87BEFFCA">
      <w:numFmt w:val="bullet"/>
      <w:lvlText w:val="•"/>
      <w:lvlJc w:val="left"/>
      <w:pPr>
        <w:ind w:left="2595" w:hanging="176"/>
      </w:pPr>
      <w:rPr>
        <w:rFonts w:hint="default"/>
      </w:rPr>
    </w:lvl>
    <w:lvl w:ilvl="6" w:tplc="AAD2AA5C">
      <w:numFmt w:val="bullet"/>
      <w:lvlText w:val="•"/>
      <w:lvlJc w:val="left"/>
      <w:pPr>
        <w:ind w:left="3094" w:hanging="176"/>
      </w:pPr>
      <w:rPr>
        <w:rFonts w:hint="default"/>
      </w:rPr>
    </w:lvl>
    <w:lvl w:ilvl="7" w:tplc="0512EFF4">
      <w:numFmt w:val="bullet"/>
      <w:lvlText w:val="•"/>
      <w:lvlJc w:val="left"/>
      <w:pPr>
        <w:ind w:left="3593" w:hanging="176"/>
      </w:pPr>
      <w:rPr>
        <w:rFonts w:hint="default"/>
      </w:rPr>
    </w:lvl>
    <w:lvl w:ilvl="8" w:tplc="117415D4">
      <w:numFmt w:val="bullet"/>
      <w:lvlText w:val="•"/>
      <w:lvlJc w:val="left"/>
      <w:pPr>
        <w:ind w:left="4092" w:hanging="176"/>
      </w:pPr>
      <w:rPr>
        <w:rFonts w:hint="default"/>
      </w:rPr>
    </w:lvl>
  </w:abstractNum>
  <w:abstractNum w:abstractNumId="12" w15:restartNumberingAfterBreak="0">
    <w:nsid w:val="2AC044E3"/>
    <w:multiLevelType w:val="hybridMultilevel"/>
    <w:tmpl w:val="F5F07F0A"/>
    <w:lvl w:ilvl="0" w:tplc="2E8C23F6">
      <w:start w:val="1"/>
      <w:numFmt w:val="lowerRoman"/>
      <w:lvlText w:val="%1)"/>
      <w:lvlJc w:val="left"/>
      <w:pPr>
        <w:ind w:left="103" w:hanging="166"/>
        <w:jc w:val="left"/>
      </w:pPr>
      <w:rPr>
        <w:rFonts w:ascii="Arial" w:eastAsia="Arial" w:hAnsi="Arial" w:cs="Arial" w:hint="default"/>
        <w:spacing w:val="-2"/>
        <w:w w:val="99"/>
        <w:sz w:val="20"/>
        <w:szCs w:val="20"/>
      </w:rPr>
    </w:lvl>
    <w:lvl w:ilvl="1" w:tplc="E9C4AA7C">
      <w:numFmt w:val="bullet"/>
      <w:lvlText w:val="•"/>
      <w:lvlJc w:val="left"/>
      <w:pPr>
        <w:ind w:left="596" w:hanging="166"/>
      </w:pPr>
      <w:rPr>
        <w:rFonts w:hint="default"/>
      </w:rPr>
    </w:lvl>
    <w:lvl w:ilvl="2" w:tplc="DA045CFE">
      <w:numFmt w:val="bullet"/>
      <w:lvlText w:val="•"/>
      <w:lvlJc w:val="left"/>
      <w:pPr>
        <w:ind w:left="1093" w:hanging="166"/>
      </w:pPr>
      <w:rPr>
        <w:rFonts w:hint="default"/>
      </w:rPr>
    </w:lvl>
    <w:lvl w:ilvl="3" w:tplc="D7CE9748">
      <w:numFmt w:val="bullet"/>
      <w:lvlText w:val="•"/>
      <w:lvlJc w:val="left"/>
      <w:pPr>
        <w:ind w:left="1589" w:hanging="166"/>
      </w:pPr>
      <w:rPr>
        <w:rFonts w:hint="default"/>
      </w:rPr>
    </w:lvl>
    <w:lvl w:ilvl="4" w:tplc="51BE4AB0">
      <w:numFmt w:val="bullet"/>
      <w:lvlText w:val="•"/>
      <w:lvlJc w:val="left"/>
      <w:pPr>
        <w:ind w:left="2086" w:hanging="166"/>
      </w:pPr>
      <w:rPr>
        <w:rFonts w:hint="default"/>
      </w:rPr>
    </w:lvl>
    <w:lvl w:ilvl="5" w:tplc="CDFCDBEC">
      <w:numFmt w:val="bullet"/>
      <w:lvlText w:val="•"/>
      <w:lvlJc w:val="left"/>
      <w:pPr>
        <w:ind w:left="2583" w:hanging="166"/>
      </w:pPr>
      <w:rPr>
        <w:rFonts w:hint="default"/>
      </w:rPr>
    </w:lvl>
    <w:lvl w:ilvl="6" w:tplc="881C1710">
      <w:numFmt w:val="bullet"/>
      <w:lvlText w:val="•"/>
      <w:lvlJc w:val="left"/>
      <w:pPr>
        <w:ind w:left="3079" w:hanging="166"/>
      </w:pPr>
      <w:rPr>
        <w:rFonts w:hint="default"/>
      </w:rPr>
    </w:lvl>
    <w:lvl w:ilvl="7" w:tplc="18EEC6E6">
      <w:numFmt w:val="bullet"/>
      <w:lvlText w:val="•"/>
      <w:lvlJc w:val="left"/>
      <w:pPr>
        <w:ind w:left="3576" w:hanging="166"/>
      </w:pPr>
      <w:rPr>
        <w:rFonts w:hint="default"/>
      </w:rPr>
    </w:lvl>
    <w:lvl w:ilvl="8" w:tplc="F89E6664">
      <w:numFmt w:val="bullet"/>
      <w:lvlText w:val="•"/>
      <w:lvlJc w:val="left"/>
      <w:pPr>
        <w:ind w:left="4073" w:hanging="166"/>
      </w:pPr>
      <w:rPr>
        <w:rFonts w:hint="default"/>
      </w:rPr>
    </w:lvl>
  </w:abstractNum>
  <w:abstractNum w:abstractNumId="13" w15:restartNumberingAfterBreak="0">
    <w:nsid w:val="2B6B5DA3"/>
    <w:multiLevelType w:val="hybridMultilevel"/>
    <w:tmpl w:val="FEEE82CC"/>
    <w:lvl w:ilvl="0" w:tplc="2DA80B8A">
      <w:start w:val="1"/>
      <w:numFmt w:val="lowerRoman"/>
      <w:lvlText w:val="%1)"/>
      <w:lvlJc w:val="left"/>
      <w:pPr>
        <w:ind w:left="103" w:hanging="166"/>
        <w:jc w:val="left"/>
      </w:pPr>
      <w:rPr>
        <w:rFonts w:ascii="Arial" w:eastAsia="Arial" w:hAnsi="Arial" w:cs="Arial" w:hint="default"/>
        <w:spacing w:val="-2"/>
        <w:w w:val="99"/>
        <w:sz w:val="20"/>
        <w:szCs w:val="20"/>
      </w:rPr>
    </w:lvl>
    <w:lvl w:ilvl="1" w:tplc="0EB4582E">
      <w:numFmt w:val="bullet"/>
      <w:lvlText w:val="•"/>
      <w:lvlJc w:val="left"/>
      <w:pPr>
        <w:ind w:left="596" w:hanging="166"/>
      </w:pPr>
      <w:rPr>
        <w:rFonts w:hint="default"/>
      </w:rPr>
    </w:lvl>
    <w:lvl w:ilvl="2" w:tplc="3984DC32">
      <w:numFmt w:val="bullet"/>
      <w:lvlText w:val="•"/>
      <w:lvlJc w:val="left"/>
      <w:pPr>
        <w:ind w:left="1093" w:hanging="166"/>
      </w:pPr>
      <w:rPr>
        <w:rFonts w:hint="default"/>
      </w:rPr>
    </w:lvl>
    <w:lvl w:ilvl="3" w:tplc="1B82C362">
      <w:numFmt w:val="bullet"/>
      <w:lvlText w:val="•"/>
      <w:lvlJc w:val="left"/>
      <w:pPr>
        <w:ind w:left="1589" w:hanging="166"/>
      </w:pPr>
      <w:rPr>
        <w:rFonts w:hint="default"/>
      </w:rPr>
    </w:lvl>
    <w:lvl w:ilvl="4" w:tplc="F86C078C">
      <w:numFmt w:val="bullet"/>
      <w:lvlText w:val="•"/>
      <w:lvlJc w:val="left"/>
      <w:pPr>
        <w:ind w:left="2086" w:hanging="166"/>
      </w:pPr>
      <w:rPr>
        <w:rFonts w:hint="default"/>
      </w:rPr>
    </w:lvl>
    <w:lvl w:ilvl="5" w:tplc="D862A206">
      <w:numFmt w:val="bullet"/>
      <w:lvlText w:val="•"/>
      <w:lvlJc w:val="left"/>
      <w:pPr>
        <w:ind w:left="2583" w:hanging="166"/>
      </w:pPr>
      <w:rPr>
        <w:rFonts w:hint="default"/>
      </w:rPr>
    </w:lvl>
    <w:lvl w:ilvl="6" w:tplc="3BB4DF84">
      <w:numFmt w:val="bullet"/>
      <w:lvlText w:val="•"/>
      <w:lvlJc w:val="left"/>
      <w:pPr>
        <w:ind w:left="3079" w:hanging="166"/>
      </w:pPr>
      <w:rPr>
        <w:rFonts w:hint="default"/>
      </w:rPr>
    </w:lvl>
    <w:lvl w:ilvl="7" w:tplc="70BA007E">
      <w:numFmt w:val="bullet"/>
      <w:lvlText w:val="•"/>
      <w:lvlJc w:val="left"/>
      <w:pPr>
        <w:ind w:left="3576" w:hanging="166"/>
      </w:pPr>
      <w:rPr>
        <w:rFonts w:hint="default"/>
      </w:rPr>
    </w:lvl>
    <w:lvl w:ilvl="8" w:tplc="245EB1CC">
      <w:numFmt w:val="bullet"/>
      <w:lvlText w:val="•"/>
      <w:lvlJc w:val="left"/>
      <w:pPr>
        <w:ind w:left="4073" w:hanging="166"/>
      </w:pPr>
      <w:rPr>
        <w:rFonts w:hint="default"/>
      </w:rPr>
    </w:lvl>
  </w:abstractNum>
  <w:abstractNum w:abstractNumId="14" w15:restartNumberingAfterBreak="0">
    <w:nsid w:val="2C684081"/>
    <w:multiLevelType w:val="hybridMultilevel"/>
    <w:tmpl w:val="9BF20DE8"/>
    <w:lvl w:ilvl="0" w:tplc="F8BCFECE">
      <w:numFmt w:val="bullet"/>
      <w:lvlText w:val="●"/>
      <w:lvlJc w:val="left"/>
      <w:pPr>
        <w:ind w:left="100" w:hanging="176"/>
      </w:pPr>
      <w:rPr>
        <w:rFonts w:ascii="Arial" w:eastAsia="Arial" w:hAnsi="Arial" w:cs="Arial" w:hint="default"/>
        <w:w w:val="99"/>
        <w:sz w:val="20"/>
        <w:szCs w:val="20"/>
      </w:rPr>
    </w:lvl>
    <w:lvl w:ilvl="1" w:tplc="AF3C0422">
      <w:numFmt w:val="bullet"/>
      <w:lvlText w:val="•"/>
      <w:lvlJc w:val="left"/>
      <w:pPr>
        <w:ind w:left="601" w:hanging="176"/>
      </w:pPr>
      <w:rPr>
        <w:rFonts w:hint="default"/>
      </w:rPr>
    </w:lvl>
    <w:lvl w:ilvl="2" w:tplc="E8827852">
      <w:numFmt w:val="bullet"/>
      <w:lvlText w:val="•"/>
      <w:lvlJc w:val="left"/>
      <w:pPr>
        <w:ind w:left="1103" w:hanging="176"/>
      </w:pPr>
      <w:rPr>
        <w:rFonts w:hint="default"/>
      </w:rPr>
    </w:lvl>
    <w:lvl w:ilvl="3" w:tplc="7C38113A">
      <w:numFmt w:val="bullet"/>
      <w:lvlText w:val="•"/>
      <w:lvlJc w:val="left"/>
      <w:pPr>
        <w:ind w:left="1605" w:hanging="176"/>
      </w:pPr>
      <w:rPr>
        <w:rFonts w:hint="default"/>
      </w:rPr>
    </w:lvl>
    <w:lvl w:ilvl="4" w:tplc="25BCE1E0">
      <w:numFmt w:val="bullet"/>
      <w:lvlText w:val="•"/>
      <w:lvlJc w:val="left"/>
      <w:pPr>
        <w:ind w:left="2107" w:hanging="176"/>
      </w:pPr>
      <w:rPr>
        <w:rFonts w:hint="default"/>
      </w:rPr>
    </w:lvl>
    <w:lvl w:ilvl="5" w:tplc="E456785A">
      <w:numFmt w:val="bullet"/>
      <w:lvlText w:val="•"/>
      <w:lvlJc w:val="left"/>
      <w:pPr>
        <w:ind w:left="2609" w:hanging="176"/>
      </w:pPr>
      <w:rPr>
        <w:rFonts w:hint="default"/>
      </w:rPr>
    </w:lvl>
    <w:lvl w:ilvl="6" w:tplc="AC7EE2F2">
      <w:numFmt w:val="bullet"/>
      <w:lvlText w:val="•"/>
      <w:lvlJc w:val="left"/>
      <w:pPr>
        <w:ind w:left="3111" w:hanging="176"/>
      </w:pPr>
      <w:rPr>
        <w:rFonts w:hint="default"/>
      </w:rPr>
    </w:lvl>
    <w:lvl w:ilvl="7" w:tplc="E1B20E5E">
      <w:numFmt w:val="bullet"/>
      <w:lvlText w:val="•"/>
      <w:lvlJc w:val="left"/>
      <w:pPr>
        <w:ind w:left="3613" w:hanging="176"/>
      </w:pPr>
      <w:rPr>
        <w:rFonts w:hint="default"/>
      </w:rPr>
    </w:lvl>
    <w:lvl w:ilvl="8" w:tplc="B3147FCE">
      <w:numFmt w:val="bullet"/>
      <w:lvlText w:val="•"/>
      <w:lvlJc w:val="left"/>
      <w:pPr>
        <w:ind w:left="4115" w:hanging="176"/>
      </w:pPr>
      <w:rPr>
        <w:rFonts w:hint="default"/>
      </w:rPr>
    </w:lvl>
  </w:abstractNum>
  <w:abstractNum w:abstractNumId="15" w15:restartNumberingAfterBreak="0">
    <w:nsid w:val="2C80699A"/>
    <w:multiLevelType w:val="hybridMultilevel"/>
    <w:tmpl w:val="0E984A7A"/>
    <w:lvl w:ilvl="0" w:tplc="906885DC">
      <w:numFmt w:val="bullet"/>
      <w:lvlText w:val="●"/>
      <w:lvlJc w:val="left"/>
      <w:pPr>
        <w:ind w:left="103" w:hanging="176"/>
      </w:pPr>
      <w:rPr>
        <w:rFonts w:ascii="Arial" w:eastAsia="Arial" w:hAnsi="Arial" w:cs="Arial" w:hint="default"/>
        <w:w w:val="99"/>
        <w:sz w:val="20"/>
        <w:szCs w:val="20"/>
      </w:rPr>
    </w:lvl>
    <w:lvl w:ilvl="1" w:tplc="B2144F96">
      <w:numFmt w:val="bullet"/>
      <w:lvlText w:val="•"/>
      <w:lvlJc w:val="left"/>
      <w:pPr>
        <w:ind w:left="599" w:hanging="176"/>
      </w:pPr>
      <w:rPr>
        <w:rFonts w:hint="default"/>
      </w:rPr>
    </w:lvl>
    <w:lvl w:ilvl="2" w:tplc="AD288B28">
      <w:numFmt w:val="bullet"/>
      <w:lvlText w:val="•"/>
      <w:lvlJc w:val="left"/>
      <w:pPr>
        <w:ind w:left="1098" w:hanging="176"/>
      </w:pPr>
      <w:rPr>
        <w:rFonts w:hint="default"/>
      </w:rPr>
    </w:lvl>
    <w:lvl w:ilvl="3" w:tplc="F252CA9E">
      <w:numFmt w:val="bullet"/>
      <w:lvlText w:val="•"/>
      <w:lvlJc w:val="left"/>
      <w:pPr>
        <w:ind w:left="1597" w:hanging="176"/>
      </w:pPr>
      <w:rPr>
        <w:rFonts w:hint="default"/>
      </w:rPr>
    </w:lvl>
    <w:lvl w:ilvl="4" w:tplc="82E88594">
      <w:numFmt w:val="bullet"/>
      <w:lvlText w:val="•"/>
      <w:lvlJc w:val="left"/>
      <w:pPr>
        <w:ind w:left="2096" w:hanging="176"/>
      </w:pPr>
      <w:rPr>
        <w:rFonts w:hint="default"/>
      </w:rPr>
    </w:lvl>
    <w:lvl w:ilvl="5" w:tplc="FEBE7FB8">
      <w:numFmt w:val="bullet"/>
      <w:lvlText w:val="•"/>
      <w:lvlJc w:val="left"/>
      <w:pPr>
        <w:ind w:left="2595" w:hanging="176"/>
      </w:pPr>
      <w:rPr>
        <w:rFonts w:hint="default"/>
      </w:rPr>
    </w:lvl>
    <w:lvl w:ilvl="6" w:tplc="243466B8">
      <w:numFmt w:val="bullet"/>
      <w:lvlText w:val="•"/>
      <w:lvlJc w:val="left"/>
      <w:pPr>
        <w:ind w:left="3094" w:hanging="176"/>
      </w:pPr>
      <w:rPr>
        <w:rFonts w:hint="default"/>
      </w:rPr>
    </w:lvl>
    <w:lvl w:ilvl="7" w:tplc="1A9C5B86">
      <w:numFmt w:val="bullet"/>
      <w:lvlText w:val="•"/>
      <w:lvlJc w:val="left"/>
      <w:pPr>
        <w:ind w:left="3593" w:hanging="176"/>
      </w:pPr>
      <w:rPr>
        <w:rFonts w:hint="default"/>
      </w:rPr>
    </w:lvl>
    <w:lvl w:ilvl="8" w:tplc="8C180040">
      <w:numFmt w:val="bullet"/>
      <w:lvlText w:val="•"/>
      <w:lvlJc w:val="left"/>
      <w:pPr>
        <w:ind w:left="4092" w:hanging="176"/>
      </w:pPr>
      <w:rPr>
        <w:rFonts w:hint="default"/>
      </w:rPr>
    </w:lvl>
  </w:abstractNum>
  <w:abstractNum w:abstractNumId="16" w15:restartNumberingAfterBreak="0">
    <w:nsid w:val="31901B47"/>
    <w:multiLevelType w:val="hybridMultilevel"/>
    <w:tmpl w:val="611CCD7C"/>
    <w:lvl w:ilvl="0" w:tplc="9B8482B8">
      <w:numFmt w:val="bullet"/>
      <w:lvlText w:val="●"/>
      <w:lvlJc w:val="left"/>
      <w:pPr>
        <w:ind w:left="275" w:hanging="176"/>
      </w:pPr>
      <w:rPr>
        <w:rFonts w:ascii="Arial" w:eastAsia="Arial" w:hAnsi="Arial" w:cs="Arial" w:hint="default"/>
        <w:w w:val="99"/>
        <w:sz w:val="20"/>
        <w:szCs w:val="20"/>
      </w:rPr>
    </w:lvl>
    <w:lvl w:ilvl="1" w:tplc="4DBED3BA">
      <w:numFmt w:val="bullet"/>
      <w:lvlText w:val="•"/>
      <w:lvlJc w:val="left"/>
      <w:pPr>
        <w:ind w:left="763" w:hanging="176"/>
      </w:pPr>
      <w:rPr>
        <w:rFonts w:hint="default"/>
      </w:rPr>
    </w:lvl>
    <w:lvl w:ilvl="2" w:tplc="0F5C839E">
      <w:numFmt w:val="bullet"/>
      <w:lvlText w:val="•"/>
      <w:lvlJc w:val="left"/>
      <w:pPr>
        <w:ind w:left="1247" w:hanging="176"/>
      </w:pPr>
      <w:rPr>
        <w:rFonts w:hint="default"/>
      </w:rPr>
    </w:lvl>
    <w:lvl w:ilvl="3" w:tplc="D42ADB20">
      <w:numFmt w:val="bullet"/>
      <w:lvlText w:val="•"/>
      <w:lvlJc w:val="left"/>
      <w:pPr>
        <w:ind w:left="1731" w:hanging="176"/>
      </w:pPr>
      <w:rPr>
        <w:rFonts w:hint="default"/>
      </w:rPr>
    </w:lvl>
    <w:lvl w:ilvl="4" w:tplc="E20EE09A">
      <w:numFmt w:val="bullet"/>
      <w:lvlText w:val="•"/>
      <w:lvlJc w:val="left"/>
      <w:pPr>
        <w:ind w:left="2215" w:hanging="176"/>
      </w:pPr>
      <w:rPr>
        <w:rFonts w:hint="default"/>
      </w:rPr>
    </w:lvl>
    <w:lvl w:ilvl="5" w:tplc="2BB88362">
      <w:numFmt w:val="bullet"/>
      <w:lvlText w:val="•"/>
      <w:lvlJc w:val="left"/>
      <w:pPr>
        <w:ind w:left="2699" w:hanging="176"/>
      </w:pPr>
      <w:rPr>
        <w:rFonts w:hint="default"/>
      </w:rPr>
    </w:lvl>
    <w:lvl w:ilvl="6" w:tplc="C3B6921E">
      <w:numFmt w:val="bullet"/>
      <w:lvlText w:val="•"/>
      <w:lvlJc w:val="left"/>
      <w:pPr>
        <w:ind w:left="3183" w:hanging="176"/>
      </w:pPr>
      <w:rPr>
        <w:rFonts w:hint="default"/>
      </w:rPr>
    </w:lvl>
    <w:lvl w:ilvl="7" w:tplc="F8A45ABA">
      <w:numFmt w:val="bullet"/>
      <w:lvlText w:val="•"/>
      <w:lvlJc w:val="left"/>
      <w:pPr>
        <w:ind w:left="3667" w:hanging="176"/>
      </w:pPr>
      <w:rPr>
        <w:rFonts w:hint="default"/>
      </w:rPr>
    </w:lvl>
    <w:lvl w:ilvl="8" w:tplc="E428741A">
      <w:numFmt w:val="bullet"/>
      <w:lvlText w:val="•"/>
      <w:lvlJc w:val="left"/>
      <w:pPr>
        <w:ind w:left="4151" w:hanging="176"/>
      </w:pPr>
      <w:rPr>
        <w:rFonts w:hint="default"/>
      </w:rPr>
    </w:lvl>
  </w:abstractNum>
  <w:abstractNum w:abstractNumId="17" w15:restartNumberingAfterBreak="0">
    <w:nsid w:val="31B47101"/>
    <w:multiLevelType w:val="hybridMultilevel"/>
    <w:tmpl w:val="F0B054CE"/>
    <w:lvl w:ilvl="0" w:tplc="CE1A6AA8">
      <w:numFmt w:val="bullet"/>
      <w:lvlText w:val=""/>
      <w:lvlJc w:val="left"/>
      <w:pPr>
        <w:ind w:left="403" w:hanging="241"/>
      </w:pPr>
      <w:rPr>
        <w:rFonts w:ascii="Symbol" w:eastAsia="Symbol" w:hAnsi="Symbol" w:cs="Symbol" w:hint="default"/>
        <w:w w:val="99"/>
        <w:sz w:val="20"/>
        <w:szCs w:val="20"/>
      </w:rPr>
    </w:lvl>
    <w:lvl w:ilvl="1" w:tplc="311A1A60">
      <w:numFmt w:val="bullet"/>
      <w:lvlText w:val="•"/>
      <w:lvlJc w:val="left"/>
      <w:pPr>
        <w:ind w:left="869" w:hanging="241"/>
      </w:pPr>
      <w:rPr>
        <w:rFonts w:hint="default"/>
      </w:rPr>
    </w:lvl>
    <w:lvl w:ilvl="2" w:tplc="17849702">
      <w:numFmt w:val="bullet"/>
      <w:lvlText w:val="•"/>
      <w:lvlJc w:val="left"/>
      <w:pPr>
        <w:ind w:left="1338" w:hanging="241"/>
      </w:pPr>
      <w:rPr>
        <w:rFonts w:hint="default"/>
      </w:rPr>
    </w:lvl>
    <w:lvl w:ilvl="3" w:tplc="AA482BC0">
      <w:numFmt w:val="bullet"/>
      <w:lvlText w:val="•"/>
      <w:lvlJc w:val="left"/>
      <w:pPr>
        <w:ind w:left="1807" w:hanging="241"/>
      </w:pPr>
      <w:rPr>
        <w:rFonts w:hint="default"/>
      </w:rPr>
    </w:lvl>
    <w:lvl w:ilvl="4" w:tplc="B980F466">
      <w:numFmt w:val="bullet"/>
      <w:lvlText w:val="•"/>
      <w:lvlJc w:val="left"/>
      <w:pPr>
        <w:ind w:left="2276" w:hanging="241"/>
      </w:pPr>
      <w:rPr>
        <w:rFonts w:hint="default"/>
      </w:rPr>
    </w:lvl>
    <w:lvl w:ilvl="5" w:tplc="6F28AECC">
      <w:numFmt w:val="bullet"/>
      <w:lvlText w:val="•"/>
      <w:lvlJc w:val="left"/>
      <w:pPr>
        <w:ind w:left="2745" w:hanging="241"/>
      </w:pPr>
      <w:rPr>
        <w:rFonts w:hint="default"/>
      </w:rPr>
    </w:lvl>
    <w:lvl w:ilvl="6" w:tplc="714042B8">
      <w:numFmt w:val="bullet"/>
      <w:lvlText w:val="•"/>
      <w:lvlJc w:val="left"/>
      <w:pPr>
        <w:ind w:left="3214" w:hanging="241"/>
      </w:pPr>
      <w:rPr>
        <w:rFonts w:hint="default"/>
      </w:rPr>
    </w:lvl>
    <w:lvl w:ilvl="7" w:tplc="DE7CB7DE">
      <w:numFmt w:val="bullet"/>
      <w:lvlText w:val="•"/>
      <w:lvlJc w:val="left"/>
      <w:pPr>
        <w:ind w:left="3683" w:hanging="241"/>
      </w:pPr>
      <w:rPr>
        <w:rFonts w:hint="default"/>
      </w:rPr>
    </w:lvl>
    <w:lvl w:ilvl="8" w:tplc="4380DAA0">
      <w:numFmt w:val="bullet"/>
      <w:lvlText w:val="•"/>
      <w:lvlJc w:val="left"/>
      <w:pPr>
        <w:ind w:left="4152" w:hanging="241"/>
      </w:pPr>
      <w:rPr>
        <w:rFonts w:hint="default"/>
      </w:rPr>
    </w:lvl>
  </w:abstractNum>
  <w:abstractNum w:abstractNumId="18" w15:restartNumberingAfterBreak="0">
    <w:nsid w:val="35CB67B9"/>
    <w:multiLevelType w:val="hybridMultilevel"/>
    <w:tmpl w:val="C21AF7F2"/>
    <w:lvl w:ilvl="0" w:tplc="9036F5F6">
      <w:numFmt w:val="bullet"/>
      <w:lvlText w:val="●"/>
      <w:lvlJc w:val="left"/>
      <w:pPr>
        <w:ind w:left="103" w:hanging="176"/>
      </w:pPr>
      <w:rPr>
        <w:rFonts w:ascii="Arial" w:eastAsia="Arial" w:hAnsi="Arial" w:cs="Arial" w:hint="default"/>
        <w:w w:val="99"/>
        <w:sz w:val="20"/>
        <w:szCs w:val="20"/>
      </w:rPr>
    </w:lvl>
    <w:lvl w:ilvl="1" w:tplc="714AC5F8">
      <w:numFmt w:val="bullet"/>
      <w:lvlText w:val="•"/>
      <w:lvlJc w:val="left"/>
      <w:pPr>
        <w:ind w:left="599" w:hanging="176"/>
      </w:pPr>
      <w:rPr>
        <w:rFonts w:hint="default"/>
      </w:rPr>
    </w:lvl>
    <w:lvl w:ilvl="2" w:tplc="51C460E8">
      <w:numFmt w:val="bullet"/>
      <w:lvlText w:val="•"/>
      <w:lvlJc w:val="left"/>
      <w:pPr>
        <w:ind w:left="1098" w:hanging="176"/>
      </w:pPr>
      <w:rPr>
        <w:rFonts w:hint="default"/>
      </w:rPr>
    </w:lvl>
    <w:lvl w:ilvl="3" w:tplc="0700FD12">
      <w:numFmt w:val="bullet"/>
      <w:lvlText w:val="•"/>
      <w:lvlJc w:val="left"/>
      <w:pPr>
        <w:ind w:left="1597" w:hanging="176"/>
      </w:pPr>
      <w:rPr>
        <w:rFonts w:hint="default"/>
      </w:rPr>
    </w:lvl>
    <w:lvl w:ilvl="4" w:tplc="6980ACA0">
      <w:numFmt w:val="bullet"/>
      <w:lvlText w:val="•"/>
      <w:lvlJc w:val="left"/>
      <w:pPr>
        <w:ind w:left="2096" w:hanging="176"/>
      </w:pPr>
      <w:rPr>
        <w:rFonts w:hint="default"/>
      </w:rPr>
    </w:lvl>
    <w:lvl w:ilvl="5" w:tplc="2368BFDA">
      <w:numFmt w:val="bullet"/>
      <w:lvlText w:val="•"/>
      <w:lvlJc w:val="left"/>
      <w:pPr>
        <w:ind w:left="2595" w:hanging="176"/>
      </w:pPr>
      <w:rPr>
        <w:rFonts w:hint="default"/>
      </w:rPr>
    </w:lvl>
    <w:lvl w:ilvl="6" w:tplc="A89E3382">
      <w:numFmt w:val="bullet"/>
      <w:lvlText w:val="•"/>
      <w:lvlJc w:val="left"/>
      <w:pPr>
        <w:ind w:left="3094" w:hanging="176"/>
      </w:pPr>
      <w:rPr>
        <w:rFonts w:hint="default"/>
      </w:rPr>
    </w:lvl>
    <w:lvl w:ilvl="7" w:tplc="541C11CA">
      <w:numFmt w:val="bullet"/>
      <w:lvlText w:val="•"/>
      <w:lvlJc w:val="left"/>
      <w:pPr>
        <w:ind w:left="3593" w:hanging="176"/>
      </w:pPr>
      <w:rPr>
        <w:rFonts w:hint="default"/>
      </w:rPr>
    </w:lvl>
    <w:lvl w:ilvl="8" w:tplc="E25CA604">
      <w:numFmt w:val="bullet"/>
      <w:lvlText w:val="•"/>
      <w:lvlJc w:val="left"/>
      <w:pPr>
        <w:ind w:left="4092" w:hanging="176"/>
      </w:pPr>
      <w:rPr>
        <w:rFonts w:hint="default"/>
      </w:rPr>
    </w:lvl>
  </w:abstractNum>
  <w:abstractNum w:abstractNumId="19" w15:restartNumberingAfterBreak="0">
    <w:nsid w:val="386C529D"/>
    <w:multiLevelType w:val="hybridMultilevel"/>
    <w:tmpl w:val="20EEC0C6"/>
    <w:lvl w:ilvl="0" w:tplc="ECBEE5FE">
      <w:numFmt w:val="bullet"/>
      <w:lvlText w:val="●"/>
      <w:lvlJc w:val="left"/>
      <w:pPr>
        <w:ind w:left="439" w:hanging="176"/>
      </w:pPr>
      <w:rPr>
        <w:rFonts w:ascii="Arial" w:eastAsia="Arial" w:hAnsi="Arial" w:cs="Arial" w:hint="default"/>
        <w:b/>
        <w:bCs/>
        <w:w w:val="99"/>
        <w:sz w:val="20"/>
        <w:szCs w:val="20"/>
      </w:rPr>
    </w:lvl>
    <w:lvl w:ilvl="1" w:tplc="BCD862BC">
      <w:numFmt w:val="bullet"/>
      <w:lvlText w:val="•"/>
      <w:lvlJc w:val="left"/>
      <w:pPr>
        <w:ind w:left="896" w:hanging="176"/>
      </w:pPr>
      <w:rPr>
        <w:rFonts w:hint="default"/>
      </w:rPr>
    </w:lvl>
    <w:lvl w:ilvl="2" w:tplc="2D161188">
      <w:numFmt w:val="bullet"/>
      <w:lvlText w:val="•"/>
      <w:lvlJc w:val="left"/>
      <w:pPr>
        <w:ind w:left="1352" w:hanging="176"/>
      </w:pPr>
      <w:rPr>
        <w:rFonts w:hint="default"/>
      </w:rPr>
    </w:lvl>
    <w:lvl w:ilvl="3" w:tplc="F3548C60">
      <w:numFmt w:val="bullet"/>
      <w:lvlText w:val="•"/>
      <w:lvlJc w:val="left"/>
      <w:pPr>
        <w:ind w:left="1808" w:hanging="176"/>
      </w:pPr>
      <w:rPr>
        <w:rFonts w:hint="default"/>
      </w:rPr>
    </w:lvl>
    <w:lvl w:ilvl="4" w:tplc="DEF26E3E">
      <w:numFmt w:val="bullet"/>
      <w:lvlText w:val="•"/>
      <w:lvlJc w:val="left"/>
      <w:pPr>
        <w:ind w:left="2264" w:hanging="176"/>
      </w:pPr>
      <w:rPr>
        <w:rFonts w:hint="default"/>
      </w:rPr>
    </w:lvl>
    <w:lvl w:ilvl="5" w:tplc="99584CDE">
      <w:numFmt w:val="bullet"/>
      <w:lvlText w:val="•"/>
      <w:lvlJc w:val="left"/>
      <w:pPr>
        <w:ind w:left="2720" w:hanging="176"/>
      </w:pPr>
      <w:rPr>
        <w:rFonts w:hint="default"/>
      </w:rPr>
    </w:lvl>
    <w:lvl w:ilvl="6" w:tplc="5F98C786">
      <w:numFmt w:val="bullet"/>
      <w:lvlText w:val="•"/>
      <w:lvlJc w:val="left"/>
      <w:pPr>
        <w:ind w:left="3176" w:hanging="176"/>
      </w:pPr>
      <w:rPr>
        <w:rFonts w:hint="default"/>
      </w:rPr>
    </w:lvl>
    <w:lvl w:ilvl="7" w:tplc="E8AE2332">
      <w:numFmt w:val="bullet"/>
      <w:lvlText w:val="•"/>
      <w:lvlJc w:val="left"/>
      <w:pPr>
        <w:ind w:left="3633" w:hanging="176"/>
      </w:pPr>
      <w:rPr>
        <w:rFonts w:hint="default"/>
      </w:rPr>
    </w:lvl>
    <w:lvl w:ilvl="8" w:tplc="A83CA3F2">
      <w:numFmt w:val="bullet"/>
      <w:lvlText w:val="•"/>
      <w:lvlJc w:val="left"/>
      <w:pPr>
        <w:ind w:left="4089" w:hanging="176"/>
      </w:pPr>
      <w:rPr>
        <w:rFonts w:hint="default"/>
      </w:rPr>
    </w:lvl>
  </w:abstractNum>
  <w:abstractNum w:abstractNumId="20" w15:restartNumberingAfterBreak="0">
    <w:nsid w:val="39621CA3"/>
    <w:multiLevelType w:val="hybridMultilevel"/>
    <w:tmpl w:val="BEDA2394"/>
    <w:lvl w:ilvl="0" w:tplc="3672335C">
      <w:numFmt w:val="bullet"/>
      <w:lvlText w:val="●"/>
      <w:lvlJc w:val="left"/>
      <w:pPr>
        <w:ind w:left="103" w:hanging="176"/>
      </w:pPr>
      <w:rPr>
        <w:rFonts w:ascii="Arial" w:eastAsia="Arial" w:hAnsi="Arial" w:cs="Arial" w:hint="default"/>
        <w:w w:val="99"/>
        <w:sz w:val="20"/>
        <w:szCs w:val="20"/>
      </w:rPr>
    </w:lvl>
    <w:lvl w:ilvl="1" w:tplc="B1BAB1EE">
      <w:numFmt w:val="bullet"/>
      <w:lvlText w:val="•"/>
      <w:lvlJc w:val="left"/>
      <w:pPr>
        <w:ind w:left="599" w:hanging="176"/>
      </w:pPr>
      <w:rPr>
        <w:rFonts w:hint="default"/>
      </w:rPr>
    </w:lvl>
    <w:lvl w:ilvl="2" w:tplc="89AE39E6">
      <w:numFmt w:val="bullet"/>
      <w:lvlText w:val="•"/>
      <w:lvlJc w:val="left"/>
      <w:pPr>
        <w:ind w:left="1098" w:hanging="176"/>
      </w:pPr>
      <w:rPr>
        <w:rFonts w:hint="default"/>
      </w:rPr>
    </w:lvl>
    <w:lvl w:ilvl="3" w:tplc="7968FC30">
      <w:numFmt w:val="bullet"/>
      <w:lvlText w:val="•"/>
      <w:lvlJc w:val="left"/>
      <w:pPr>
        <w:ind w:left="1597" w:hanging="176"/>
      </w:pPr>
      <w:rPr>
        <w:rFonts w:hint="default"/>
      </w:rPr>
    </w:lvl>
    <w:lvl w:ilvl="4" w:tplc="7E088C5C">
      <w:numFmt w:val="bullet"/>
      <w:lvlText w:val="•"/>
      <w:lvlJc w:val="left"/>
      <w:pPr>
        <w:ind w:left="2096" w:hanging="176"/>
      </w:pPr>
      <w:rPr>
        <w:rFonts w:hint="default"/>
      </w:rPr>
    </w:lvl>
    <w:lvl w:ilvl="5" w:tplc="353002E4">
      <w:numFmt w:val="bullet"/>
      <w:lvlText w:val="•"/>
      <w:lvlJc w:val="left"/>
      <w:pPr>
        <w:ind w:left="2595" w:hanging="176"/>
      </w:pPr>
      <w:rPr>
        <w:rFonts w:hint="default"/>
      </w:rPr>
    </w:lvl>
    <w:lvl w:ilvl="6" w:tplc="3DFEB758">
      <w:numFmt w:val="bullet"/>
      <w:lvlText w:val="•"/>
      <w:lvlJc w:val="left"/>
      <w:pPr>
        <w:ind w:left="3094" w:hanging="176"/>
      </w:pPr>
      <w:rPr>
        <w:rFonts w:hint="default"/>
      </w:rPr>
    </w:lvl>
    <w:lvl w:ilvl="7" w:tplc="5BF42458">
      <w:numFmt w:val="bullet"/>
      <w:lvlText w:val="•"/>
      <w:lvlJc w:val="left"/>
      <w:pPr>
        <w:ind w:left="3593" w:hanging="176"/>
      </w:pPr>
      <w:rPr>
        <w:rFonts w:hint="default"/>
      </w:rPr>
    </w:lvl>
    <w:lvl w:ilvl="8" w:tplc="A83A25B0">
      <w:numFmt w:val="bullet"/>
      <w:lvlText w:val="•"/>
      <w:lvlJc w:val="left"/>
      <w:pPr>
        <w:ind w:left="4092" w:hanging="176"/>
      </w:pPr>
      <w:rPr>
        <w:rFonts w:hint="default"/>
      </w:rPr>
    </w:lvl>
  </w:abstractNum>
  <w:abstractNum w:abstractNumId="21" w15:restartNumberingAfterBreak="0">
    <w:nsid w:val="3A3E1630"/>
    <w:multiLevelType w:val="hybridMultilevel"/>
    <w:tmpl w:val="ED208E26"/>
    <w:lvl w:ilvl="0" w:tplc="B6623C4E">
      <w:numFmt w:val="bullet"/>
      <w:lvlText w:val=""/>
      <w:lvlJc w:val="left"/>
      <w:pPr>
        <w:ind w:left="103" w:hanging="360"/>
      </w:pPr>
      <w:rPr>
        <w:rFonts w:ascii="Symbol" w:eastAsia="Symbol" w:hAnsi="Symbol" w:cs="Symbol" w:hint="default"/>
        <w:w w:val="99"/>
        <w:sz w:val="20"/>
        <w:szCs w:val="20"/>
      </w:rPr>
    </w:lvl>
    <w:lvl w:ilvl="1" w:tplc="F520816C">
      <w:numFmt w:val="bullet"/>
      <w:lvlText w:val="•"/>
      <w:lvlJc w:val="left"/>
      <w:pPr>
        <w:ind w:left="599" w:hanging="360"/>
      </w:pPr>
      <w:rPr>
        <w:rFonts w:hint="default"/>
      </w:rPr>
    </w:lvl>
    <w:lvl w:ilvl="2" w:tplc="9BD6F76C">
      <w:numFmt w:val="bullet"/>
      <w:lvlText w:val="•"/>
      <w:lvlJc w:val="left"/>
      <w:pPr>
        <w:ind w:left="1098" w:hanging="360"/>
      </w:pPr>
      <w:rPr>
        <w:rFonts w:hint="default"/>
      </w:rPr>
    </w:lvl>
    <w:lvl w:ilvl="3" w:tplc="8EA4AC92">
      <w:numFmt w:val="bullet"/>
      <w:lvlText w:val="•"/>
      <w:lvlJc w:val="left"/>
      <w:pPr>
        <w:ind w:left="1597" w:hanging="360"/>
      </w:pPr>
      <w:rPr>
        <w:rFonts w:hint="default"/>
      </w:rPr>
    </w:lvl>
    <w:lvl w:ilvl="4" w:tplc="F74A70A0">
      <w:numFmt w:val="bullet"/>
      <w:lvlText w:val="•"/>
      <w:lvlJc w:val="left"/>
      <w:pPr>
        <w:ind w:left="2096" w:hanging="360"/>
      </w:pPr>
      <w:rPr>
        <w:rFonts w:hint="default"/>
      </w:rPr>
    </w:lvl>
    <w:lvl w:ilvl="5" w:tplc="0E40111E">
      <w:numFmt w:val="bullet"/>
      <w:lvlText w:val="•"/>
      <w:lvlJc w:val="left"/>
      <w:pPr>
        <w:ind w:left="2595" w:hanging="360"/>
      </w:pPr>
      <w:rPr>
        <w:rFonts w:hint="default"/>
      </w:rPr>
    </w:lvl>
    <w:lvl w:ilvl="6" w:tplc="F4C840D2">
      <w:numFmt w:val="bullet"/>
      <w:lvlText w:val="•"/>
      <w:lvlJc w:val="left"/>
      <w:pPr>
        <w:ind w:left="3094" w:hanging="360"/>
      </w:pPr>
      <w:rPr>
        <w:rFonts w:hint="default"/>
      </w:rPr>
    </w:lvl>
    <w:lvl w:ilvl="7" w:tplc="42540246">
      <w:numFmt w:val="bullet"/>
      <w:lvlText w:val="•"/>
      <w:lvlJc w:val="left"/>
      <w:pPr>
        <w:ind w:left="3593" w:hanging="360"/>
      </w:pPr>
      <w:rPr>
        <w:rFonts w:hint="default"/>
      </w:rPr>
    </w:lvl>
    <w:lvl w:ilvl="8" w:tplc="7B1EC280">
      <w:numFmt w:val="bullet"/>
      <w:lvlText w:val="•"/>
      <w:lvlJc w:val="left"/>
      <w:pPr>
        <w:ind w:left="4092" w:hanging="360"/>
      </w:pPr>
      <w:rPr>
        <w:rFonts w:hint="default"/>
      </w:rPr>
    </w:lvl>
  </w:abstractNum>
  <w:abstractNum w:abstractNumId="22" w15:restartNumberingAfterBreak="0">
    <w:nsid w:val="3B403C8F"/>
    <w:multiLevelType w:val="hybridMultilevel"/>
    <w:tmpl w:val="E26A7D48"/>
    <w:lvl w:ilvl="0" w:tplc="CABE95F6">
      <w:numFmt w:val="bullet"/>
      <w:lvlText w:val="●"/>
      <w:lvlJc w:val="left"/>
      <w:pPr>
        <w:ind w:left="100" w:hanging="176"/>
      </w:pPr>
      <w:rPr>
        <w:rFonts w:ascii="Arial" w:eastAsia="Arial" w:hAnsi="Arial" w:cs="Arial" w:hint="default"/>
        <w:w w:val="99"/>
        <w:sz w:val="20"/>
        <w:szCs w:val="20"/>
      </w:rPr>
    </w:lvl>
    <w:lvl w:ilvl="1" w:tplc="8D149FEE">
      <w:numFmt w:val="bullet"/>
      <w:lvlText w:val="•"/>
      <w:lvlJc w:val="left"/>
      <w:pPr>
        <w:ind w:left="601" w:hanging="176"/>
      </w:pPr>
      <w:rPr>
        <w:rFonts w:hint="default"/>
      </w:rPr>
    </w:lvl>
    <w:lvl w:ilvl="2" w:tplc="1754349C">
      <w:numFmt w:val="bullet"/>
      <w:lvlText w:val="•"/>
      <w:lvlJc w:val="left"/>
      <w:pPr>
        <w:ind w:left="1103" w:hanging="176"/>
      </w:pPr>
      <w:rPr>
        <w:rFonts w:hint="default"/>
      </w:rPr>
    </w:lvl>
    <w:lvl w:ilvl="3" w:tplc="A2D088E8">
      <w:numFmt w:val="bullet"/>
      <w:lvlText w:val="•"/>
      <w:lvlJc w:val="left"/>
      <w:pPr>
        <w:ind w:left="1605" w:hanging="176"/>
      </w:pPr>
      <w:rPr>
        <w:rFonts w:hint="default"/>
      </w:rPr>
    </w:lvl>
    <w:lvl w:ilvl="4" w:tplc="A75C1F2A">
      <w:numFmt w:val="bullet"/>
      <w:lvlText w:val="•"/>
      <w:lvlJc w:val="left"/>
      <w:pPr>
        <w:ind w:left="2107" w:hanging="176"/>
      </w:pPr>
      <w:rPr>
        <w:rFonts w:hint="default"/>
      </w:rPr>
    </w:lvl>
    <w:lvl w:ilvl="5" w:tplc="F83CBBF4">
      <w:numFmt w:val="bullet"/>
      <w:lvlText w:val="•"/>
      <w:lvlJc w:val="left"/>
      <w:pPr>
        <w:ind w:left="2609" w:hanging="176"/>
      </w:pPr>
      <w:rPr>
        <w:rFonts w:hint="default"/>
      </w:rPr>
    </w:lvl>
    <w:lvl w:ilvl="6" w:tplc="3AB46B60">
      <w:numFmt w:val="bullet"/>
      <w:lvlText w:val="•"/>
      <w:lvlJc w:val="left"/>
      <w:pPr>
        <w:ind w:left="3111" w:hanging="176"/>
      </w:pPr>
      <w:rPr>
        <w:rFonts w:hint="default"/>
      </w:rPr>
    </w:lvl>
    <w:lvl w:ilvl="7" w:tplc="C156AB74">
      <w:numFmt w:val="bullet"/>
      <w:lvlText w:val="•"/>
      <w:lvlJc w:val="left"/>
      <w:pPr>
        <w:ind w:left="3613" w:hanging="176"/>
      </w:pPr>
      <w:rPr>
        <w:rFonts w:hint="default"/>
      </w:rPr>
    </w:lvl>
    <w:lvl w:ilvl="8" w:tplc="34783C22">
      <w:numFmt w:val="bullet"/>
      <w:lvlText w:val="•"/>
      <w:lvlJc w:val="left"/>
      <w:pPr>
        <w:ind w:left="4115" w:hanging="176"/>
      </w:pPr>
      <w:rPr>
        <w:rFonts w:hint="default"/>
      </w:rPr>
    </w:lvl>
  </w:abstractNum>
  <w:abstractNum w:abstractNumId="23" w15:restartNumberingAfterBreak="0">
    <w:nsid w:val="3B7D6F63"/>
    <w:multiLevelType w:val="hybridMultilevel"/>
    <w:tmpl w:val="0EF4F734"/>
    <w:lvl w:ilvl="0" w:tplc="0EC02940">
      <w:numFmt w:val="bullet"/>
      <w:lvlText w:val="●"/>
      <w:lvlJc w:val="left"/>
      <w:pPr>
        <w:ind w:left="278" w:hanging="176"/>
      </w:pPr>
      <w:rPr>
        <w:rFonts w:ascii="Arial" w:eastAsia="Arial" w:hAnsi="Arial" w:cs="Arial" w:hint="default"/>
        <w:w w:val="99"/>
        <w:sz w:val="20"/>
        <w:szCs w:val="20"/>
      </w:rPr>
    </w:lvl>
    <w:lvl w:ilvl="1" w:tplc="EB6628D8">
      <w:numFmt w:val="bullet"/>
      <w:lvlText w:val="•"/>
      <w:lvlJc w:val="left"/>
      <w:pPr>
        <w:ind w:left="761" w:hanging="176"/>
      </w:pPr>
      <w:rPr>
        <w:rFonts w:hint="default"/>
      </w:rPr>
    </w:lvl>
    <w:lvl w:ilvl="2" w:tplc="36A6C872">
      <w:numFmt w:val="bullet"/>
      <w:lvlText w:val="•"/>
      <w:lvlJc w:val="left"/>
      <w:pPr>
        <w:ind w:left="1242" w:hanging="176"/>
      </w:pPr>
      <w:rPr>
        <w:rFonts w:hint="default"/>
      </w:rPr>
    </w:lvl>
    <w:lvl w:ilvl="3" w:tplc="43463216">
      <w:numFmt w:val="bullet"/>
      <w:lvlText w:val="•"/>
      <w:lvlJc w:val="left"/>
      <w:pPr>
        <w:ind w:left="1723" w:hanging="176"/>
      </w:pPr>
      <w:rPr>
        <w:rFonts w:hint="default"/>
      </w:rPr>
    </w:lvl>
    <w:lvl w:ilvl="4" w:tplc="FBA0E446">
      <w:numFmt w:val="bullet"/>
      <w:lvlText w:val="•"/>
      <w:lvlJc w:val="left"/>
      <w:pPr>
        <w:ind w:left="2204" w:hanging="176"/>
      </w:pPr>
      <w:rPr>
        <w:rFonts w:hint="default"/>
      </w:rPr>
    </w:lvl>
    <w:lvl w:ilvl="5" w:tplc="0CD46D4A">
      <w:numFmt w:val="bullet"/>
      <w:lvlText w:val="•"/>
      <w:lvlJc w:val="left"/>
      <w:pPr>
        <w:ind w:left="2685" w:hanging="176"/>
      </w:pPr>
      <w:rPr>
        <w:rFonts w:hint="default"/>
      </w:rPr>
    </w:lvl>
    <w:lvl w:ilvl="6" w:tplc="1A524344">
      <w:numFmt w:val="bullet"/>
      <w:lvlText w:val="•"/>
      <w:lvlJc w:val="left"/>
      <w:pPr>
        <w:ind w:left="3166" w:hanging="176"/>
      </w:pPr>
      <w:rPr>
        <w:rFonts w:hint="default"/>
      </w:rPr>
    </w:lvl>
    <w:lvl w:ilvl="7" w:tplc="07CED802">
      <w:numFmt w:val="bullet"/>
      <w:lvlText w:val="•"/>
      <w:lvlJc w:val="left"/>
      <w:pPr>
        <w:ind w:left="3647" w:hanging="176"/>
      </w:pPr>
      <w:rPr>
        <w:rFonts w:hint="default"/>
      </w:rPr>
    </w:lvl>
    <w:lvl w:ilvl="8" w:tplc="4F20EE1E">
      <w:numFmt w:val="bullet"/>
      <w:lvlText w:val="•"/>
      <w:lvlJc w:val="left"/>
      <w:pPr>
        <w:ind w:left="4128" w:hanging="176"/>
      </w:pPr>
      <w:rPr>
        <w:rFonts w:hint="default"/>
      </w:rPr>
    </w:lvl>
  </w:abstractNum>
  <w:abstractNum w:abstractNumId="24" w15:restartNumberingAfterBreak="0">
    <w:nsid w:val="3BF7347D"/>
    <w:multiLevelType w:val="hybridMultilevel"/>
    <w:tmpl w:val="A30444F2"/>
    <w:lvl w:ilvl="0" w:tplc="81669A90">
      <w:start w:val="1"/>
      <w:numFmt w:val="lowerRoman"/>
      <w:lvlText w:val="%1)"/>
      <w:lvlJc w:val="left"/>
      <w:pPr>
        <w:ind w:left="103" w:hanging="166"/>
        <w:jc w:val="left"/>
      </w:pPr>
      <w:rPr>
        <w:rFonts w:ascii="Arial" w:eastAsia="Arial" w:hAnsi="Arial" w:cs="Arial" w:hint="default"/>
        <w:spacing w:val="-1"/>
        <w:w w:val="99"/>
        <w:sz w:val="20"/>
        <w:szCs w:val="20"/>
      </w:rPr>
    </w:lvl>
    <w:lvl w:ilvl="1" w:tplc="EF1CC8F2">
      <w:numFmt w:val="bullet"/>
      <w:lvlText w:val="•"/>
      <w:lvlJc w:val="left"/>
      <w:pPr>
        <w:ind w:left="596" w:hanging="166"/>
      </w:pPr>
      <w:rPr>
        <w:rFonts w:hint="default"/>
      </w:rPr>
    </w:lvl>
    <w:lvl w:ilvl="2" w:tplc="7D7A1F86">
      <w:numFmt w:val="bullet"/>
      <w:lvlText w:val="•"/>
      <w:lvlJc w:val="left"/>
      <w:pPr>
        <w:ind w:left="1093" w:hanging="166"/>
      </w:pPr>
      <w:rPr>
        <w:rFonts w:hint="default"/>
      </w:rPr>
    </w:lvl>
    <w:lvl w:ilvl="3" w:tplc="BD9EEF68">
      <w:numFmt w:val="bullet"/>
      <w:lvlText w:val="•"/>
      <w:lvlJc w:val="left"/>
      <w:pPr>
        <w:ind w:left="1589" w:hanging="166"/>
      </w:pPr>
      <w:rPr>
        <w:rFonts w:hint="default"/>
      </w:rPr>
    </w:lvl>
    <w:lvl w:ilvl="4" w:tplc="07DE546A">
      <w:numFmt w:val="bullet"/>
      <w:lvlText w:val="•"/>
      <w:lvlJc w:val="left"/>
      <w:pPr>
        <w:ind w:left="2086" w:hanging="166"/>
      </w:pPr>
      <w:rPr>
        <w:rFonts w:hint="default"/>
      </w:rPr>
    </w:lvl>
    <w:lvl w:ilvl="5" w:tplc="E3108488">
      <w:numFmt w:val="bullet"/>
      <w:lvlText w:val="•"/>
      <w:lvlJc w:val="left"/>
      <w:pPr>
        <w:ind w:left="2583" w:hanging="166"/>
      </w:pPr>
      <w:rPr>
        <w:rFonts w:hint="default"/>
      </w:rPr>
    </w:lvl>
    <w:lvl w:ilvl="6" w:tplc="E4320C12">
      <w:numFmt w:val="bullet"/>
      <w:lvlText w:val="•"/>
      <w:lvlJc w:val="left"/>
      <w:pPr>
        <w:ind w:left="3079" w:hanging="166"/>
      </w:pPr>
      <w:rPr>
        <w:rFonts w:hint="default"/>
      </w:rPr>
    </w:lvl>
    <w:lvl w:ilvl="7" w:tplc="899A68C4">
      <w:numFmt w:val="bullet"/>
      <w:lvlText w:val="•"/>
      <w:lvlJc w:val="left"/>
      <w:pPr>
        <w:ind w:left="3576" w:hanging="166"/>
      </w:pPr>
      <w:rPr>
        <w:rFonts w:hint="default"/>
      </w:rPr>
    </w:lvl>
    <w:lvl w:ilvl="8" w:tplc="959AC296">
      <w:numFmt w:val="bullet"/>
      <w:lvlText w:val="•"/>
      <w:lvlJc w:val="left"/>
      <w:pPr>
        <w:ind w:left="4073" w:hanging="166"/>
      </w:pPr>
      <w:rPr>
        <w:rFonts w:hint="default"/>
      </w:rPr>
    </w:lvl>
  </w:abstractNum>
  <w:abstractNum w:abstractNumId="25" w15:restartNumberingAfterBreak="0">
    <w:nsid w:val="453A120E"/>
    <w:multiLevelType w:val="hybridMultilevel"/>
    <w:tmpl w:val="9CECB60A"/>
    <w:lvl w:ilvl="0" w:tplc="0EC27980">
      <w:numFmt w:val="bullet"/>
      <w:lvlText w:val="●"/>
      <w:lvlJc w:val="left"/>
      <w:pPr>
        <w:ind w:left="103" w:hanging="176"/>
      </w:pPr>
      <w:rPr>
        <w:rFonts w:ascii="Arial" w:eastAsia="Arial" w:hAnsi="Arial" w:cs="Arial" w:hint="default"/>
        <w:w w:val="99"/>
        <w:sz w:val="20"/>
        <w:szCs w:val="20"/>
      </w:rPr>
    </w:lvl>
    <w:lvl w:ilvl="1" w:tplc="8898AA6C">
      <w:numFmt w:val="bullet"/>
      <w:lvlText w:val="•"/>
      <w:lvlJc w:val="left"/>
      <w:pPr>
        <w:ind w:left="596" w:hanging="176"/>
      </w:pPr>
      <w:rPr>
        <w:rFonts w:hint="default"/>
      </w:rPr>
    </w:lvl>
    <w:lvl w:ilvl="2" w:tplc="964C8FA0">
      <w:numFmt w:val="bullet"/>
      <w:lvlText w:val="•"/>
      <w:lvlJc w:val="left"/>
      <w:pPr>
        <w:ind w:left="1093" w:hanging="176"/>
      </w:pPr>
      <w:rPr>
        <w:rFonts w:hint="default"/>
      </w:rPr>
    </w:lvl>
    <w:lvl w:ilvl="3" w:tplc="518CE284">
      <w:numFmt w:val="bullet"/>
      <w:lvlText w:val="•"/>
      <w:lvlJc w:val="left"/>
      <w:pPr>
        <w:ind w:left="1589" w:hanging="176"/>
      </w:pPr>
      <w:rPr>
        <w:rFonts w:hint="default"/>
      </w:rPr>
    </w:lvl>
    <w:lvl w:ilvl="4" w:tplc="8306FDE4">
      <w:numFmt w:val="bullet"/>
      <w:lvlText w:val="•"/>
      <w:lvlJc w:val="left"/>
      <w:pPr>
        <w:ind w:left="2086" w:hanging="176"/>
      </w:pPr>
      <w:rPr>
        <w:rFonts w:hint="default"/>
      </w:rPr>
    </w:lvl>
    <w:lvl w:ilvl="5" w:tplc="9ED61CE4">
      <w:numFmt w:val="bullet"/>
      <w:lvlText w:val="•"/>
      <w:lvlJc w:val="left"/>
      <w:pPr>
        <w:ind w:left="2583" w:hanging="176"/>
      </w:pPr>
      <w:rPr>
        <w:rFonts w:hint="default"/>
      </w:rPr>
    </w:lvl>
    <w:lvl w:ilvl="6" w:tplc="BCBE33E2">
      <w:numFmt w:val="bullet"/>
      <w:lvlText w:val="•"/>
      <w:lvlJc w:val="left"/>
      <w:pPr>
        <w:ind w:left="3079" w:hanging="176"/>
      </w:pPr>
      <w:rPr>
        <w:rFonts w:hint="default"/>
      </w:rPr>
    </w:lvl>
    <w:lvl w:ilvl="7" w:tplc="B7908812">
      <w:numFmt w:val="bullet"/>
      <w:lvlText w:val="•"/>
      <w:lvlJc w:val="left"/>
      <w:pPr>
        <w:ind w:left="3576" w:hanging="176"/>
      </w:pPr>
      <w:rPr>
        <w:rFonts w:hint="default"/>
      </w:rPr>
    </w:lvl>
    <w:lvl w:ilvl="8" w:tplc="809C7DB2">
      <w:numFmt w:val="bullet"/>
      <w:lvlText w:val="•"/>
      <w:lvlJc w:val="left"/>
      <w:pPr>
        <w:ind w:left="4073" w:hanging="176"/>
      </w:pPr>
      <w:rPr>
        <w:rFonts w:hint="default"/>
      </w:rPr>
    </w:lvl>
  </w:abstractNum>
  <w:abstractNum w:abstractNumId="26" w15:restartNumberingAfterBreak="0">
    <w:nsid w:val="46E17347"/>
    <w:multiLevelType w:val="hybridMultilevel"/>
    <w:tmpl w:val="9216F3A6"/>
    <w:lvl w:ilvl="0" w:tplc="EC2856F2">
      <w:numFmt w:val="bullet"/>
      <w:lvlText w:val="●"/>
      <w:lvlJc w:val="left"/>
      <w:pPr>
        <w:ind w:left="103" w:hanging="176"/>
      </w:pPr>
      <w:rPr>
        <w:rFonts w:ascii="Arial" w:eastAsia="Arial" w:hAnsi="Arial" w:cs="Arial" w:hint="default"/>
        <w:w w:val="99"/>
        <w:sz w:val="20"/>
        <w:szCs w:val="20"/>
      </w:rPr>
    </w:lvl>
    <w:lvl w:ilvl="1" w:tplc="E23CC32A">
      <w:numFmt w:val="bullet"/>
      <w:lvlText w:val="•"/>
      <w:lvlJc w:val="left"/>
      <w:pPr>
        <w:ind w:left="596" w:hanging="176"/>
      </w:pPr>
      <w:rPr>
        <w:rFonts w:hint="default"/>
      </w:rPr>
    </w:lvl>
    <w:lvl w:ilvl="2" w:tplc="DA7A0678">
      <w:numFmt w:val="bullet"/>
      <w:lvlText w:val="•"/>
      <w:lvlJc w:val="left"/>
      <w:pPr>
        <w:ind w:left="1093" w:hanging="176"/>
      </w:pPr>
      <w:rPr>
        <w:rFonts w:hint="default"/>
      </w:rPr>
    </w:lvl>
    <w:lvl w:ilvl="3" w:tplc="9752C458">
      <w:numFmt w:val="bullet"/>
      <w:lvlText w:val="•"/>
      <w:lvlJc w:val="left"/>
      <w:pPr>
        <w:ind w:left="1589" w:hanging="176"/>
      </w:pPr>
      <w:rPr>
        <w:rFonts w:hint="default"/>
      </w:rPr>
    </w:lvl>
    <w:lvl w:ilvl="4" w:tplc="F29628A6">
      <w:numFmt w:val="bullet"/>
      <w:lvlText w:val="•"/>
      <w:lvlJc w:val="left"/>
      <w:pPr>
        <w:ind w:left="2086" w:hanging="176"/>
      </w:pPr>
      <w:rPr>
        <w:rFonts w:hint="default"/>
      </w:rPr>
    </w:lvl>
    <w:lvl w:ilvl="5" w:tplc="B2C23646">
      <w:numFmt w:val="bullet"/>
      <w:lvlText w:val="•"/>
      <w:lvlJc w:val="left"/>
      <w:pPr>
        <w:ind w:left="2583" w:hanging="176"/>
      </w:pPr>
      <w:rPr>
        <w:rFonts w:hint="default"/>
      </w:rPr>
    </w:lvl>
    <w:lvl w:ilvl="6" w:tplc="94700E3A">
      <w:numFmt w:val="bullet"/>
      <w:lvlText w:val="•"/>
      <w:lvlJc w:val="left"/>
      <w:pPr>
        <w:ind w:left="3079" w:hanging="176"/>
      </w:pPr>
      <w:rPr>
        <w:rFonts w:hint="default"/>
      </w:rPr>
    </w:lvl>
    <w:lvl w:ilvl="7" w:tplc="0FBCF0F8">
      <w:numFmt w:val="bullet"/>
      <w:lvlText w:val="•"/>
      <w:lvlJc w:val="left"/>
      <w:pPr>
        <w:ind w:left="3576" w:hanging="176"/>
      </w:pPr>
      <w:rPr>
        <w:rFonts w:hint="default"/>
      </w:rPr>
    </w:lvl>
    <w:lvl w:ilvl="8" w:tplc="0566550E">
      <w:numFmt w:val="bullet"/>
      <w:lvlText w:val="•"/>
      <w:lvlJc w:val="left"/>
      <w:pPr>
        <w:ind w:left="4073" w:hanging="176"/>
      </w:pPr>
      <w:rPr>
        <w:rFonts w:hint="default"/>
      </w:rPr>
    </w:lvl>
  </w:abstractNum>
  <w:abstractNum w:abstractNumId="27" w15:restartNumberingAfterBreak="0">
    <w:nsid w:val="47F6688E"/>
    <w:multiLevelType w:val="hybridMultilevel"/>
    <w:tmpl w:val="A7AAA56A"/>
    <w:lvl w:ilvl="0" w:tplc="79ECCEDE">
      <w:numFmt w:val="bullet"/>
      <w:lvlText w:val=""/>
      <w:lvlJc w:val="left"/>
      <w:pPr>
        <w:ind w:left="403" w:hanging="149"/>
      </w:pPr>
      <w:rPr>
        <w:rFonts w:ascii="Symbol" w:eastAsia="Symbol" w:hAnsi="Symbol" w:cs="Symbol" w:hint="default"/>
        <w:w w:val="99"/>
        <w:sz w:val="20"/>
        <w:szCs w:val="20"/>
      </w:rPr>
    </w:lvl>
    <w:lvl w:ilvl="1" w:tplc="D7488F70">
      <w:numFmt w:val="bullet"/>
      <w:lvlText w:val="•"/>
      <w:lvlJc w:val="left"/>
      <w:pPr>
        <w:ind w:left="869" w:hanging="149"/>
      </w:pPr>
      <w:rPr>
        <w:rFonts w:hint="default"/>
      </w:rPr>
    </w:lvl>
    <w:lvl w:ilvl="2" w:tplc="2A2C3BB0">
      <w:numFmt w:val="bullet"/>
      <w:lvlText w:val="•"/>
      <w:lvlJc w:val="left"/>
      <w:pPr>
        <w:ind w:left="1338" w:hanging="149"/>
      </w:pPr>
      <w:rPr>
        <w:rFonts w:hint="default"/>
      </w:rPr>
    </w:lvl>
    <w:lvl w:ilvl="3" w:tplc="5B400424">
      <w:numFmt w:val="bullet"/>
      <w:lvlText w:val="•"/>
      <w:lvlJc w:val="left"/>
      <w:pPr>
        <w:ind w:left="1807" w:hanging="149"/>
      </w:pPr>
      <w:rPr>
        <w:rFonts w:hint="default"/>
      </w:rPr>
    </w:lvl>
    <w:lvl w:ilvl="4" w:tplc="1794D63E">
      <w:numFmt w:val="bullet"/>
      <w:lvlText w:val="•"/>
      <w:lvlJc w:val="left"/>
      <w:pPr>
        <w:ind w:left="2276" w:hanging="149"/>
      </w:pPr>
      <w:rPr>
        <w:rFonts w:hint="default"/>
      </w:rPr>
    </w:lvl>
    <w:lvl w:ilvl="5" w:tplc="963CE5F8">
      <w:numFmt w:val="bullet"/>
      <w:lvlText w:val="•"/>
      <w:lvlJc w:val="left"/>
      <w:pPr>
        <w:ind w:left="2745" w:hanging="149"/>
      </w:pPr>
      <w:rPr>
        <w:rFonts w:hint="default"/>
      </w:rPr>
    </w:lvl>
    <w:lvl w:ilvl="6" w:tplc="0F7A05A0">
      <w:numFmt w:val="bullet"/>
      <w:lvlText w:val="•"/>
      <w:lvlJc w:val="left"/>
      <w:pPr>
        <w:ind w:left="3214" w:hanging="149"/>
      </w:pPr>
      <w:rPr>
        <w:rFonts w:hint="default"/>
      </w:rPr>
    </w:lvl>
    <w:lvl w:ilvl="7" w:tplc="04B01290">
      <w:numFmt w:val="bullet"/>
      <w:lvlText w:val="•"/>
      <w:lvlJc w:val="left"/>
      <w:pPr>
        <w:ind w:left="3683" w:hanging="149"/>
      </w:pPr>
      <w:rPr>
        <w:rFonts w:hint="default"/>
      </w:rPr>
    </w:lvl>
    <w:lvl w:ilvl="8" w:tplc="756ACB6C">
      <w:numFmt w:val="bullet"/>
      <w:lvlText w:val="•"/>
      <w:lvlJc w:val="left"/>
      <w:pPr>
        <w:ind w:left="4152" w:hanging="149"/>
      </w:pPr>
      <w:rPr>
        <w:rFonts w:hint="default"/>
      </w:rPr>
    </w:lvl>
  </w:abstractNum>
  <w:abstractNum w:abstractNumId="28" w15:restartNumberingAfterBreak="0">
    <w:nsid w:val="49E524CA"/>
    <w:multiLevelType w:val="hybridMultilevel"/>
    <w:tmpl w:val="23B0813C"/>
    <w:lvl w:ilvl="0" w:tplc="6AA6C5FC">
      <w:numFmt w:val="bullet"/>
      <w:lvlText w:val="●"/>
      <w:lvlJc w:val="left"/>
      <w:pPr>
        <w:ind w:left="103" w:hanging="176"/>
      </w:pPr>
      <w:rPr>
        <w:rFonts w:ascii="Arial" w:eastAsia="Arial" w:hAnsi="Arial" w:cs="Arial" w:hint="default"/>
        <w:w w:val="99"/>
        <w:sz w:val="20"/>
        <w:szCs w:val="20"/>
      </w:rPr>
    </w:lvl>
    <w:lvl w:ilvl="1" w:tplc="CC1CC24C">
      <w:numFmt w:val="bullet"/>
      <w:lvlText w:val="•"/>
      <w:lvlJc w:val="left"/>
      <w:pPr>
        <w:ind w:left="596" w:hanging="176"/>
      </w:pPr>
      <w:rPr>
        <w:rFonts w:hint="default"/>
      </w:rPr>
    </w:lvl>
    <w:lvl w:ilvl="2" w:tplc="7B7CEB6A">
      <w:numFmt w:val="bullet"/>
      <w:lvlText w:val="•"/>
      <w:lvlJc w:val="left"/>
      <w:pPr>
        <w:ind w:left="1093" w:hanging="176"/>
      </w:pPr>
      <w:rPr>
        <w:rFonts w:hint="default"/>
      </w:rPr>
    </w:lvl>
    <w:lvl w:ilvl="3" w:tplc="F7A414B8">
      <w:numFmt w:val="bullet"/>
      <w:lvlText w:val="•"/>
      <w:lvlJc w:val="left"/>
      <w:pPr>
        <w:ind w:left="1589" w:hanging="176"/>
      </w:pPr>
      <w:rPr>
        <w:rFonts w:hint="default"/>
      </w:rPr>
    </w:lvl>
    <w:lvl w:ilvl="4" w:tplc="3432D5FA">
      <w:numFmt w:val="bullet"/>
      <w:lvlText w:val="•"/>
      <w:lvlJc w:val="left"/>
      <w:pPr>
        <w:ind w:left="2086" w:hanging="176"/>
      </w:pPr>
      <w:rPr>
        <w:rFonts w:hint="default"/>
      </w:rPr>
    </w:lvl>
    <w:lvl w:ilvl="5" w:tplc="86AE27FA">
      <w:numFmt w:val="bullet"/>
      <w:lvlText w:val="•"/>
      <w:lvlJc w:val="left"/>
      <w:pPr>
        <w:ind w:left="2583" w:hanging="176"/>
      </w:pPr>
      <w:rPr>
        <w:rFonts w:hint="default"/>
      </w:rPr>
    </w:lvl>
    <w:lvl w:ilvl="6" w:tplc="EF9AAB5E">
      <w:numFmt w:val="bullet"/>
      <w:lvlText w:val="•"/>
      <w:lvlJc w:val="left"/>
      <w:pPr>
        <w:ind w:left="3079" w:hanging="176"/>
      </w:pPr>
      <w:rPr>
        <w:rFonts w:hint="default"/>
      </w:rPr>
    </w:lvl>
    <w:lvl w:ilvl="7" w:tplc="E1BA31E4">
      <w:numFmt w:val="bullet"/>
      <w:lvlText w:val="•"/>
      <w:lvlJc w:val="left"/>
      <w:pPr>
        <w:ind w:left="3576" w:hanging="176"/>
      </w:pPr>
      <w:rPr>
        <w:rFonts w:hint="default"/>
      </w:rPr>
    </w:lvl>
    <w:lvl w:ilvl="8" w:tplc="7AC8E6A2">
      <w:numFmt w:val="bullet"/>
      <w:lvlText w:val="•"/>
      <w:lvlJc w:val="left"/>
      <w:pPr>
        <w:ind w:left="4073" w:hanging="176"/>
      </w:pPr>
      <w:rPr>
        <w:rFonts w:hint="default"/>
      </w:rPr>
    </w:lvl>
  </w:abstractNum>
  <w:abstractNum w:abstractNumId="29" w15:restartNumberingAfterBreak="0">
    <w:nsid w:val="513D4E5C"/>
    <w:multiLevelType w:val="hybridMultilevel"/>
    <w:tmpl w:val="B2C0E4DC"/>
    <w:lvl w:ilvl="0" w:tplc="861455AA">
      <w:numFmt w:val="bullet"/>
      <w:lvlText w:val="●"/>
      <w:lvlJc w:val="left"/>
      <w:pPr>
        <w:ind w:left="578" w:hanging="176"/>
      </w:pPr>
      <w:rPr>
        <w:rFonts w:ascii="Arial" w:eastAsia="Arial" w:hAnsi="Arial" w:cs="Arial" w:hint="default"/>
        <w:w w:val="99"/>
        <w:sz w:val="20"/>
        <w:szCs w:val="20"/>
      </w:rPr>
    </w:lvl>
    <w:lvl w:ilvl="1" w:tplc="EA7C5618">
      <w:numFmt w:val="bullet"/>
      <w:lvlText w:val="•"/>
      <w:lvlJc w:val="left"/>
      <w:pPr>
        <w:ind w:left="1022" w:hanging="176"/>
      </w:pPr>
      <w:rPr>
        <w:rFonts w:hint="default"/>
      </w:rPr>
    </w:lvl>
    <w:lvl w:ilvl="2" w:tplc="5C84BE50">
      <w:numFmt w:val="bullet"/>
      <w:lvlText w:val="•"/>
      <w:lvlJc w:val="left"/>
      <w:pPr>
        <w:ind w:left="1464" w:hanging="176"/>
      </w:pPr>
      <w:rPr>
        <w:rFonts w:hint="default"/>
      </w:rPr>
    </w:lvl>
    <w:lvl w:ilvl="3" w:tplc="B31259F6">
      <w:numFmt w:val="bullet"/>
      <w:lvlText w:val="•"/>
      <w:lvlJc w:val="left"/>
      <w:pPr>
        <w:ind w:left="1906" w:hanging="176"/>
      </w:pPr>
      <w:rPr>
        <w:rFonts w:hint="default"/>
      </w:rPr>
    </w:lvl>
    <w:lvl w:ilvl="4" w:tplc="CB702C5A">
      <w:numFmt w:val="bullet"/>
      <w:lvlText w:val="•"/>
      <w:lvlJc w:val="left"/>
      <w:pPr>
        <w:ind w:left="2348" w:hanging="176"/>
      </w:pPr>
      <w:rPr>
        <w:rFonts w:hint="default"/>
      </w:rPr>
    </w:lvl>
    <w:lvl w:ilvl="5" w:tplc="D29E989C">
      <w:numFmt w:val="bullet"/>
      <w:lvlText w:val="•"/>
      <w:lvlJc w:val="left"/>
      <w:pPr>
        <w:ind w:left="2790" w:hanging="176"/>
      </w:pPr>
      <w:rPr>
        <w:rFonts w:hint="default"/>
      </w:rPr>
    </w:lvl>
    <w:lvl w:ilvl="6" w:tplc="42FA0520">
      <w:numFmt w:val="bullet"/>
      <w:lvlText w:val="•"/>
      <w:lvlJc w:val="left"/>
      <w:pPr>
        <w:ind w:left="3232" w:hanging="176"/>
      </w:pPr>
      <w:rPr>
        <w:rFonts w:hint="default"/>
      </w:rPr>
    </w:lvl>
    <w:lvl w:ilvl="7" w:tplc="0F489F4C">
      <w:numFmt w:val="bullet"/>
      <w:lvlText w:val="•"/>
      <w:lvlJc w:val="left"/>
      <w:pPr>
        <w:ind w:left="3675" w:hanging="176"/>
      </w:pPr>
      <w:rPr>
        <w:rFonts w:hint="default"/>
      </w:rPr>
    </w:lvl>
    <w:lvl w:ilvl="8" w:tplc="A43E50B0">
      <w:numFmt w:val="bullet"/>
      <w:lvlText w:val="•"/>
      <w:lvlJc w:val="left"/>
      <w:pPr>
        <w:ind w:left="4117" w:hanging="176"/>
      </w:pPr>
      <w:rPr>
        <w:rFonts w:hint="default"/>
      </w:rPr>
    </w:lvl>
  </w:abstractNum>
  <w:abstractNum w:abstractNumId="30" w15:restartNumberingAfterBreak="0">
    <w:nsid w:val="53844183"/>
    <w:multiLevelType w:val="hybridMultilevel"/>
    <w:tmpl w:val="E9E6E1C8"/>
    <w:lvl w:ilvl="0" w:tplc="3566DAD2">
      <w:numFmt w:val="bullet"/>
      <w:lvlText w:val="●"/>
      <w:lvlJc w:val="left"/>
      <w:pPr>
        <w:ind w:left="100" w:hanging="176"/>
      </w:pPr>
      <w:rPr>
        <w:rFonts w:ascii="Arial" w:eastAsia="Arial" w:hAnsi="Arial" w:cs="Arial" w:hint="default"/>
        <w:w w:val="99"/>
        <w:sz w:val="20"/>
        <w:szCs w:val="20"/>
      </w:rPr>
    </w:lvl>
    <w:lvl w:ilvl="1" w:tplc="42B20938">
      <w:numFmt w:val="bullet"/>
      <w:lvlText w:val="•"/>
      <w:lvlJc w:val="left"/>
      <w:pPr>
        <w:ind w:left="601" w:hanging="176"/>
      </w:pPr>
      <w:rPr>
        <w:rFonts w:hint="default"/>
      </w:rPr>
    </w:lvl>
    <w:lvl w:ilvl="2" w:tplc="E27655C8">
      <w:numFmt w:val="bullet"/>
      <w:lvlText w:val="•"/>
      <w:lvlJc w:val="left"/>
      <w:pPr>
        <w:ind w:left="1103" w:hanging="176"/>
      </w:pPr>
      <w:rPr>
        <w:rFonts w:hint="default"/>
      </w:rPr>
    </w:lvl>
    <w:lvl w:ilvl="3" w:tplc="3A02C6E6">
      <w:numFmt w:val="bullet"/>
      <w:lvlText w:val="•"/>
      <w:lvlJc w:val="left"/>
      <w:pPr>
        <w:ind w:left="1605" w:hanging="176"/>
      </w:pPr>
      <w:rPr>
        <w:rFonts w:hint="default"/>
      </w:rPr>
    </w:lvl>
    <w:lvl w:ilvl="4" w:tplc="EC7E34F2">
      <w:numFmt w:val="bullet"/>
      <w:lvlText w:val="•"/>
      <w:lvlJc w:val="left"/>
      <w:pPr>
        <w:ind w:left="2107" w:hanging="176"/>
      </w:pPr>
      <w:rPr>
        <w:rFonts w:hint="default"/>
      </w:rPr>
    </w:lvl>
    <w:lvl w:ilvl="5" w:tplc="AEFEE9B0">
      <w:numFmt w:val="bullet"/>
      <w:lvlText w:val="•"/>
      <w:lvlJc w:val="left"/>
      <w:pPr>
        <w:ind w:left="2609" w:hanging="176"/>
      </w:pPr>
      <w:rPr>
        <w:rFonts w:hint="default"/>
      </w:rPr>
    </w:lvl>
    <w:lvl w:ilvl="6" w:tplc="980A3BEE">
      <w:numFmt w:val="bullet"/>
      <w:lvlText w:val="•"/>
      <w:lvlJc w:val="left"/>
      <w:pPr>
        <w:ind w:left="3111" w:hanging="176"/>
      </w:pPr>
      <w:rPr>
        <w:rFonts w:hint="default"/>
      </w:rPr>
    </w:lvl>
    <w:lvl w:ilvl="7" w:tplc="6ADCEA72">
      <w:numFmt w:val="bullet"/>
      <w:lvlText w:val="•"/>
      <w:lvlJc w:val="left"/>
      <w:pPr>
        <w:ind w:left="3613" w:hanging="176"/>
      </w:pPr>
      <w:rPr>
        <w:rFonts w:hint="default"/>
      </w:rPr>
    </w:lvl>
    <w:lvl w:ilvl="8" w:tplc="C41CE54E">
      <w:numFmt w:val="bullet"/>
      <w:lvlText w:val="•"/>
      <w:lvlJc w:val="left"/>
      <w:pPr>
        <w:ind w:left="4115" w:hanging="176"/>
      </w:pPr>
      <w:rPr>
        <w:rFonts w:hint="default"/>
      </w:rPr>
    </w:lvl>
  </w:abstractNum>
  <w:abstractNum w:abstractNumId="31" w15:restartNumberingAfterBreak="0">
    <w:nsid w:val="53B20DDF"/>
    <w:multiLevelType w:val="hybridMultilevel"/>
    <w:tmpl w:val="926CD83E"/>
    <w:lvl w:ilvl="0" w:tplc="6B16A40E">
      <w:start w:val="1"/>
      <w:numFmt w:val="lowerRoman"/>
      <w:lvlText w:val="%1)"/>
      <w:lvlJc w:val="left"/>
      <w:pPr>
        <w:ind w:left="268" w:hanging="166"/>
        <w:jc w:val="left"/>
      </w:pPr>
      <w:rPr>
        <w:rFonts w:hint="default"/>
        <w:spacing w:val="-2"/>
        <w:w w:val="99"/>
      </w:rPr>
    </w:lvl>
    <w:lvl w:ilvl="1" w:tplc="16F2C054">
      <w:numFmt w:val="bullet"/>
      <w:lvlText w:val="•"/>
      <w:lvlJc w:val="left"/>
      <w:pPr>
        <w:ind w:left="743" w:hanging="166"/>
      </w:pPr>
      <w:rPr>
        <w:rFonts w:hint="default"/>
      </w:rPr>
    </w:lvl>
    <w:lvl w:ilvl="2" w:tplc="D10E89B6">
      <w:numFmt w:val="bullet"/>
      <w:lvlText w:val="•"/>
      <w:lvlJc w:val="left"/>
      <w:pPr>
        <w:ind w:left="1226" w:hanging="166"/>
      </w:pPr>
      <w:rPr>
        <w:rFonts w:hint="default"/>
      </w:rPr>
    </w:lvl>
    <w:lvl w:ilvl="3" w:tplc="B6323FF4">
      <w:numFmt w:val="bullet"/>
      <w:lvlText w:val="•"/>
      <w:lvlJc w:val="left"/>
      <w:pPr>
        <w:ind w:left="1709" w:hanging="166"/>
      </w:pPr>
      <w:rPr>
        <w:rFonts w:hint="default"/>
      </w:rPr>
    </w:lvl>
    <w:lvl w:ilvl="4" w:tplc="F20A0090">
      <w:numFmt w:val="bullet"/>
      <w:lvlText w:val="•"/>
      <w:lvlJc w:val="left"/>
      <w:pPr>
        <w:ind w:left="2192" w:hanging="166"/>
      </w:pPr>
      <w:rPr>
        <w:rFonts w:hint="default"/>
      </w:rPr>
    </w:lvl>
    <w:lvl w:ilvl="5" w:tplc="133680A2">
      <w:numFmt w:val="bullet"/>
      <w:lvlText w:val="•"/>
      <w:lvlJc w:val="left"/>
      <w:pPr>
        <w:ind w:left="2675" w:hanging="166"/>
      </w:pPr>
      <w:rPr>
        <w:rFonts w:hint="default"/>
      </w:rPr>
    </w:lvl>
    <w:lvl w:ilvl="6" w:tplc="2982ACF8">
      <w:numFmt w:val="bullet"/>
      <w:lvlText w:val="•"/>
      <w:lvlJc w:val="left"/>
      <w:pPr>
        <w:ind w:left="3158" w:hanging="166"/>
      </w:pPr>
      <w:rPr>
        <w:rFonts w:hint="default"/>
      </w:rPr>
    </w:lvl>
    <w:lvl w:ilvl="7" w:tplc="5A365D34">
      <w:numFmt w:val="bullet"/>
      <w:lvlText w:val="•"/>
      <w:lvlJc w:val="left"/>
      <w:pPr>
        <w:ind w:left="3641" w:hanging="166"/>
      </w:pPr>
      <w:rPr>
        <w:rFonts w:hint="default"/>
      </w:rPr>
    </w:lvl>
    <w:lvl w:ilvl="8" w:tplc="001C7C40">
      <w:numFmt w:val="bullet"/>
      <w:lvlText w:val="•"/>
      <w:lvlJc w:val="left"/>
      <w:pPr>
        <w:ind w:left="4124" w:hanging="166"/>
      </w:pPr>
      <w:rPr>
        <w:rFonts w:hint="default"/>
      </w:rPr>
    </w:lvl>
  </w:abstractNum>
  <w:abstractNum w:abstractNumId="32" w15:restartNumberingAfterBreak="0">
    <w:nsid w:val="55C4798A"/>
    <w:multiLevelType w:val="hybridMultilevel"/>
    <w:tmpl w:val="EC38BC78"/>
    <w:lvl w:ilvl="0" w:tplc="DD0EF3DE">
      <w:numFmt w:val="bullet"/>
      <w:lvlText w:val="●"/>
      <w:lvlJc w:val="left"/>
      <w:pPr>
        <w:ind w:left="103" w:hanging="176"/>
      </w:pPr>
      <w:rPr>
        <w:rFonts w:ascii="Arial" w:eastAsia="Arial" w:hAnsi="Arial" w:cs="Arial" w:hint="default"/>
        <w:w w:val="99"/>
        <w:sz w:val="20"/>
        <w:szCs w:val="20"/>
      </w:rPr>
    </w:lvl>
    <w:lvl w:ilvl="1" w:tplc="126C31F8">
      <w:numFmt w:val="bullet"/>
      <w:lvlText w:val="•"/>
      <w:lvlJc w:val="left"/>
      <w:pPr>
        <w:ind w:left="599" w:hanging="176"/>
      </w:pPr>
      <w:rPr>
        <w:rFonts w:hint="default"/>
      </w:rPr>
    </w:lvl>
    <w:lvl w:ilvl="2" w:tplc="78E0A43C">
      <w:numFmt w:val="bullet"/>
      <w:lvlText w:val="•"/>
      <w:lvlJc w:val="left"/>
      <w:pPr>
        <w:ind w:left="1098" w:hanging="176"/>
      </w:pPr>
      <w:rPr>
        <w:rFonts w:hint="default"/>
      </w:rPr>
    </w:lvl>
    <w:lvl w:ilvl="3" w:tplc="12A8FC30">
      <w:numFmt w:val="bullet"/>
      <w:lvlText w:val="•"/>
      <w:lvlJc w:val="left"/>
      <w:pPr>
        <w:ind w:left="1597" w:hanging="176"/>
      </w:pPr>
      <w:rPr>
        <w:rFonts w:hint="default"/>
      </w:rPr>
    </w:lvl>
    <w:lvl w:ilvl="4" w:tplc="6E4611C6">
      <w:numFmt w:val="bullet"/>
      <w:lvlText w:val="•"/>
      <w:lvlJc w:val="left"/>
      <w:pPr>
        <w:ind w:left="2096" w:hanging="176"/>
      </w:pPr>
      <w:rPr>
        <w:rFonts w:hint="default"/>
      </w:rPr>
    </w:lvl>
    <w:lvl w:ilvl="5" w:tplc="5C48B2CC">
      <w:numFmt w:val="bullet"/>
      <w:lvlText w:val="•"/>
      <w:lvlJc w:val="left"/>
      <w:pPr>
        <w:ind w:left="2595" w:hanging="176"/>
      </w:pPr>
      <w:rPr>
        <w:rFonts w:hint="default"/>
      </w:rPr>
    </w:lvl>
    <w:lvl w:ilvl="6" w:tplc="BFA25B6C">
      <w:numFmt w:val="bullet"/>
      <w:lvlText w:val="•"/>
      <w:lvlJc w:val="left"/>
      <w:pPr>
        <w:ind w:left="3094" w:hanging="176"/>
      </w:pPr>
      <w:rPr>
        <w:rFonts w:hint="default"/>
      </w:rPr>
    </w:lvl>
    <w:lvl w:ilvl="7" w:tplc="A21CB1BE">
      <w:numFmt w:val="bullet"/>
      <w:lvlText w:val="•"/>
      <w:lvlJc w:val="left"/>
      <w:pPr>
        <w:ind w:left="3593" w:hanging="176"/>
      </w:pPr>
      <w:rPr>
        <w:rFonts w:hint="default"/>
      </w:rPr>
    </w:lvl>
    <w:lvl w:ilvl="8" w:tplc="78B058F6">
      <w:numFmt w:val="bullet"/>
      <w:lvlText w:val="•"/>
      <w:lvlJc w:val="left"/>
      <w:pPr>
        <w:ind w:left="4092" w:hanging="176"/>
      </w:pPr>
      <w:rPr>
        <w:rFonts w:hint="default"/>
      </w:rPr>
    </w:lvl>
  </w:abstractNum>
  <w:abstractNum w:abstractNumId="33" w15:restartNumberingAfterBreak="0">
    <w:nsid w:val="55D929CE"/>
    <w:multiLevelType w:val="hybridMultilevel"/>
    <w:tmpl w:val="DEEC83E0"/>
    <w:lvl w:ilvl="0" w:tplc="C2223AA2">
      <w:numFmt w:val="bullet"/>
      <w:lvlText w:val="●"/>
      <w:lvlJc w:val="left"/>
      <w:pPr>
        <w:ind w:left="103" w:hanging="176"/>
      </w:pPr>
      <w:rPr>
        <w:rFonts w:ascii="Arial" w:eastAsia="Arial" w:hAnsi="Arial" w:cs="Arial" w:hint="default"/>
        <w:w w:val="99"/>
        <w:sz w:val="20"/>
        <w:szCs w:val="20"/>
      </w:rPr>
    </w:lvl>
    <w:lvl w:ilvl="1" w:tplc="C8561002">
      <w:numFmt w:val="bullet"/>
      <w:lvlText w:val="•"/>
      <w:lvlJc w:val="left"/>
      <w:pPr>
        <w:ind w:left="596" w:hanging="176"/>
      </w:pPr>
      <w:rPr>
        <w:rFonts w:hint="default"/>
      </w:rPr>
    </w:lvl>
    <w:lvl w:ilvl="2" w:tplc="854668BC">
      <w:numFmt w:val="bullet"/>
      <w:lvlText w:val="•"/>
      <w:lvlJc w:val="left"/>
      <w:pPr>
        <w:ind w:left="1093" w:hanging="176"/>
      </w:pPr>
      <w:rPr>
        <w:rFonts w:hint="default"/>
      </w:rPr>
    </w:lvl>
    <w:lvl w:ilvl="3" w:tplc="58F6378A">
      <w:numFmt w:val="bullet"/>
      <w:lvlText w:val="•"/>
      <w:lvlJc w:val="left"/>
      <w:pPr>
        <w:ind w:left="1589" w:hanging="176"/>
      </w:pPr>
      <w:rPr>
        <w:rFonts w:hint="default"/>
      </w:rPr>
    </w:lvl>
    <w:lvl w:ilvl="4" w:tplc="00F07192">
      <w:numFmt w:val="bullet"/>
      <w:lvlText w:val="•"/>
      <w:lvlJc w:val="left"/>
      <w:pPr>
        <w:ind w:left="2086" w:hanging="176"/>
      </w:pPr>
      <w:rPr>
        <w:rFonts w:hint="default"/>
      </w:rPr>
    </w:lvl>
    <w:lvl w:ilvl="5" w:tplc="54B4D5BA">
      <w:numFmt w:val="bullet"/>
      <w:lvlText w:val="•"/>
      <w:lvlJc w:val="left"/>
      <w:pPr>
        <w:ind w:left="2583" w:hanging="176"/>
      </w:pPr>
      <w:rPr>
        <w:rFonts w:hint="default"/>
      </w:rPr>
    </w:lvl>
    <w:lvl w:ilvl="6" w:tplc="DE46DD88">
      <w:numFmt w:val="bullet"/>
      <w:lvlText w:val="•"/>
      <w:lvlJc w:val="left"/>
      <w:pPr>
        <w:ind w:left="3079" w:hanging="176"/>
      </w:pPr>
      <w:rPr>
        <w:rFonts w:hint="default"/>
      </w:rPr>
    </w:lvl>
    <w:lvl w:ilvl="7" w:tplc="5AD4F594">
      <w:numFmt w:val="bullet"/>
      <w:lvlText w:val="•"/>
      <w:lvlJc w:val="left"/>
      <w:pPr>
        <w:ind w:left="3576" w:hanging="176"/>
      </w:pPr>
      <w:rPr>
        <w:rFonts w:hint="default"/>
      </w:rPr>
    </w:lvl>
    <w:lvl w:ilvl="8" w:tplc="B748FA02">
      <w:numFmt w:val="bullet"/>
      <w:lvlText w:val="•"/>
      <w:lvlJc w:val="left"/>
      <w:pPr>
        <w:ind w:left="4073" w:hanging="176"/>
      </w:pPr>
      <w:rPr>
        <w:rFonts w:hint="default"/>
      </w:rPr>
    </w:lvl>
  </w:abstractNum>
  <w:abstractNum w:abstractNumId="34" w15:restartNumberingAfterBreak="0">
    <w:nsid w:val="55E7497D"/>
    <w:multiLevelType w:val="hybridMultilevel"/>
    <w:tmpl w:val="28A6D3D4"/>
    <w:lvl w:ilvl="0" w:tplc="1CA67262">
      <w:numFmt w:val="bullet"/>
      <w:lvlText w:val="●"/>
      <w:lvlJc w:val="left"/>
      <w:pPr>
        <w:ind w:left="278" w:hanging="176"/>
      </w:pPr>
      <w:rPr>
        <w:rFonts w:ascii="Arial" w:eastAsia="Arial" w:hAnsi="Arial" w:cs="Arial" w:hint="default"/>
        <w:w w:val="99"/>
        <w:sz w:val="20"/>
        <w:szCs w:val="20"/>
      </w:rPr>
    </w:lvl>
    <w:lvl w:ilvl="1" w:tplc="B15C95B0">
      <w:numFmt w:val="bullet"/>
      <w:lvlText w:val="•"/>
      <w:lvlJc w:val="left"/>
      <w:pPr>
        <w:ind w:left="761" w:hanging="176"/>
      </w:pPr>
      <w:rPr>
        <w:rFonts w:hint="default"/>
      </w:rPr>
    </w:lvl>
    <w:lvl w:ilvl="2" w:tplc="05B67542">
      <w:numFmt w:val="bullet"/>
      <w:lvlText w:val="•"/>
      <w:lvlJc w:val="left"/>
      <w:pPr>
        <w:ind w:left="1242" w:hanging="176"/>
      </w:pPr>
      <w:rPr>
        <w:rFonts w:hint="default"/>
      </w:rPr>
    </w:lvl>
    <w:lvl w:ilvl="3" w:tplc="CFF44C02">
      <w:numFmt w:val="bullet"/>
      <w:lvlText w:val="•"/>
      <w:lvlJc w:val="left"/>
      <w:pPr>
        <w:ind w:left="1723" w:hanging="176"/>
      </w:pPr>
      <w:rPr>
        <w:rFonts w:hint="default"/>
      </w:rPr>
    </w:lvl>
    <w:lvl w:ilvl="4" w:tplc="5D68F2CE">
      <w:numFmt w:val="bullet"/>
      <w:lvlText w:val="•"/>
      <w:lvlJc w:val="left"/>
      <w:pPr>
        <w:ind w:left="2204" w:hanging="176"/>
      </w:pPr>
      <w:rPr>
        <w:rFonts w:hint="default"/>
      </w:rPr>
    </w:lvl>
    <w:lvl w:ilvl="5" w:tplc="7DB4FFB4">
      <w:numFmt w:val="bullet"/>
      <w:lvlText w:val="•"/>
      <w:lvlJc w:val="left"/>
      <w:pPr>
        <w:ind w:left="2685" w:hanging="176"/>
      </w:pPr>
      <w:rPr>
        <w:rFonts w:hint="default"/>
      </w:rPr>
    </w:lvl>
    <w:lvl w:ilvl="6" w:tplc="3F2AB474">
      <w:numFmt w:val="bullet"/>
      <w:lvlText w:val="•"/>
      <w:lvlJc w:val="left"/>
      <w:pPr>
        <w:ind w:left="3166" w:hanging="176"/>
      </w:pPr>
      <w:rPr>
        <w:rFonts w:hint="default"/>
      </w:rPr>
    </w:lvl>
    <w:lvl w:ilvl="7" w:tplc="3CD2B464">
      <w:numFmt w:val="bullet"/>
      <w:lvlText w:val="•"/>
      <w:lvlJc w:val="left"/>
      <w:pPr>
        <w:ind w:left="3647" w:hanging="176"/>
      </w:pPr>
      <w:rPr>
        <w:rFonts w:hint="default"/>
      </w:rPr>
    </w:lvl>
    <w:lvl w:ilvl="8" w:tplc="FE6E7D16">
      <w:numFmt w:val="bullet"/>
      <w:lvlText w:val="•"/>
      <w:lvlJc w:val="left"/>
      <w:pPr>
        <w:ind w:left="4128" w:hanging="176"/>
      </w:pPr>
      <w:rPr>
        <w:rFonts w:hint="default"/>
      </w:rPr>
    </w:lvl>
  </w:abstractNum>
  <w:abstractNum w:abstractNumId="35" w15:restartNumberingAfterBreak="0">
    <w:nsid w:val="564E3F10"/>
    <w:multiLevelType w:val="hybridMultilevel"/>
    <w:tmpl w:val="1722F9FE"/>
    <w:lvl w:ilvl="0" w:tplc="0AC0BDCE">
      <w:numFmt w:val="bullet"/>
      <w:lvlText w:val="●"/>
      <w:lvlJc w:val="left"/>
      <w:pPr>
        <w:ind w:left="439" w:hanging="176"/>
      </w:pPr>
      <w:rPr>
        <w:rFonts w:ascii="Arial" w:eastAsia="Arial" w:hAnsi="Arial" w:cs="Arial" w:hint="default"/>
        <w:w w:val="99"/>
        <w:sz w:val="20"/>
        <w:szCs w:val="20"/>
      </w:rPr>
    </w:lvl>
    <w:lvl w:ilvl="1" w:tplc="F9EA2ACA">
      <w:numFmt w:val="bullet"/>
      <w:lvlText w:val="•"/>
      <w:lvlJc w:val="left"/>
      <w:pPr>
        <w:ind w:left="896" w:hanging="176"/>
      </w:pPr>
      <w:rPr>
        <w:rFonts w:hint="default"/>
      </w:rPr>
    </w:lvl>
    <w:lvl w:ilvl="2" w:tplc="F9780D58">
      <w:numFmt w:val="bullet"/>
      <w:lvlText w:val="•"/>
      <w:lvlJc w:val="left"/>
      <w:pPr>
        <w:ind w:left="1352" w:hanging="176"/>
      </w:pPr>
      <w:rPr>
        <w:rFonts w:hint="default"/>
      </w:rPr>
    </w:lvl>
    <w:lvl w:ilvl="3" w:tplc="612C3CD4">
      <w:numFmt w:val="bullet"/>
      <w:lvlText w:val="•"/>
      <w:lvlJc w:val="left"/>
      <w:pPr>
        <w:ind w:left="1808" w:hanging="176"/>
      </w:pPr>
      <w:rPr>
        <w:rFonts w:hint="default"/>
      </w:rPr>
    </w:lvl>
    <w:lvl w:ilvl="4" w:tplc="E1C4D6B8">
      <w:numFmt w:val="bullet"/>
      <w:lvlText w:val="•"/>
      <w:lvlJc w:val="left"/>
      <w:pPr>
        <w:ind w:left="2264" w:hanging="176"/>
      </w:pPr>
      <w:rPr>
        <w:rFonts w:hint="default"/>
      </w:rPr>
    </w:lvl>
    <w:lvl w:ilvl="5" w:tplc="FB164908">
      <w:numFmt w:val="bullet"/>
      <w:lvlText w:val="•"/>
      <w:lvlJc w:val="left"/>
      <w:pPr>
        <w:ind w:left="2720" w:hanging="176"/>
      </w:pPr>
      <w:rPr>
        <w:rFonts w:hint="default"/>
      </w:rPr>
    </w:lvl>
    <w:lvl w:ilvl="6" w:tplc="181C6DB0">
      <w:numFmt w:val="bullet"/>
      <w:lvlText w:val="•"/>
      <w:lvlJc w:val="left"/>
      <w:pPr>
        <w:ind w:left="3176" w:hanging="176"/>
      </w:pPr>
      <w:rPr>
        <w:rFonts w:hint="default"/>
      </w:rPr>
    </w:lvl>
    <w:lvl w:ilvl="7" w:tplc="5410479A">
      <w:numFmt w:val="bullet"/>
      <w:lvlText w:val="•"/>
      <w:lvlJc w:val="left"/>
      <w:pPr>
        <w:ind w:left="3633" w:hanging="176"/>
      </w:pPr>
      <w:rPr>
        <w:rFonts w:hint="default"/>
      </w:rPr>
    </w:lvl>
    <w:lvl w:ilvl="8" w:tplc="6016C17E">
      <w:numFmt w:val="bullet"/>
      <w:lvlText w:val="•"/>
      <w:lvlJc w:val="left"/>
      <w:pPr>
        <w:ind w:left="4089" w:hanging="176"/>
      </w:pPr>
      <w:rPr>
        <w:rFonts w:hint="default"/>
      </w:rPr>
    </w:lvl>
  </w:abstractNum>
  <w:abstractNum w:abstractNumId="36" w15:restartNumberingAfterBreak="0">
    <w:nsid w:val="572E5772"/>
    <w:multiLevelType w:val="hybridMultilevel"/>
    <w:tmpl w:val="CFDA9094"/>
    <w:lvl w:ilvl="0" w:tplc="FDE83E94">
      <w:numFmt w:val="bullet"/>
      <w:lvlText w:val="●"/>
      <w:lvlJc w:val="left"/>
      <w:pPr>
        <w:ind w:left="103" w:hanging="176"/>
      </w:pPr>
      <w:rPr>
        <w:rFonts w:ascii="Arial" w:eastAsia="Arial" w:hAnsi="Arial" w:cs="Arial" w:hint="default"/>
        <w:w w:val="99"/>
        <w:sz w:val="20"/>
        <w:szCs w:val="20"/>
      </w:rPr>
    </w:lvl>
    <w:lvl w:ilvl="1" w:tplc="2786B3C4">
      <w:numFmt w:val="bullet"/>
      <w:lvlText w:val="•"/>
      <w:lvlJc w:val="left"/>
      <w:pPr>
        <w:ind w:left="596" w:hanging="176"/>
      </w:pPr>
      <w:rPr>
        <w:rFonts w:hint="default"/>
      </w:rPr>
    </w:lvl>
    <w:lvl w:ilvl="2" w:tplc="1BEA2EB0">
      <w:numFmt w:val="bullet"/>
      <w:lvlText w:val="•"/>
      <w:lvlJc w:val="left"/>
      <w:pPr>
        <w:ind w:left="1093" w:hanging="176"/>
      </w:pPr>
      <w:rPr>
        <w:rFonts w:hint="default"/>
      </w:rPr>
    </w:lvl>
    <w:lvl w:ilvl="3" w:tplc="6AE8E10A">
      <w:numFmt w:val="bullet"/>
      <w:lvlText w:val="•"/>
      <w:lvlJc w:val="left"/>
      <w:pPr>
        <w:ind w:left="1589" w:hanging="176"/>
      </w:pPr>
      <w:rPr>
        <w:rFonts w:hint="default"/>
      </w:rPr>
    </w:lvl>
    <w:lvl w:ilvl="4" w:tplc="E146E5B6">
      <w:numFmt w:val="bullet"/>
      <w:lvlText w:val="•"/>
      <w:lvlJc w:val="left"/>
      <w:pPr>
        <w:ind w:left="2086" w:hanging="176"/>
      </w:pPr>
      <w:rPr>
        <w:rFonts w:hint="default"/>
      </w:rPr>
    </w:lvl>
    <w:lvl w:ilvl="5" w:tplc="0318F746">
      <w:numFmt w:val="bullet"/>
      <w:lvlText w:val="•"/>
      <w:lvlJc w:val="left"/>
      <w:pPr>
        <w:ind w:left="2583" w:hanging="176"/>
      </w:pPr>
      <w:rPr>
        <w:rFonts w:hint="default"/>
      </w:rPr>
    </w:lvl>
    <w:lvl w:ilvl="6" w:tplc="D48EDD4C">
      <w:numFmt w:val="bullet"/>
      <w:lvlText w:val="•"/>
      <w:lvlJc w:val="left"/>
      <w:pPr>
        <w:ind w:left="3079" w:hanging="176"/>
      </w:pPr>
      <w:rPr>
        <w:rFonts w:hint="default"/>
      </w:rPr>
    </w:lvl>
    <w:lvl w:ilvl="7" w:tplc="3EB63D74">
      <w:numFmt w:val="bullet"/>
      <w:lvlText w:val="•"/>
      <w:lvlJc w:val="left"/>
      <w:pPr>
        <w:ind w:left="3576" w:hanging="176"/>
      </w:pPr>
      <w:rPr>
        <w:rFonts w:hint="default"/>
      </w:rPr>
    </w:lvl>
    <w:lvl w:ilvl="8" w:tplc="0142AAF4">
      <w:numFmt w:val="bullet"/>
      <w:lvlText w:val="•"/>
      <w:lvlJc w:val="left"/>
      <w:pPr>
        <w:ind w:left="4073" w:hanging="176"/>
      </w:pPr>
      <w:rPr>
        <w:rFonts w:hint="default"/>
      </w:rPr>
    </w:lvl>
  </w:abstractNum>
  <w:abstractNum w:abstractNumId="37" w15:restartNumberingAfterBreak="0">
    <w:nsid w:val="582E17E4"/>
    <w:multiLevelType w:val="hybridMultilevel"/>
    <w:tmpl w:val="71D43F5A"/>
    <w:lvl w:ilvl="0" w:tplc="B8040BC2">
      <w:numFmt w:val="bullet"/>
      <w:lvlText w:val="●"/>
      <w:lvlJc w:val="left"/>
      <w:pPr>
        <w:ind w:left="103" w:hanging="176"/>
      </w:pPr>
      <w:rPr>
        <w:rFonts w:ascii="Arial" w:eastAsia="Arial" w:hAnsi="Arial" w:cs="Arial" w:hint="default"/>
        <w:w w:val="99"/>
        <w:sz w:val="20"/>
        <w:szCs w:val="20"/>
      </w:rPr>
    </w:lvl>
    <w:lvl w:ilvl="1" w:tplc="6448BBE8">
      <w:numFmt w:val="bullet"/>
      <w:lvlText w:val="•"/>
      <w:lvlJc w:val="left"/>
      <w:pPr>
        <w:ind w:left="596" w:hanging="176"/>
      </w:pPr>
      <w:rPr>
        <w:rFonts w:hint="default"/>
      </w:rPr>
    </w:lvl>
    <w:lvl w:ilvl="2" w:tplc="6414C87E">
      <w:numFmt w:val="bullet"/>
      <w:lvlText w:val="•"/>
      <w:lvlJc w:val="left"/>
      <w:pPr>
        <w:ind w:left="1093" w:hanging="176"/>
      </w:pPr>
      <w:rPr>
        <w:rFonts w:hint="default"/>
      </w:rPr>
    </w:lvl>
    <w:lvl w:ilvl="3" w:tplc="FE1C2E70">
      <w:numFmt w:val="bullet"/>
      <w:lvlText w:val="•"/>
      <w:lvlJc w:val="left"/>
      <w:pPr>
        <w:ind w:left="1589" w:hanging="176"/>
      </w:pPr>
      <w:rPr>
        <w:rFonts w:hint="default"/>
      </w:rPr>
    </w:lvl>
    <w:lvl w:ilvl="4" w:tplc="E0FA5330">
      <w:numFmt w:val="bullet"/>
      <w:lvlText w:val="•"/>
      <w:lvlJc w:val="left"/>
      <w:pPr>
        <w:ind w:left="2086" w:hanging="176"/>
      </w:pPr>
      <w:rPr>
        <w:rFonts w:hint="default"/>
      </w:rPr>
    </w:lvl>
    <w:lvl w:ilvl="5" w:tplc="B8EE2672">
      <w:numFmt w:val="bullet"/>
      <w:lvlText w:val="•"/>
      <w:lvlJc w:val="left"/>
      <w:pPr>
        <w:ind w:left="2583" w:hanging="176"/>
      </w:pPr>
      <w:rPr>
        <w:rFonts w:hint="default"/>
      </w:rPr>
    </w:lvl>
    <w:lvl w:ilvl="6" w:tplc="37762816">
      <w:numFmt w:val="bullet"/>
      <w:lvlText w:val="•"/>
      <w:lvlJc w:val="left"/>
      <w:pPr>
        <w:ind w:left="3079" w:hanging="176"/>
      </w:pPr>
      <w:rPr>
        <w:rFonts w:hint="default"/>
      </w:rPr>
    </w:lvl>
    <w:lvl w:ilvl="7" w:tplc="307C84E6">
      <w:numFmt w:val="bullet"/>
      <w:lvlText w:val="•"/>
      <w:lvlJc w:val="left"/>
      <w:pPr>
        <w:ind w:left="3576" w:hanging="176"/>
      </w:pPr>
      <w:rPr>
        <w:rFonts w:hint="default"/>
      </w:rPr>
    </w:lvl>
    <w:lvl w:ilvl="8" w:tplc="0E0AEAB8">
      <w:numFmt w:val="bullet"/>
      <w:lvlText w:val="•"/>
      <w:lvlJc w:val="left"/>
      <w:pPr>
        <w:ind w:left="4073" w:hanging="176"/>
      </w:pPr>
      <w:rPr>
        <w:rFonts w:hint="default"/>
      </w:rPr>
    </w:lvl>
  </w:abstractNum>
  <w:abstractNum w:abstractNumId="38" w15:restartNumberingAfterBreak="0">
    <w:nsid w:val="5B0F0B7F"/>
    <w:multiLevelType w:val="hybridMultilevel"/>
    <w:tmpl w:val="4BBCBD04"/>
    <w:lvl w:ilvl="0" w:tplc="C3A662C8">
      <w:numFmt w:val="bullet"/>
      <w:lvlText w:val="●"/>
      <w:lvlJc w:val="left"/>
      <w:pPr>
        <w:ind w:left="100" w:hanging="176"/>
      </w:pPr>
      <w:rPr>
        <w:rFonts w:ascii="Arial" w:eastAsia="Arial" w:hAnsi="Arial" w:cs="Arial" w:hint="default"/>
        <w:w w:val="99"/>
        <w:sz w:val="20"/>
        <w:szCs w:val="20"/>
      </w:rPr>
    </w:lvl>
    <w:lvl w:ilvl="1" w:tplc="2ED29B1A">
      <w:numFmt w:val="bullet"/>
      <w:lvlText w:val="•"/>
      <w:lvlJc w:val="left"/>
      <w:pPr>
        <w:ind w:left="601" w:hanging="176"/>
      </w:pPr>
      <w:rPr>
        <w:rFonts w:hint="default"/>
      </w:rPr>
    </w:lvl>
    <w:lvl w:ilvl="2" w:tplc="D26E7928">
      <w:numFmt w:val="bullet"/>
      <w:lvlText w:val="•"/>
      <w:lvlJc w:val="left"/>
      <w:pPr>
        <w:ind w:left="1103" w:hanging="176"/>
      </w:pPr>
      <w:rPr>
        <w:rFonts w:hint="default"/>
      </w:rPr>
    </w:lvl>
    <w:lvl w:ilvl="3" w:tplc="9246006C">
      <w:numFmt w:val="bullet"/>
      <w:lvlText w:val="•"/>
      <w:lvlJc w:val="left"/>
      <w:pPr>
        <w:ind w:left="1605" w:hanging="176"/>
      </w:pPr>
      <w:rPr>
        <w:rFonts w:hint="default"/>
      </w:rPr>
    </w:lvl>
    <w:lvl w:ilvl="4" w:tplc="657A6058">
      <w:numFmt w:val="bullet"/>
      <w:lvlText w:val="•"/>
      <w:lvlJc w:val="left"/>
      <w:pPr>
        <w:ind w:left="2107" w:hanging="176"/>
      </w:pPr>
      <w:rPr>
        <w:rFonts w:hint="default"/>
      </w:rPr>
    </w:lvl>
    <w:lvl w:ilvl="5" w:tplc="981ABE40">
      <w:numFmt w:val="bullet"/>
      <w:lvlText w:val="•"/>
      <w:lvlJc w:val="left"/>
      <w:pPr>
        <w:ind w:left="2609" w:hanging="176"/>
      </w:pPr>
      <w:rPr>
        <w:rFonts w:hint="default"/>
      </w:rPr>
    </w:lvl>
    <w:lvl w:ilvl="6" w:tplc="50E83BD0">
      <w:numFmt w:val="bullet"/>
      <w:lvlText w:val="•"/>
      <w:lvlJc w:val="left"/>
      <w:pPr>
        <w:ind w:left="3111" w:hanging="176"/>
      </w:pPr>
      <w:rPr>
        <w:rFonts w:hint="default"/>
      </w:rPr>
    </w:lvl>
    <w:lvl w:ilvl="7" w:tplc="29480B62">
      <w:numFmt w:val="bullet"/>
      <w:lvlText w:val="•"/>
      <w:lvlJc w:val="left"/>
      <w:pPr>
        <w:ind w:left="3613" w:hanging="176"/>
      </w:pPr>
      <w:rPr>
        <w:rFonts w:hint="default"/>
      </w:rPr>
    </w:lvl>
    <w:lvl w:ilvl="8" w:tplc="17BE38BC">
      <w:numFmt w:val="bullet"/>
      <w:lvlText w:val="•"/>
      <w:lvlJc w:val="left"/>
      <w:pPr>
        <w:ind w:left="4115" w:hanging="176"/>
      </w:pPr>
      <w:rPr>
        <w:rFonts w:hint="default"/>
      </w:rPr>
    </w:lvl>
  </w:abstractNum>
  <w:abstractNum w:abstractNumId="39" w15:restartNumberingAfterBreak="0">
    <w:nsid w:val="5EAC4944"/>
    <w:multiLevelType w:val="hybridMultilevel"/>
    <w:tmpl w:val="E7C29058"/>
    <w:lvl w:ilvl="0" w:tplc="293A09DE">
      <w:start w:val="1"/>
      <w:numFmt w:val="lowerRoman"/>
      <w:lvlText w:val="%1)"/>
      <w:lvlJc w:val="left"/>
      <w:pPr>
        <w:ind w:left="103" w:hanging="166"/>
        <w:jc w:val="left"/>
      </w:pPr>
      <w:rPr>
        <w:rFonts w:ascii="Arial" w:eastAsia="Arial" w:hAnsi="Arial" w:cs="Arial" w:hint="default"/>
        <w:spacing w:val="-2"/>
        <w:w w:val="99"/>
        <w:sz w:val="20"/>
        <w:szCs w:val="20"/>
      </w:rPr>
    </w:lvl>
    <w:lvl w:ilvl="1" w:tplc="FD6CBAEA">
      <w:numFmt w:val="bullet"/>
      <w:lvlText w:val="•"/>
      <w:lvlJc w:val="left"/>
      <w:pPr>
        <w:ind w:left="596" w:hanging="166"/>
      </w:pPr>
      <w:rPr>
        <w:rFonts w:hint="default"/>
      </w:rPr>
    </w:lvl>
    <w:lvl w:ilvl="2" w:tplc="58B47312">
      <w:numFmt w:val="bullet"/>
      <w:lvlText w:val="•"/>
      <w:lvlJc w:val="left"/>
      <w:pPr>
        <w:ind w:left="1093" w:hanging="166"/>
      </w:pPr>
      <w:rPr>
        <w:rFonts w:hint="default"/>
      </w:rPr>
    </w:lvl>
    <w:lvl w:ilvl="3" w:tplc="F9107536">
      <w:numFmt w:val="bullet"/>
      <w:lvlText w:val="•"/>
      <w:lvlJc w:val="left"/>
      <w:pPr>
        <w:ind w:left="1589" w:hanging="166"/>
      </w:pPr>
      <w:rPr>
        <w:rFonts w:hint="default"/>
      </w:rPr>
    </w:lvl>
    <w:lvl w:ilvl="4" w:tplc="2AFA1BC4">
      <w:numFmt w:val="bullet"/>
      <w:lvlText w:val="•"/>
      <w:lvlJc w:val="left"/>
      <w:pPr>
        <w:ind w:left="2086" w:hanging="166"/>
      </w:pPr>
      <w:rPr>
        <w:rFonts w:hint="default"/>
      </w:rPr>
    </w:lvl>
    <w:lvl w:ilvl="5" w:tplc="A39E6EEC">
      <w:numFmt w:val="bullet"/>
      <w:lvlText w:val="•"/>
      <w:lvlJc w:val="left"/>
      <w:pPr>
        <w:ind w:left="2583" w:hanging="166"/>
      </w:pPr>
      <w:rPr>
        <w:rFonts w:hint="default"/>
      </w:rPr>
    </w:lvl>
    <w:lvl w:ilvl="6" w:tplc="B002E7B6">
      <w:numFmt w:val="bullet"/>
      <w:lvlText w:val="•"/>
      <w:lvlJc w:val="left"/>
      <w:pPr>
        <w:ind w:left="3079" w:hanging="166"/>
      </w:pPr>
      <w:rPr>
        <w:rFonts w:hint="default"/>
      </w:rPr>
    </w:lvl>
    <w:lvl w:ilvl="7" w:tplc="EF06677C">
      <w:numFmt w:val="bullet"/>
      <w:lvlText w:val="•"/>
      <w:lvlJc w:val="left"/>
      <w:pPr>
        <w:ind w:left="3576" w:hanging="166"/>
      </w:pPr>
      <w:rPr>
        <w:rFonts w:hint="default"/>
      </w:rPr>
    </w:lvl>
    <w:lvl w:ilvl="8" w:tplc="6A825B52">
      <w:numFmt w:val="bullet"/>
      <w:lvlText w:val="•"/>
      <w:lvlJc w:val="left"/>
      <w:pPr>
        <w:ind w:left="4073" w:hanging="166"/>
      </w:pPr>
      <w:rPr>
        <w:rFonts w:hint="default"/>
      </w:rPr>
    </w:lvl>
  </w:abstractNum>
  <w:abstractNum w:abstractNumId="40" w15:restartNumberingAfterBreak="0">
    <w:nsid w:val="5EDD1E48"/>
    <w:multiLevelType w:val="hybridMultilevel"/>
    <w:tmpl w:val="B19E7868"/>
    <w:lvl w:ilvl="0" w:tplc="A384A7C6">
      <w:start w:val="1"/>
      <w:numFmt w:val="lowerRoman"/>
      <w:lvlText w:val="%1)"/>
      <w:lvlJc w:val="left"/>
      <w:pPr>
        <w:ind w:left="103" w:hanging="166"/>
        <w:jc w:val="left"/>
      </w:pPr>
      <w:rPr>
        <w:rFonts w:ascii="Arial" w:eastAsia="Arial" w:hAnsi="Arial" w:cs="Arial" w:hint="default"/>
        <w:spacing w:val="-2"/>
        <w:w w:val="99"/>
        <w:sz w:val="20"/>
        <w:szCs w:val="20"/>
      </w:rPr>
    </w:lvl>
    <w:lvl w:ilvl="1" w:tplc="F0C8A9D6">
      <w:numFmt w:val="bullet"/>
      <w:lvlText w:val="•"/>
      <w:lvlJc w:val="left"/>
      <w:pPr>
        <w:ind w:left="599" w:hanging="166"/>
      </w:pPr>
      <w:rPr>
        <w:rFonts w:hint="default"/>
      </w:rPr>
    </w:lvl>
    <w:lvl w:ilvl="2" w:tplc="DFE8724E">
      <w:numFmt w:val="bullet"/>
      <w:lvlText w:val="•"/>
      <w:lvlJc w:val="left"/>
      <w:pPr>
        <w:ind w:left="1098" w:hanging="166"/>
      </w:pPr>
      <w:rPr>
        <w:rFonts w:hint="default"/>
      </w:rPr>
    </w:lvl>
    <w:lvl w:ilvl="3" w:tplc="93BAEE1C">
      <w:numFmt w:val="bullet"/>
      <w:lvlText w:val="•"/>
      <w:lvlJc w:val="left"/>
      <w:pPr>
        <w:ind w:left="1597" w:hanging="166"/>
      </w:pPr>
      <w:rPr>
        <w:rFonts w:hint="default"/>
      </w:rPr>
    </w:lvl>
    <w:lvl w:ilvl="4" w:tplc="56346C18">
      <w:numFmt w:val="bullet"/>
      <w:lvlText w:val="•"/>
      <w:lvlJc w:val="left"/>
      <w:pPr>
        <w:ind w:left="2096" w:hanging="166"/>
      </w:pPr>
      <w:rPr>
        <w:rFonts w:hint="default"/>
      </w:rPr>
    </w:lvl>
    <w:lvl w:ilvl="5" w:tplc="5EC66C02">
      <w:numFmt w:val="bullet"/>
      <w:lvlText w:val="•"/>
      <w:lvlJc w:val="left"/>
      <w:pPr>
        <w:ind w:left="2595" w:hanging="166"/>
      </w:pPr>
      <w:rPr>
        <w:rFonts w:hint="default"/>
      </w:rPr>
    </w:lvl>
    <w:lvl w:ilvl="6" w:tplc="1A5C973E">
      <w:numFmt w:val="bullet"/>
      <w:lvlText w:val="•"/>
      <w:lvlJc w:val="left"/>
      <w:pPr>
        <w:ind w:left="3094" w:hanging="166"/>
      </w:pPr>
      <w:rPr>
        <w:rFonts w:hint="default"/>
      </w:rPr>
    </w:lvl>
    <w:lvl w:ilvl="7" w:tplc="B22CB642">
      <w:numFmt w:val="bullet"/>
      <w:lvlText w:val="•"/>
      <w:lvlJc w:val="left"/>
      <w:pPr>
        <w:ind w:left="3593" w:hanging="166"/>
      </w:pPr>
      <w:rPr>
        <w:rFonts w:hint="default"/>
      </w:rPr>
    </w:lvl>
    <w:lvl w:ilvl="8" w:tplc="AC26D95A">
      <w:numFmt w:val="bullet"/>
      <w:lvlText w:val="•"/>
      <w:lvlJc w:val="left"/>
      <w:pPr>
        <w:ind w:left="4092" w:hanging="166"/>
      </w:pPr>
      <w:rPr>
        <w:rFonts w:hint="default"/>
      </w:rPr>
    </w:lvl>
  </w:abstractNum>
  <w:abstractNum w:abstractNumId="41" w15:restartNumberingAfterBreak="0">
    <w:nsid w:val="65D85B3C"/>
    <w:multiLevelType w:val="hybridMultilevel"/>
    <w:tmpl w:val="C47446E2"/>
    <w:lvl w:ilvl="0" w:tplc="CD4C85B6">
      <w:numFmt w:val="bullet"/>
      <w:lvlText w:val="●"/>
      <w:lvlJc w:val="left"/>
      <w:pPr>
        <w:ind w:left="403" w:hanging="176"/>
      </w:pPr>
      <w:rPr>
        <w:rFonts w:ascii="Arial" w:eastAsia="Arial" w:hAnsi="Arial" w:cs="Arial" w:hint="default"/>
        <w:w w:val="99"/>
        <w:sz w:val="20"/>
        <w:szCs w:val="20"/>
      </w:rPr>
    </w:lvl>
    <w:lvl w:ilvl="1" w:tplc="FDD6C026">
      <w:numFmt w:val="bullet"/>
      <w:lvlText w:val="•"/>
      <w:lvlJc w:val="left"/>
      <w:pPr>
        <w:ind w:left="860" w:hanging="176"/>
      </w:pPr>
      <w:rPr>
        <w:rFonts w:hint="default"/>
      </w:rPr>
    </w:lvl>
    <w:lvl w:ilvl="2" w:tplc="FFC25B2E">
      <w:numFmt w:val="bullet"/>
      <w:lvlText w:val="•"/>
      <w:lvlJc w:val="left"/>
      <w:pPr>
        <w:ind w:left="1320" w:hanging="176"/>
      </w:pPr>
      <w:rPr>
        <w:rFonts w:hint="default"/>
      </w:rPr>
    </w:lvl>
    <w:lvl w:ilvl="3" w:tplc="52DAE2A4">
      <w:numFmt w:val="bullet"/>
      <w:lvlText w:val="•"/>
      <w:lvlJc w:val="left"/>
      <w:pPr>
        <w:ind w:left="1780" w:hanging="176"/>
      </w:pPr>
      <w:rPr>
        <w:rFonts w:hint="default"/>
      </w:rPr>
    </w:lvl>
    <w:lvl w:ilvl="4" w:tplc="6732852E">
      <w:numFmt w:val="bullet"/>
      <w:lvlText w:val="•"/>
      <w:lvlJc w:val="left"/>
      <w:pPr>
        <w:ind w:left="2240" w:hanging="176"/>
      </w:pPr>
      <w:rPr>
        <w:rFonts w:hint="default"/>
      </w:rPr>
    </w:lvl>
    <w:lvl w:ilvl="5" w:tplc="9EDA9C20">
      <w:numFmt w:val="bullet"/>
      <w:lvlText w:val="•"/>
      <w:lvlJc w:val="left"/>
      <w:pPr>
        <w:ind w:left="2700" w:hanging="176"/>
      </w:pPr>
      <w:rPr>
        <w:rFonts w:hint="default"/>
      </w:rPr>
    </w:lvl>
    <w:lvl w:ilvl="6" w:tplc="DFC07BEC">
      <w:numFmt w:val="bullet"/>
      <w:lvlText w:val="•"/>
      <w:lvlJc w:val="left"/>
      <w:pPr>
        <w:ind w:left="3160" w:hanging="176"/>
      </w:pPr>
      <w:rPr>
        <w:rFonts w:hint="default"/>
      </w:rPr>
    </w:lvl>
    <w:lvl w:ilvl="7" w:tplc="860E67F8">
      <w:numFmt w:val="bullet"/>
      <w:lvlText w:val="•"/>
      <w:lvlJc w:val="left"/>
      <w:pPr>
        <w:ind w:left="3621" w:hanging="176"/>
      </w:pPr>
      <w:rPr>
        <w:rFonts w:hint="default"/>
      </w:rPr>
    </w:lvl>
    <w:lvl w:ilvl="8" w:tplc="17AEE688">
      <w:numFmt w:val="bullet"/>
      <w:lvlText w:val="•"/>
      <w:lvlJc w:val="left"/>
      <w:pPr>
        <w:ind w:left="4081" w:hanging="176"/>
      </w:pPr>
      <w:rPr>
        <w:rFonts w:hint="default"/>
      </w:rPr>
    </w:lvl>
  </w:abstractNum>
  <w:abstractNum w:abstractNumId="42" w15:restartNumberingAfterBreak="0">
    <w:nsid w:val="673E0ED3"/>
    <w:multiLevelType w:val="hybridMultilevel"/>
    <w:tmpl w:val="D1821346"/>
    <w:lvl w:ilvl="0" w:tplc="B17A1236">
      <w:numFmt w:val="bullet"/>
      <w:lvlText w:val="●"/>
      <w:lvlJc w:val="left"/>
      <w:pPr>
        <w:ind w:left="208" w:hanging="176"/>
      </w:pPr>
      <w:rPr>
        <w:rFonts w:ascii="Arial" w:eastAsia="Arial" w:hAnsi="Arial" w:cs="Arial" w:hint="default"/>
        <w:w w:val="99"/>
        <w:sz w:val="20"/>
        <w:szCs w:val="20"/>
      </w:rPr>
    </w:lvl>
    <w:lvl w:ilvl="1" w:tplc="095EA49C">
      <w:numFmt w:val="bullet"/>
      <w:lvlText w:val="•"/>
      <w:lvlJc w:val="left"/>
      <w:pPr>
        <w:ind w:left="691" w:hanging="176"/>
      </w:pPr>
      <w:rPr>
        <w:rFonts w:hint="default"/>
      </w:rPr>
    </w:lvl>
    <w:lvl w:ilvl="2" w:tplc="7F50C4FC">
      <w:numFmt w:val="bullet"/>
      <w:lvlText w:val="•"/>
      <w:lvlJc w:val="left"/>
      <w:pPr>
        <w:ind w:left="1183" w:hanging="176"/>
      </w:pPr>
      <w:rPr>
        <w:rFonts w:hint="default"/>
      </w:rPr>
    </w:lvl>
    <w:lvl w:ilvl="3" w:tplc="A0AECBA0">
      <w:numFmt w:val="bullet"/>
      <w:lvlText w:val="•"/>
      <w:lvlJc w:val="left"/>
      <w:pPr>
        <w:ind w:left="1675" w:hanging="176"/>
      </w:pPr>
      <w:rPr>
        <w:rFonts w:hint="default"/>
      </w:rPr>
    </w:lvl>
    <w:lvl w:ilvl="4" w:tplc="39BC2B7A">
      <w:numFmt w:val="bullet"/>
      <w:lvlText w:val="•"/>
      <w:lvlJc w:val="left"/>
      <w:pPr>
        <w:ind w:left="2167" w:hanging="176"/>
      </w:pPr>
      <w:rPr>
        <w:rFonts w:hint="default"/>
      </w:rPr>
    </w:lvl>
    <w:lvl w:ilvl="5" w:tplc="2E36247E">
      <w:numFmt w:val="bullet"/>
      <w:lvlText w:val="•"/>
      <w:lvlJc w:val="left"/>
      <w:pPr>
        <w:ind w:left="2659" w:hanging="176"/>
      </w:pPr>
      <w:rPr>
        <w:rFonts w:hint="default"/>
      </w:rPr>
    </w:lvl>
    <w:lvl w:ilvl="6" w:tplc="45B25240">
      <w:numFmt w:val="bullet"/>
      <w:lvlText w:val="•"/>
      <w:lvlJc w:val="left"/>
      <w:pPr>
        <w:ind w:left="3151" w:hanging="176"/>
      </w:pPr>
      <w:rPr>
        <w:rFonts w:hint="default"/>
      </w:rPr>
    </w:lvl>
    <w:lvl w:ilvl="7" w:tplc="B9B4BCEA">
      <w:numFmt w:val="bullet"/>
      <w:lvlText w:val="•"/>
      <w:lvlJc w:val="left"/>
      <w:pPr>
        <w:ind w:left="3643" w:hanging="176"/>
      </w:pPr>
      <w:rPr>
        <w:rFonts w:hint="default"/>
      </w:rPr>
    </w:lvl>
    <w:lvl w:ilvl="8" w:tplc="09D0C3A0">
      <w:numFmt w:val="bullet"/>
      <w:lvlText w:val="•"/>
      <w:lvlJc w:val="left"/>
      <w:pPr>
        <w:ind w:left="4135" w:hanging="176"/>
      </w:pPr>
      <w:rPr>
        <w:rFonts w:hint="default"/>
      </w:rPr>
    </w:lvl>
  </w:abstractNum>
  <w:abstractNum w:abstractNumId="43" w15:restartNumberingAfterBreak="0">
    <w:nsid w:val="67C36B88"/>
    <w:multiLevelType w:val="hybridMultilevel"/>
    <w:tmpl w:val="FF6A297E"/>
    <w:lvl w:ilvl="0" w:tplc="5574D8DA">
      <w:numFmt w:val="bullet"/>
      <w:lvlText w:val="●"/>
      <w:lvlJc w:val="left"/>
      <w:pPr>
        <w:ind w:left="103" w:hanging="176"/>
      </w:pPr>
      <w:rPr>
        <w:rFonts w:ascii="Arial" w:eastAsia="Arial" w:hAnsi="Arial" w:cs="Arial" w:hint="default"/>
        <w:w w:val="99"/>
        <w:sz w:val="20"/>
        <w:szCs w:val="20"/>
      </w:rPr>
    </w:lvl>
    <w:lvl w:ilvl="1" w:tplc="C2F01136">
      <w:numFmt w:val="bullet"/>
      <w:lvlText w:val="•"/>
      <w:lvlJc w:val="left"/>
      <w:pPr>
        <w:ind w:left="596" w:hanging="176"/>
      </w:pPr>
      <w:rPr>
        <w:rFonts w:hint="default"/>
      </w:rPr>
    </w:lvl>
    <w:lvl w:ilvl="2" w:tplc="93640D86">
      <w:numFmt w:val="bullet"/>
      <w:lvlText w:val="•"/>
      <w:lvlJc w:val="left"/>
      <w:pPr>
        <w:ind w:left="1093" w:hanging="176"/>
      </w:pPr>
      <w:rPr>
        <w:rFonts w:hint="default"/>
      </w:rPr>
    </w:lvl>
    <w:lvl w:ilvl="3" w:tplc="2500E666">
      <w:numFmt w:val="bullet"/>
      <w:lvlText w:val="•"/>
      <w:lvlJc w:val="left"/>
      <w:pPr>
        <w:ind w:left="1589" w:hanging="176"/>
      </w:pPr>
      <w:rPr>
        <w:rFonts w:hint="default"/>
      </w:rPr>
    </w:lvl>
    <w:lvl w:ilvl="4" w:tplc="63FC222C">
      <w:numFmt w:val="bullet"/>
      <w:lvlText w:val="•"/>
      <w:lvlJc w:val="left"/>
      <w:pPr>
        <w:ind w:left="2086" w:hanging="176"/>
      </w:pPr>
      <w:rPr>
        <w:rFonts w:hint="default"/>
      </w:rPr>
    </w:lvl>
    <w:lvl w:ilvl="5" w:tplc="47BAF8F6">
      <w:numFmt w:val="bullet"/>
      <w:lvlText w:val="•"/>
      <w:lvlJc w:val="left"/>
      <w:pPr>
        <w:ind w:left="2583" w:hanging="176"/>
      </w:pPr>
      <w:rPr>
        <w:rFonts w:hint="default"/>
      </w:rPr>
    </w:lvl>
    <w:lvl w:ilvl="6" w:tplc="BE04448A">
      <w:numFmt w:val="bullet"/>
      <w:lvlText w:val="•"/>
      <w:lvlJc w:val="left"/>
      <w:pPr>
        <w:ind w:left="3079" w:hanging="176"/>
      </w:pPr>
      <w:rPr>
        <w:rFonts w:hint="default"/>
      </w:rPr>
    </w:lvl>
    <w:lvl w:ilvl="7" w:tplc="D360C984">
      <w:numFmt w:val="bullet"/>
      <w:lvlText w:val="•"/>
      <w:lvlJc w:val="left"/>
      <w:pPr>
        <w:ind w:left="3576" w:hanging="176"/>
      </w:pPr>
      <w:rPr>
        <w:rFonts w:hint="default"/>
      </w:rPr>
    </w:lvl>
    <w:lvl w:ilvl="8" w:tplc="6B54EE52">
      <w:numFmt w:val="bullet"/>
      <w:lvlText w:val="•"/>
      <w:lvlJc w:val="left"/>
      <w:pPr>
        <w:ind w:left="4073" w:hanging="176"/>
      </w:pPr>
      <w:rPr>
        <w:rFonts w:hint="default"/>
      </w:rPr>
    </w:lvl>
  </w:abstractNum>
  <w:abstractNum w:abstractNumId="44" w15:restartNumberingAfterBreak="0">
    <w:nsid w:val="68A72A72"/>
    <w:multiLevelType w:val="hybridMultilevel"/>
    <w:tmpl w:val="45DED3D6"/>
    <w:lvl w:ilvl="0" w:tplc="72825FC6">
      <w:numFmt w:val="bullet"/>
      <w:lvlText w:val="●"/>
      <w:lvlJc w:val="left"/>
      <w:pPr>
        <w:ind w:left="278" w:hanging="176"/>
      </w:pPr>
      <w:rPr>
        <w:rFonts w:ascii="Arial" w:eastAsia="Arial" w:hAnsi="Arial" w:cs="Arial" w:hint="default"/>
        <w:w w:val="99"/>
        <w:sz w:val="20"/>
        <w:szCs w:val="20"/>
      </w:rPr>
    </w:lvl>
    <w:lvl w:ilvl="1" w:tplc="8B50033A">
      <w:numFmt w:val="bullet"/>
      <w:lvlText w:val="•"/>
      <w:lvlJc w:val="left"/>
      <w:pPr>
        <w:ind w:left="752" w:hanging="176"/>
      </w:pPr>
      <w:rPr>
        <w:rFonts w:hint="default"/>
      </w:rPr>
    </w:lvl>
    <w:lvl w:ilvl="2" w:tplc="3A901BDA">
      <w:numFmt w:val="bullet"/>
      <w:lvlText w:val="•"/>
      <w:lvlJc w:val="left"/>
      <w:pPr>
        <w:ind w:left="1224" w:hanging="176"/>
      </w:pPr>
      <w:rPr>
        <w:rFonts w:hint="default"/>
      </w:rPr>
    </w:lvl>
    <w:lvl w:ilvl="3" w:tplc="CC72C300">
      <w:numFmt w:val="bullet"/>
      <w:lvlText w:val="•"/>
      <w:lvlJc w:val="left"/>
      <w:pPr>
        <w:ind w:left="1696" w:hanging="176"/>
      </w:pPr>
      <w:rPr>
        <w:rFonts w:hint="default"/>
      </w:rPr>
    </w:lvl>
    <w:lvl w:ilvl="4" w:tplc="5860BD3C">
      <w:numFmt w:val="bullet"/>
      <w:lvlText w:val="•"/>
      <w:lvlJc w:val="left"/>
      <w:pPr>
        <w:ind w:left="2168" w:hanging="176"/>
      </w:pPr>
      <w:rPr>
        <w:rFonts w:hint="default"/>
      </w:rPr>
    </w:lvl>
    <w:lvl w:ilvl="5" w:tplc="5210C304">
      <w:numFmt w:val="bullet"/>
      <w:lvlText w:val="•"/>
      <w:lvlJc w:val="left"/>
      <w:pPr>
        <w:ind w:left="2640" w:hanging="176"/>
      </w:pPr>
      <w:rPr>
        <w:rFonts w:hint="default"/>
      </w:rPr>
    </w:lvl>
    <w:lvl w:ilvl="6" w:tplc="1152C1FA">
      <w:numFmt w:val="bullet"/>
      <w:lvlText w:val="•"/>
      <w:lvlJc w:val="left"/>
      <w:pPr>
        <w:ind w:left="3112" w:hanging="176"/>
      </w:pPr>
      <w:rPr>
        <w:rFonts w:hint="default"/>
      </w:rPr>
    </w:lvl>
    <w:lvl w:ilvl="7" w:tplc="1B5AC0AC">
      <w:numFmt w:val="bullet"/>
      <w:lvlText w:val="•"/>
      <w:lvlJc w:val="left"/>
      <w:pPr>
        <w:ind w:left="3585" w:hanging="176"/>
      </w:pPr>
      <w:rPr>
        <w:rFonts w:hint="default"/>
      </w:rPr>
    </w:lvl>
    <w:lvl w:ilvl="8" w:tplc="1E5640D4">
      <w:numFmt w:val="bullet"/>
      <w:lvlText w:val="•"/>
      <w:lvlJc w:val="left"/>
      <w:pPr>
        <w:ind w:left="4057" w:hanging="176"/>
      </w:pPr>
      <w:rPr>
        <w:rFonts w:hint="default"/>
      </w:rPr>
    </w:lvl>
  </w:abstractNum>
  <w:abstractNum w:abstractNumId="45" w15:restartNumberingAfterBreak="0">
    <w:nsid w:val="69360611"/>
    <w:multiLevelType w:val="hybridMultilevel"/>
    <w:tmpl w:val="F58EEC14"/>
    <w:lvl w:ilvl="0" w:tplc="4A48239A">
      <w:numFmt w:val="bullet"/>
      <w:lvlText w:val="●"/>
      <w:lvlJc w:val="left"/>
      <w:pPr>
        <w:ind w:left="669" w:hanging="176"/>
      </w:pPr>
      <w:rPr>
        <w:rFonts w:ascii="Arial" w:eastAsia="Arial" w:hAnsi="Arial" w:cs="Arial" w:hint="default"/>
        <w:w w:val="99"/>
        <w:sz w:val="20"/>
        <w:szCs w:val="20"/>
      </w:rPr>
    </w:lvl>
    <w:lvl w:ilvl="1" w:tplc="54B4DA50">
      <w:numFmt w:val="bullet"/>
      <w:lvlText w:val="•"/>
      <w:lvlJc w:val="left"/>
      <w:pPr>
        <w:ind w:left="1094" w:hanging="176"/>
      </w:pPr>
      <w:rPr>
        <w:rFonts w:hint="default"/>
      </w:rPr>
    </w:lvl>
    <w:lvl w:ilvl="2" w:tplc="D1124600">
      <w:numFmt w:val="bullet"/>
      <w:lvlText w:val="•"/>
      <w:lvlJc w:val="left"/>
      <w:pPr>
        <w:ind w:left="1528" w:hanging="176"/>
      </w:pPr>
      <w:rPr>
        <w:rFonts w:hint="default"/>
      </w:rPr>
    </w:lvl>
    <w:lvl w:ilvl="3" w:tplc="F1CEF656">
      <w:numFmt w:val="bullet"/>
      <w:lvlText w:val="•"/>
      <w:lvlJc w:val="left"/>
      <w:pPr>
        <w:ind w:left="1962" w:hanging="176"/>
      </w:pPr>
      <w:rPr>
        <w:rFonts w:hint="default"/>
      </w:rPr>
    </w:lvl>
    <w:lvl w:ilvl="4" w:tplc="CAF22CF4">
      <w:numFmt w:val="bullet"/>
      <w:lvlText w:val="•"/>
      <w:lvlJc w:val="left"/>
      <w:pPr>
        <w:ind w:left="2396" w:hanging="176"/>
      </w:pPr>
      <w:rPr>
        <w:rFonts w:hint="default"/>
      </w:rPr>
    </w:lvl>
    <w:lvl w:ilvl="5" w:tplc="F5DEE73E">
      <w:numFmt w:val="bullet"/>
      <w:lvlText w:val="•"/>
      <w:lvlJc w:val="left"/>
      <w:pPr>
        <w:ind w:left="2830" w:hanging="176"/>
      </w:pPr>
      <w:rPr>
        <w:rFonts w:hint="default"/>
      </w:rPr>
    </w:lvl>
    <w:lvl w:ilvl="6" w:tplc="C4547F0C">
      <w:numFmt w:val="bullet"/>
      <w:lvlText w:val="•"/>
      <w:lvlJc w:val="left"/>
      <w:pPr>
        <w:ind w:left="3264" w:hanging="176"/>
      </w:pPr>
      <w:rPr>
        <w:rFonts w:hint="default"/>
      </w:rPr>
    </w:lvl>
    <w:lvl w:ilvl="7" w:tplc="8A96FD3A">
      <w:numFmt w:val="bullet"/>
      <w:lvlText w:val="•"/>
      <w:lvlJc w:val="left"/>
      <w:pPr>
        <w:ind w:left="3699" w:hanging="176"/>
      </w:pPr>
      <w:rPr>
        <w:rFonts w:hint="default"/>
      </w:rPr>
    </w:lvl>
    <w:lvl w:ilvl="8" w:tplc="1C8807AE">
      <w:numFmt w:val="bullet"/>
      <w:lvlText w:val="•"/>
      <w:lvlJc w:val="left"/>
      <w:pPr>
        <w:ind w:left="4133" w:hanging="176"/>
      </w:pPr>
      <w:rPr>
        <w:rFonts w:hint="default"/>
      </w:rPr>
    </w:lvl>
  </w:abstractNum>
  <w:abstractNum w:abstractNumId="46" w15:restartNumberingAfterBreak="0">
    <w:nsid w:val="6CEE3608"/>
    <w:multiLevelType w:val="hybridMultilevel"/>
    <w:tmpl w:val="04B61E20"/>
    <w:lvl w:ilvl="0" w:tplc="F8D47EDE">
      <w:numFmt w:val="bullet"/>
      <w:lvlText w:val="●"/>
      <w:lvlJc w:val="left"/>
      <w:pPr>
        <w:ind w:left="278" w:hanging="176"/>
      </w:pPr>
      <w:rPr>
        <w:rFonts w:ascii="Arial" w:eastAsia="Arial" w:hAnsi="Arial" w:cs="Arial" w:hint="default"/>
        <w:w w:val="99"/>
        <w:sz w:val="20"/>
        <w:szCs w:val="20"/>
      </w:rPr>
    </w:lvl>
    <w:lvl w:ilvl="1" w:tplc="A6661222">
      <w:numFmt w:val="bullet"/>
      <w:lvlText w:val="•"/>
      <w:lvlJc w:val="left"/>
      <w:pPr>
        <w:ind w:left="761" w:hanging="176"/>
      </w:pPr>
      <w:rPr>
        <w:rFonts w:hint="default"/>
      </w:rPr>
    </w:lvl>
    <w:lvl w:ilvl="2" w:tplc="E2E4D63E">
      <w:numFmt w:val="bullet"/>
      <w:lvlText w:val="•"/>
      <w:lvlJc w:val="left"/>
      <w:pPr>
        <w:ind w:left="1242" w:hanging="176"/>
      </w:pPr>
      <w:rPr>
        <w:rFonts w:hint="default"/>
      </w:rPr>
    </w:lvl>
    <w:lvl w:ilvl="3" w:tplc="A8682E04">
      <w:numFmt w:val="bullet"/>
      <w:lvlText w:val="•"/>
      <w:lvlJc w:val="left"/>
      <w:pPr>
        <w:ind w:left="1723" w:hanging="176"/>
      </w:pPr>
      <w:rPr>
        <w:rFonts w:hint="default"/>
      </w:rPr>
    </w:lvl>
    <w:lvl w:ilvl="4" w:tplc="DAA0A696">
      <w:numFmt w:val="bullet"/>
      <w:lvlText w:val="•"/>
      <w:lvlJc w:val="left"/>
      <w:pPr>
        <w:ind w:left="2204" w:hanging="176"/>
      </w:pPr>
      <w:rPr>
        <w:rFonts w:hint="default"/>
      </w:rPr>
    </w:lvl>
    <w:lvl w:ilvl="5" w:tplc="652A6022">
      <w:numFmt w:val="bullet"/>
      <w:lvlText w:val="•"/>
      <w:lvlJc w:val="left"/>
      <w:pPr>
        <w:ind w:left="2685" w:hanging="176"/>
      </w:pPr>
      <w:rPr>
        <w:rFonts w:hint="default"/>
      </w:rPr>
    </w:lvl>
    <w:lvl w:ilvl="6" w:tplc="8DA0A204">
      <w:numFmt w:val="bullet"/>
      <w:lvlText w:val="•"/>
      <w:lvlJc w:val="left"/>
      <w:pPr>
        <w:ind w:left="3166" w:hanging="176"/>
      </w:pPr>
      <w:rPr>
        <w:rFonts w:hint="default"/>
      </w:rPr>
    </w:lvl>
    <w:lvl w:ilvl="7" w:tplc="0A3E6036">
      <w:numFmt w:val="bullet"/>
      <w:lvlText w:val="•"/>
      <w:lvlJc w:val="left"/>
      <w:pPr>
        <w:ind w:left="3647" w:hanging="176"/>
      </w:pPr>
      <w:rPr>
        <w:rFonts w:hint="default"/>
      </w:rPr>
    </w:lvl>
    <w:lvl w:ilvl="8" w:tplc="7EFC1700">
      <w:numFmt w:val="bullet"/>
      <w:lvlText w:val="•"/>
      <w:lvlJc w:val="left"/>
      <w:pPr>
        <w:ind w:left="4128" w:hanging="176"/>
      </w:pPr>
      <w:rPr>
        <w:rFonts w:hint="default"/>
      </w:rPr>
    </w:lvl>
  </w:abstractNum>
  <w:abstractNum w:abstractNumId="47" w15:restartNumberingAfterBreak="0">
    <w:nsid w:val="6D7A40EA"/>
    <w:multiLevelType w:val="hybridMultilevel"/>
    <w:tmpl w:val="17E639A4"/>
    <w:lvl w:ilvl="0" w:tplc="A3E4041A">
      <w:start w:val="1"/>
      <w:numFmt w:val="lowerRoman"/>
      <w:lvlText w:val="%1)"/>
      <w:lvlJc w:val="left"/>
      <w:pPr>
        <w:ind w:left="103" w:hanging="166"/>
        <w:jc w:val="left"/>
      </w:pPr>
      <w:rPr>
        <w:rFonts w:ascii="Arial" w:eastAsia="Arial" w:hAnsi="Arial" w:cs="Arial" w:hint="default"/>
        <w:spacing w:val="-2"/>
        <w:w w:val="99"/>
        <w:sz w:val="20"/>
        <w:szCs w:val="20"/>
      </w:rPr>
    </w:lvl>
    <w:lvl w:ilvl="1" w:tplc="DD50D11A">
      <w:numFmt w:val="bullet"/>
      <w:lvlText w:val="•"/>
      <w:lvlJc w:val="left"/>
      <w:pPr>
        <w:ind w:left="599" w:hanging="166"/>
      </w:pPr>
      <w:rPr>
        <w:rFonts w:hint="default"/>
      </w:rPr>
    </w:lvl>
    <w:lvl w:ilvl="2" w:tplc="86B8C140">
      <w:numFmt w:val="bullet"/>
      <w:lvlText w:val="•"/>
      <w:lvlJc w:val="left"/>
      <w:pPr>
        <w:ind w:left="1098" w:hanging="166"/>
      </w:pPr>
      <w:rPr>
        <w:rFonts w:hint="default"/>
      </w:rPr>
    </w:lvl>
    <w:lvl w:ilvl="3" w:tplc="2CDC543C">
      <w:numFmt w:val="bullet"/>
      <w:lvlText w:val="•"/>
      <w:lvlJc w:val="left"/>
      <w:pPr>
        <w:ind w:left="1597" w:hanging="166"/>
      </w:pPr>
      <w:rPr>
        <w:rFonts w:hint="default"/>
      </w:rPr>
    </w:lvl>
    <w:lvl w:ilvl="4" w:tplc="F29629A8">
      <w:numFmt w:val="bullet"/>
      <w:lvlText w:val="•"/>
      <w:lvlJc w:val="left"/>
      <w:pPr>
        <w:ind w:left="2096" w:hanging="166"/>
      </w:pPr>
      <w:rPr>
        <w:rFonts w:hint="default"/>
      </w:rPr>
    </w:lvl>
    <w:lvl w:ilvl="5" w:tplc="925EC102">
      <w:numFmt w:val="bullet"/>
      <w:lvlText w:val="•"/>
      <w:lvlJc w:val="left"/>
      <w:pPr>
        <w:ind w:left="2595" w:hanging="166"/>
      </w:pPr>
      <w:rPr>
        <w:rFonts w:hint="default"/>
      </w:rPr>
    </w:lvl>
    <w:lvl w:ilvl="6" w:tplc="DD7C6A70">
      <w:numFmt w:val="bullet"/>
      <w:lvlText w:val="•"/>
      <w:lvlJc w:val="left"/>
      <w:pPr>
        <w:ind w:left="3094" w:hanging="166"/>
      </w:pPr>
      <w:rPr>
        <w:rFonts w:hint="default"/>
      </w:rPr>
    </w:lvl>
    <w:lvl w:ilvl="7" w:tplc="C346CD92">
      <w:numFmt w:val="bullet"/>
      <w:lvlText w:val="•"/>
      <w:lvlJc w:val="left"/>
      <w:pPr>
        <w:ind w:left="3593" w:hanging="166"/>
      </w:pPr>
      <w:rPr>
        <w:rFonts w:hint="default"/>
      </w:rPr>
    </w:lvl>
    <w:lvl w:ilvl="8" w:tplc="FA5AFE36">
      <w:numFmt w:val="bullet"/>
      <w:lvlText w:val="•"/>
      <w:lvlJc w:val="left"/>
      <w:pPr>
        <w:ind w:left="4092" w:hanging="166"/>
      </w:pPr>
      <w:rPr>
        <w:rFonts w:hint="default"/>
      </w:rPr>
    </w:lvl>
  </w:abstractNum>
  <w:abstractNum w:abstractNumId="48" w15:restartNumberingAfterBreak="0">
    <w:nsid w:val="74E672D9"/>
    <w:multiLevelType w:val="hybridMultilevel"/>
    <w:tmpl w:val="7626EA54"/>
    <w:lvl w:ilvl="0" w:tplc="5B5E9CF2">
      <w:numFmt w:val="bullet"/>
      <w:lvlText w:val="●"/>
      <w:lvlJc w:val="left"/>
      <w:pPr>
        <w:ind w:left="103" w:hanging="176"/>
      </w:pPr>
      <w:rPr>
        <w:rFonts w:ascii="Arial" w:eastAsia="Arial" w:hAnsi="Arial" w:cs="Arial" w:hint="default"/>
        <w:w w:val="99"/>
        <w:sz w:val="20"/>
        <w:szCs w:val="20"/>
      </w:rPr>
    </w:lvl>
    <w:lvl w:ilvl="1" w:tplc="844A952C">
      <w:numFmt w:val="bullet"/>
      <w:lvlText w:val="•"/>
      <w:lvlJc w:val="left"/>
      <w:pPr>
        <w:ind w:left="596" w:hanging="176"/>
      </w:pPr>
      <w:rPr>
        <w:rFonts w:hint="default"/>
      </w:rPr>
    </w:lvl>
    <w:lvl w:ilvl="2" w:tplc="4FA24BFC">
      <w:numFmt w:val="bullet"/>
      <w:lvlText w:val="•"/>
      <w:lvlJc w:val="left"/>
      <w:pPr>
        <w:ind w:left="1093" w:hanging="176"/>
      </w:pPr>
      <w:rPr>
        <w:rFonts w:hint="default"/>
      </w:rPr>
    </w:lvl>
    <w:lvl w:ilvl="3" w:tplc="85E89860">
      <w:numFmt w:val="bullet"/>
      <w:lvlText w:val="•"/>
      <w:lvlJc w:val="left"/>
      <w:pPr>
        <w:ind w:left="1589" w:hanging="176"/>
      </w:pPr>
      <w:rPr>
        <w:rFonts w:hint="default"/>
      </w:rPr>
    </w:lvl>
    <w:lvl w:ilvl="4" w:tplc="284A0BD2">
      <w:numFmt w:val="bullet"/>
      <w:lvlText w:val="•"/>
      <w:lvlJc w:val="left"/>
      <w:pPr>
        <w:ind w:left="2086" w:hanging="176"/>
      </w:pPr>
      <w:rPr>
        <w:rFonts w:hint="default"/>
      </w:rPr>
    </w:lvl>
    <w:lvl w:ilvl="5" w:tplc="FC725036">
      <w:numFmt w:val="bullet"/>
      <w:lvlText w:val="•"/>
      <w:lvlJc w:val="left"/>
      <w:pPr>
        <w:ind w:left="2583" w:hanging="176"/>
      </w:pPr>
      <w:rPr>
        <w:rFonts w:hint="default"/>
      </w:rPr>
    </w:lvl>
    <w:lvl w:ilvl="6" w:tplc="91969A8E">
      <w:numFmt w:val="bullet"/>
      <w:lvlText w:val="•"/>
      <w:lvlJc w:val="left"/>
      <w:pPr>
        <w:ind w:left="3079" w:hanging="176"/>
      </w:pPr>
      <w:rPr>
        <w:rFonts w:hint="default"/>
      </w:rPr>
    </w:lvl>
    <w:lvl w:ilvl="7" w:tplc="C4BAA09E">
      <w:numFmt w:val="bullet"/>
      <w:lvlText w:val="•"/>
      <w:lvlJc w:val="left"/>
      <w:pPr>
        <w:ind w:left="3576" w:hanging="176"/>
      </w:pPr>
      <w:rPr>
        <w:rFonts w:hint="default"/>
      </w:rPr>
    </w:lvl>
    <w:lvl w:ilvl="8" w:tplc="390AB232">
      <w:numFmt w:val="bullet"/>
      <w:lvlText w:val="•"/>
      <w:lvlJc w:val="left"/>
      <w:pPr>
        <w:ind w:left="4073" w:hanging="176"/>
      </w:pPr>
      <w:rPr>
        <w:rFonts w:hint="default"/>
      </w:rPr>
    </w:lvl>
  </w:abstractNum>
  <w:abstractNum w:abstractNumId="49" w15:restartNumberingAfterBreak="0">
    <w:nsid w:val="78C27655"/>
    <w:multiLevelType w:val="hybridMultilevel"/>
    <w:tmpl w:val="C6D8E0FE"/>
    <w:lvl w:ilvl="0" w:tplc="09ECEB8E">
      <w:numFmt w:val="bullet"/>
      <w:lvlText w:val="●"/>
      <w:lvlJc w:val="left"/>
      <w:pPr>
        <w:ind w:left="103" w:hanging="176"/>
      </w:pPr>
      <w:rPr>
        <w:rFonts w:ascii="Arial" w:eastAsia="Arial" w:hAnsi="Arial" w:cs="Arial" w:hint="default"/>
        <w:w w:val="99"/>
        <w:sz w:val="20"/>
        <w:szCs w:val="20"/>
      </w:rPr>
    </w:lvl>
    <w:lvl w:ilvl="1" w:tplc="4ABA29BE">
      <w:numFmt w:val="bullet"/>
      <w:lvlText w:val="•"/>
      <w:lvlJc w:val="left"/>
      <w:pPr>
        <w:ind w:left="596" w:hanging="176"/>
      </w:pPr>
      <w:rPr>
        <w:rFonts w:hint="default"/>
      </w:rPr>
    </w:lvl>
    <w:lvl w:ilvl="2" w:tplc="B8065FC6">
      <w:numFmt w:val="bullet"/>
      <w:lvlText w:val="•"/>
      <w:lvlJc w:val="left"/>
      <w:pPr>
        <w:ind w:left="1093" w:hanging="176"/>
      </w:pPr>
      <w:rPr>
        <w:rFonts w:hint="default"/>
      </w:rPr>
    </w:lvl>
    <w:lvl w:ilvl="3" w:tplc="CE38E596">
      <w:numFmt w:val="bullet"/>
      <w:lvlText w:val="•"/>
      <w:lvlJc w:val="left"/>
      <w:pPr>
        <w:ind w:left="1589" w:hanging="176"/>
      </w:pPr>
      <w:rPr>
        <w:rFonts w:hint="default"/>
      </w:rPr>
    </w:lvl>
    <w:lvl w:ilvl="4" w:tplc="32483B70">
      <w:numFmt w:val="bullet"/>
      <w:lvlText w:val="•"/>
      <w:lvlJc w:val="left"/>
      <w:pPr>
        <w:ind w:left="2086" w:hanging="176"/>
      </w:pPr>
      <w:rPr>
        <w:rFonts w:hint="default"/>
      </w:rPr>
    </w:lvl>
    <w:lvl w:ilvl="5" w:tplc="A9083300">
      <w:numFmt w:val="bullet"/>
      <w:lvlText w:val="•"/>
      <w:lvlJc w:val="left"/>
      <w:pPr>
        <w:ind w:left="2583" w:hanging="176"/>
      </w:pPr>
      <w:rPr>
        <w:rFonts w:hint="default"/>
      </w:rPr>
    </w:lvl>
    <w:lvl w:ilvl="6" w:tplc="CFC68834">
      <w:numFmt w:val="bullet"/>
      <w:lvlText w:val="•"/>
      <w:lvlJc w:val="left"/>
      <w:pPr>
        <w:ind w:left="3079" w:hanging="176"/>
      </w:pPr>
      <w:rPr>
        <w:rFonts w:hint="default"/>
      </w:rPr>
    </w:lvl>
    <w:lvl w:ilvl="7" w:tplc="A3ECFDC8">
      <w:numFmt w:val="bullet"/>
      <w:lvlText w:val="•"/>
      <w:lvlJc w:val="left"/>
      <w:pPr>
        <w:ind w:left="3576" w:hanging="176"/>
      </w:pPr>
      <w:rPr>
        <w:rFonts w:hint="default"/>
      </w:rPr>
    </w:lvl>
    <w:lvl w:ilvl="8" w:tplc="AA365124">
      <w:numFmt w:val="bullet"/>
      <w:lvlText w:val="•"/>
      <w:lvlJc w:val="left"/>
      <w:pPr>
        <w:ind w:left="4073" w:hanging="176"/>
      </w:pPr>
      <w:rPr>
        <w:rFonts w:hint="default"/>
      </w:rPr>
    </w:lvl>
  </w:abstractNum>
  <w:abstractNum w:abstractNumId="50" w15:restartNumberingAfterBreak="0">
    <w:nsid w:val="78DA1EB3"/>
    <w:multiLevelType w:val="hybridMultilevel"/>
    <w:tmpl w:val="F412FE60"/>
    <w:lvl w:ilvl="0" w:tplc="567C304A">
      <w:numFmt w:val="bullet"/>
      <w:lvlText w:val="●"/>
      <w:lvlJc w:val="left"/>
      <w:pPr>
        <w:ind w:left="103" w:hanging="176"/>
      </w:pPr>
      <w:rPr>
        <w:rFonts w:ascii="Arial" w:eastAsia="Arial" w:hAnsi="Arial" w:cs="Arial" w:hint="default"/>
        <w:b/>
        <w:bCs/>
        <w:w w:val="99"/>
        <w:sz w:val="20"/>
        <w:szCs w:val="20"/>
      </w:rPr>
    </w:lvl>
    <w:lvl w:ilvl="1" w:tplc="F15268DE">
      <w:numFmt w:val="bullet"/>
      <w:lvlText w:val="•"/>
      <w:lvlJc w:val="left"/>
      <w:pPr>
        <w:ind w:left="599" w:hanging="176"/>
      </w:pPr>
      <w:rPr>
        <w:rFonts w:hint="default"/>
      </w:rPr>
    </w:lvl>
    <w:lvl w:ilvl="2" w:tplc="7A743470">
      <w:numFmt w:val="bullet"/>
      <w:lvlText w:val="•"/>
      <w:lvlJc w:val="left"/>
      <w:pPr>
        <w:ind w:left="1098" w:hanging="176"/>
      </w:pPr>
      <w:rPr>
        <w:rFonts w:hint="default"/>
      </w:rPr>
    </w:lvl>
    <w:lvl w:ilvl="3" w:tplc="23C8F8CC">
      <w:numFmt w:val="bullet"/>
      <w:lvlText w:val="•"/>
      <w:lvlJc w:val="left"/>
      <w:pPr>
        <w:ind w:left="1597" w:hanging="176"/>
      </w:pPr>
      <w:rPr>
        <w:rFonts w:hint="default"/>
      </w:rPr>
    </w:lvl>
    <w:lvl w:ilvl="4" w:tplc="5D3670E0">
      <w:numFmt w:val="bullet"/>
      <w:lvlText w:val="•"/>
      <w:lvlJc w:val="left"/>
      <w:pPr>
        <w:ind w:left="2096" w:hanging="176"/>
      </w:pPr>
      <w:rPr>
        <w:rFonts w:hint="default"/>
      </w:rPr>
    </w:lvl>
    <w:lvl w:ilvl="5" w:tplc="E3A262B6">
      <w:numFmt w:val="bullet"/>
      <w:lvlText w:val="•"/>
      <w:lvlJc w:val="left"/>
      <w:pPr>
        <w:ind w:left="2595" w:hanging="176"/>
      </w:pPr>
      <w:rPr>
        <w:rFonts w:hint="default"/>
      </w:rPr>
    </w:lvl>
    <w:lvl w:ilvl="6" w:tplc="7B420E7A">
      <w:numFmt w:val="bullet"/>
      <w:lvlText w:val="•"/>
      <w:lvlJc w:val="left"/>
      <w:pPr>
        <w:ind w:left="3094" w:hanging="176"/>
      </w:pPr>
      <w:rPr>
        <w:rFonts w:hint="default"/>
      </w:rPr>
    </w:lvl>
    <w:lvl w:ilvl="7" w:tplc="A7ECA13C">
      <w:numFmt w:val="bullet"/>
      <w:lvlText w:val="•"/>
      <w:lvlJc w:val="left"/>
      <w:pPr>
        <w:ind w:left="3593" w:hanging="176"/>
      </w:pPr>
      <w:rPr>
        <w:rFonts w:hint="default"/>
      </w:rPr>
    </w:lvl>
    <w:lvl w:ilvl="8" w:tplc="28F491F4">
      <w:numFmt w:val="bullet"/>
      <w:lvlText w:val="•"/>
      <w:lvlJc w:val="left"/>
      <w:pPr>
        <w:ind w:left="4092" w:hanging="176"/>
      </w:pPr>
      <w:rPr>
        <w:rFonts w:hint="default"/>
      </w:rPr>
    </w:lvl>
  </w:abstractNum>
  <w:abstractNum w:abstractNumId="51" w15:restartNumberingAfterBreak="0">
    <w:nsid w:val="7AFE44E8"/>
    <w:multiLevelType w:val="hybridMultilevel"/>
    <w:tmpl w:val="7BA4C286"/>
    <w:lvl w:ilvl="0" w:tplc="288E49A0">
      <w:numFmt w:val="bullet"/>
      <w:lvlText w:val="●"/>
      <w:lvlJc w:val="left"/>
      <w:pPr>
        <w:ind w:left="307" w:hanging="176"/>
      </w:pPr>
      <w:rPr>
        <w:rFonts w:ascii="Arial" w:eastAsia="Arial" w:hAnsi="Arial" w:cs="Arial" w:hint="default"/>
        <w:w w:val="99"/>
        <w:sz w:val="20"/>
        <w:szCs w:val="20"/>
      </w:rPr>
    </w:lvl>
    <w:lvl w:ilvl="1" w:tplc="0D52727E">
      <w:numFmt w:val="bullet"/>
      <w:lvlText w:val="•"/>
      <w:lvlJc w:val="left"/>
      <w:pPr>
        <w:ind w:left="770" w:hanging="176"/>
      </w:pPr>
      <w:rPr>
        <w:rFonts w:hint="default"/>
      </w:rPr>
    </w:lvl>
    <w:lvl w:ilvl="2" w:tplc="A7C249AA">
      <w:numFmt w:val="bullet"/>
      <w:lvlText w:val="•"/>
      <w:lvlJc w:val="left"/>
      <w:pPr>
        <w:ind w:left="1240" w:hanging="176"/>
      </w:pPr>
      <w:rPr>
        <w:rFonts w:hint="default"/>
      </w:rPr>
    </w:lvl>
    <w:lvl w:ilvl="3" w:tplc="60F879F8">
      <w:numFmt w:val="bullet"/>
      <w:lvlText w:val="•"/>
      <w:lvlJc w:val="left"/>
      <w:pPr>
        <w:ind w:left="1710" w:hanging="176"/>
      </w:pPr>
      <w:rPr>
        <w:rFonts w:hint="default"/>
      </w:rPr>
    </w:lvl>
    <w:lvl w:ilvl="4" w:tplc="BC440DA0">
      <w:numFmt w:val="bullet"/>
      <w:lvlText w:val="•"/>
      <w:lvlJc w:val="left"/>
      <w:pPr>
        <w:ind w:left="2180" w:hanging="176"/>
      </w:pPr>
      <w:rPr>
        <w:rFonts w:hint="default"/>
      </w:rPr>
    </w:lvl>
    <w:lvl w:ilvl="5" w:tplc="FD7074C2">
      <w:numFmt w:val="bullet"/>
      <w:lvlText w:val="•"/>
      <w:lvlJc w:val="left"/>
      <w:pPr>
        <w:ind w:left="2650" w:hanging="176"/>
      </w:pPr>
      <w:rPr>
        <w:rFonts w:hint="default"/>
      </w:rPr>
    </w:lvl>
    <w:lvl w:ilvl="6" w:tplc="A9500C36">
      <w:numFmt w:val="bullet"/>
      <w:lvlText w:val="•"/>
      <w:lvlJc w:val="left"/>
      <w:pPr>
        <w:ind w:left="3120" w:hanging="176"/>
      </w:pPr>
      <w:rPr>
        <w:rFonts w:hint="default"/>
      </w:rPr>
    </w:lvl>
    <w:lvl w:ilvl="7" w:tplc="B284FCDA">
      <w:numFmt w:val="bullet"/>
      <w:lvlText w:val="•"/>
      <w:lvlJc w:val="left"/>
      <w:pPr>
        <w:ind w:left="3591" w:hanging="176"/>
      </w:pPr>
      <w:rPr>
        <w:rFonts w:hint="default"/>
      </w:rPr>
    </w:lvl>
    <w:lvl w:ilvl="8" w:tplc="058AE404">
      <w:numFmt w:val="bullet"/>
      <w:lvlText w:val="•"/>
      <w:lvlJc w:val="left"/>
      <w:pPr>
        <w:ind w:left="4061" w:hanging="176"/>
      </w:pPr>
      <w:rPr>
        <w:rFonts w:hint="default"/>
      </w:rPr>
    </w:lvl>
  </w:abstractNum>
  <w:abstractNum w:abstractNumId="52" w15:restartNumberingAfterBreak="0">
    <w:nsid w:val="7CCB5C44"/>
    <w:multiLevelType w:val="hybridMultilevel"/>
    <w:tmpl w:val="E7381738"/>
    <w:lvl w:ilvl="0" w:tplc="3B0ED730">
      <w:numFmt w:val="bullet"/>
      <w:lvlText w:val="●"/>
      <w:lvlJc w:val="left"/>
      <w:pPr>
        <w:ind w:left="278" w:hanging="176"/>
      </w:pPr>
      <w:rPr>
        <w:rFonts w:ascii="Arial" w:eastAsia="Arial" w:hAnsi="Arial" w:cs="Arial" w:hint="default"/>
        <w:w w:val="99"/>
        <w:sz w:val="20"/>
        <w:szCs w:val="20"/>
      </w:rPr>
    </w:lvl>
    <w:lvl w:ilvl="1" w:tplc="CA0CACE4">
      <w:numFmt w:val="bullet"/>
      <w:lvlText w:val="•"/>
      <w:lvlJc w:val="left"/>
      <w:pPr>
        <w:ind w:left="761" w:hanging="176"/>
      </w:pPr>
      <w:rPr>
        <w:rFonts w:hint="default"/>
      </w:rPr>
    </w:lvl>
    <w:lvl w:ilvl="2" w:tplc="38E29998">
      <w:numFmt w:val="bullet"/>
      <w:lvlText w:val="•"/>
      <w:lvlJc w:val="left"/>
      <w:pPr>
        <w:ind w:left="1242" w:hanging="176"/>
      </w:pPr>
      <w:rPr>
        <w:rFonts w:hint="default"/>
      </w:rPr>
    </w:lvl>
    <w:lvl w:ilvl="3" w:tplc="DF2C38BE">
      <w:numFmt w:val="bullet"/>
      <w:lvlText w:val="•"/>
      <w:lvlJc w:val="left"/>
      <w:pPr>
        <w:ind w:left="1723" w:hanging="176"/>
      </w:pPr>
      <w:rPr>
        <w:rFonts w:hint="default"/>
      </w:rPr>
    </w:lvl>
    <w:lvl w:ilvl="4" w:tplc="43BC05A4">
      <w:numFmt w:val="bullet"/>
      <w:lvlText w:val="•"/>
      <w:lvlJc w:val="left"/>
      <w:pPr>
        <w:ind w:left="2204" w:hanging="176"/>
      </w:pPr>
      <w:rPr>
        <w:rFonts w:hint="default"/>
      </w:rPr>
    </w:lvl>
    <w:lvl w:ilvl="5" w:tplc="B7862D66">
      <w:numFmt w:val="bullet"/>
      <w:lvlText w:val="•"/>
      <w:lvlJc w:val="left"/>
      <w:pPr>
        <w:ind w:left="2685" w:hanging="176"/>
      </w:pPr>
      <w:rPr>
        <w:rFonts w:hint="default"/>
      </w:rPr>
    </w:lvl>
    <w:lvl w:ilvl="6" w:tplc="F7644D42">
      <w:numFmt w:val="bullet"/>
      <w:lvlText w:val="•"/>
      <w:lvlJc w:val="left"/>
      <w:pPr>
        <w:ind w:left="3166" w:hanging="176"/>
      </w:pPr>
      <w:rPr>
        <w:rFonts w:hint="default"/>
      </w:rPr>
    </w:lvl>
    <w:lvl w:ilvl="7" w:tplc="50AA198C">
      <w:numFmt w:val="bullet"/>
      <w:lvlText w:val="•"/>
      <w:lvlJc w:val="left"/>
      <w:pPr>
        <w:ind w:left="3647" w:hanging="176"/>
      </w:pPr>
      <w:rPr>
        <w:rFonts w:hint="default"/>
      </w:rPr>
    </w:lvl>
    <w:lvl w:ilvl="8" w:tplc="985CA75E">
      <w:numFmt w:val="bullet"/>
      <w:lvlText w:val="•"/>
      <w:lvlJc w:val="left"/>
      <w:pPr>
        <w:ind w:left="4128" w:hanging="176"/>
      </w:pPr>
      <w:rPr>
        <w:rFonts w:hint="default"/>
      </w:rPr>
    </w:lvl>
  </w:abstractNum>
  <w:num w:numId="1">
    <w:abstractNumId w:val="40"/>
  </w:num>
  <w:num w:numId="2">
    <w:abstractNumId w:val="52"/>
  </w:num>
  <w:num w:numId="3">
    <w:abstractNumId w:val="15"/>
  </w:num>
  <w:num w:numId="4">
    <w:abstractNumId w:val="2"/>
  </w:num>
  <w:num w:numId="5">
    <w:abstractNumId w:val="47"/>
  </w:num>
  <w:num w:numId="6">
    <w:abstractNumId w:val="50"/>
  </w:num>
  <w:num w:numId="7">
    <w:abstractNumId w:val="34"/>
  </w:num>
  <w:num w:numId="8">
    <w:abstractNumId w:val="7"/>
  </w:num>
  <w:num w:numId="9">
    <w:abstractNumId w:val="27"/>
  </w:num>
  <w:num w:numId="10">
    <w:abstractNumId w:val="31"/>
  </w:num>
  <w:num w:numId="11">
    <w:abstractNumId w:val="9"/>
  </w:num>
  <w:num w:numId="12">
    <w:abstractNumId w:val="35"/>
  </w:num>
  <w:num w:numId="13">
    <w:abstractNumId w:val="19"/>
  </w:num>
  <w:num w:numId="14">
    <w:abstractNumId w:val="1"/>
  </w:num>
  <w:num w:numId="15">
    <w:abstractNumId w:val="51"/>
  </w:num>
  <w:num w:numId="16">
    <w:abstractNumId w:val="4"/>
  </w:num>
  <w:num w:numId="17">
    <w:abstractNumId w:val="45"/>
  </w:num>
  <w:num w:numId="18">
    <w:abstractNumId w:val="0"/>
  </w:num>
  <w:num w:numId="19">
    <w:abstractNumId w:val="41"/>
  </w:num>
  <w:num w:numId="20">
    <w:abstractNumId w:val="29"/>
  </w:num>
  <w:num w:numId="21">
    <w:abstractNumId w:val="44"/>
  </w:num>
  <w:num w:numId="22">
    <w:abstractNumId w:val="13"/>
  </w:num>
  <w:num w:numId="23">
    <w:abstractNumId w:val="24"/>
  </w:num>
  <w:num w:numId="24">
    <w:abstractNumId w:val="28"/>
  </w:num>
  <w:num w:numId="25">
    <w:abstractNumId w:val="26"/>
  </w:num>
  <w:num w:numId="26">
    <w:abstractNumId w:val="10"/>
  </w:num>
  <w:num w:numId="27">
    <w:abstractNumId w:val="49"/>
  </w:num>
  <w:num w:numId="28">
    <w:abstractNumId w:val="12"/>
  </w:num>
  <w:num w:numId="29">
    <w:abstractNumId w:val="25"/>
  </w:num>
  <w:num w:numId="30">
    <w:abstractNumId w:val="37"/>
  </w:num>
  <w:num w:numId="31">
    <w:abstractNumId w:val="3"/>
  </w:num>
  <w:num w:numId="32">
    <w:abstractNumId w:val="36"/>
  </w:num>
  <w:num w:numId="33">
    <w:abstractNumId w:val="48"/>
  </w:num>
  <w:num w:numId="34">
    <w:abstractNumId w:val="33"/>
  </w:num>
  <w:num w:numId="35">
    <w:abstractNumId w:val="39"/>
  </w:num>
  <w:num w:numId="36">
    <w:abstractNumId w:val="43"/>
  </w:num>
  <w:num w:numId="37">
    <w:abstractNumId w:val="20"/>
  </w:num>
  <w:num w:numId="38">
    <w:abstractNumId w:val="8"/>
  </w:num>
  <w:num w:numId="39">
    <w:abstractNumId w:val="6"/>
  </w:num>
  <w:num w:numId="40">
    <w:abstractNumId w:val="23"/>
  </w:num>
  <w:num w:numId="41">
    <w:abstractNumId w:val="21"/>
  </w:num>
  <w:num w:numId="42">
    <w:abstractNumId w:val="17"/>
  </w:num>
  <w:num w:numId="43">
    <w:abstractNumId w:val="46"/>
  </w:num>
  <w:num w:numId="44">
    <w:abstractNumId w:val="32"/>
  </w:num>
  <w:num w:numId="45">
    <w:abstractNumId w:val="18"/>
  </w:num>
  <w:num w:numId="46">
    <w:abstractNumId w:val="11"/>
  </w:num>
  <w:num w:numId="47">
    <w:abstractNumId w:val="38"/>
  </w:num>
  <w:num w:numId="48">
    <w:abstractNumId w:val="42"/>
  </w:num>
  <w:num w:numId="49">
    <w:abstractNumId w:val="14"/>
  </w:num>
  <w:num w:numId="50">
    <w:abstractNumId w:val="30"/>
  </w:num>
  <w:num w:numId="51">
    <w:abstractNumId w:val="16"/>
  </w:num>
  <w:num w:numId="52">
    <w:abstractNumId w:val="22"/>
  </w:num>
  <w:num w:numId="53">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7"/>
    <w:rsid w:val="003C6469"/>
    <w:rsid w:val="003F038C"/>
    <w:rsid w:val="006E45FA"/>
    <w:rsid w:val="009111F1"/>
    <w:rsid w:val="00B713D7"/>
    <w:rsid w:val="00CE2EB0"/>
    <w:rsid w:val="00F2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81D4E3-395D-4CB7-9ECD-A1AF25BB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6469"/>
    <w:pPr>
      <w:tabs>
        <w:tab w:val="center" w:pos="4680"/>
        <w:tab w:val="right" w:pos="9360"/>
      </w:tabs>
    </w:pPr>
  </w:style>
  <w:style w:type="character" w:customStyle="1" w:styleId="HeaderChar">
    <w:name w:val="Header Char"/>
    <w:basedOn w:val="DefaultParagraphFont"/>
    <w:link w:val="Header"/>
    <w:uiPriority w:val="99"/>
    <w:rsid w:val="003C6469"/>
    <w:rPr>
      <w:rFonts w:ascii="Arial" w:eastAsia="Arial" w:hAnsi="Arial" w:cs="Arial"/>
    </w:rPr>
  </w:style>
  <w:style w:type="paragraph" w:styleId="Footer">
    <w:name w:val="footer"/>
    <w:basedOn w:val="Normal"/>
    <w:link w:val="FooterChar"/>
    <w:uiPriority w:val="99"/>
    <w:unhideWhenUsed/>
    <w:rsid w:val="003C6469"/>
    <w:pPr>
      <w:tabs>
        <w:tab w:val="center" w:pos="4680"/>
        <w:tab w:val="right" w:pos="9360"/>
      </w:tabs>
    </w:pPr>
  </w:style>
  <w:style w:type="character" w:customStyle="1" w:styleId="FooterChar">
    <w:name w:val="Footer Char"/>
    <w:basedOn w:val="DefaultParagraphFont"/>
    <w:link w:val="Footer"/>
    <w:uiPriority w:val="99"/>
    <w:rsid w:val="003C646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26823</Words>
  <Characters>140288</Characters>
  <Application>Microsoft Office Word</Application>
  <DocSecurity>0</DocSecurity>
  <Lines>11690</Lines>
  <Paragraphs>3153</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163958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Papa</dc:creator>
  <cp:lastModifiedBy>Jonathan Cornue</cp:lastModifiedBy>
  <cp:revision>3</cp:revision>
  <dcterms:created xsi:type="dcterms:W3CDTF">2019-10-30T16:01:00Z</dcterms:created>
  <dcterms:modified xsi:type="dcterms:W3CDTF">2019-10-30T16:01:00Z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Acrobat PDFMaker 19 for Word</vt:lpwstr>
  </property>
  <property fmtid="{D5CDD505-2E9C-101B-9397-08002B2CF9AE}" pid="4" name="LastSaved">
    <vt:filetime>2019-07-25T00:00:00Z</vt:filetime>
  </property>
</Properties>
</file>